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fe2676d4f544459c"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31.png"/>
                    <pic:cNvPicPr/>
                  </pic:nvPicPr>
                  <pic:blipFill>
                    <a:blip xmlns:r="http://schemas.openxmlformats.org/officeDocument/2006/relationships" r:embed="Rbb72a857dc1e4bf1"/>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131</w:t>
      </w:r>
    </w:p>
    <w:p>
      <w:pPr>
        <w:spacing w:before="0" w:after="120" w:line="312" w:lineRule="auto"/>
      </w:pPr>
      <w:r>
        <w:rPr>
          <w:sz w:val="22"/>
          <w:b/>
        </w:rPr>
        <w:t>PHASE 131: THE QUINN RADIAL CAROUSEL SLEEP POD DECKS &amp; PHENOTYPIC ADAPTATION — STATUS: CURRENT — PHYSIOLOGICAL EFFECTIVENESS TESTING OWED. Astronauts are going blind because their fluids never come down from their heads. SANS — Spaceflight Associated Neuro-ocular Syndrome: optic disc swelling, globe flattening, vision degradation — tracks to the chronic headward fluid shift of microgravity, the nightly 'tide out' that upright sleep on Earth performs for free and orbit steals. Phase 131 puts the crew to sleep on a slow wheel: sleep chambers arranged radially as wheel spokes, head mass at the hub, feet outward, low-RPM rotation generating a continuous 1G gradient from head to toe through the night — pouring pooled blood and cerebrospinal fluid back down while the crew does nothing but sleep. A third of every life is spent horizontal and still; this phase spends those hours as the cheapest countermeasure window on the ship — no schedule, no equipment time, no compliance battle. Around it, the honest long-game: phenotypic re-baselining — the human engine remodels bone, vascular tone, and fluid regulation to the environment it actually lives in, paired with the Phase 100 hydro-kinetic rotors through the adaptation window, rejecting the multi-billion-dollar stasis-cage romance outright. The crew adapts to space; the ship does not freeze them against it.</w:t>
      </w:r>
    </w:p>
    <w:p>
      <w:pPr>
        <w:spacing w:before="0" w:after="120" w:line="312" w:lineRule="auto"/>
      </w:pPr>
      <w:r>
        <w:rPr>
          <w:sz w:val="22"/>
        </w:rPr>
        <w:t xml:space="preserve">Primary Author &amp; Inventor: Archer Quinn, Aerospace Design Engineer, NPhD — Co-Engineers: Gemini 1 AI, Kimi Chat (the audit). Chapter GP-IM-131,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carousel law as seated (contents line, the two bodies, the physics note, the provenance — verbatim) — §2 why the night shift works (graded) — §3 the system on the wheel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131: </w:t>
      </w:r>
      <w:r>
        <w:rPr>
          <w:sz w:val="22"/>
          <w:b/>
        </w:rPr>
        <w:t xml:space="preserve">Radial Carousel Sleep Pod Decks &amp; Phenotypic Adaptation.</w:t>
      </w:r>
      <w:r>
        <w:rPr>
          <w:sz w:val="22"/>
        </w:rPr>
        <w:t xml:space="preserve"> Arranges sleep berths radially as wheel spokes, positioning heads at the central axis hub and lower limbs pointing outward. Constant slow-torque rotation applies a head-to-toe centripetal vector during rest cycles to draw pooled fluids out of the skull, countering microgravity SANS spaceflight blindness (a countermeasure whose physiological effectiveness is established by testing, not declared).'</w:t>
      </w:r>
    </w:p>
    <w:p>
      <w:pPr>
        <w:spacing w:before="0" w:after="120" w:line="312" w:lineRule="auto"/>
      </w:pPr>
      <w:r>
        <w:rPr>
          <w:sz w:val="22"/>
        </w:rPr>
        <w:t xml:space="preserve">THE CORE OBJECTIVE (verbatim): 'Core Objective: Elimination of SANS Spaceflight Blindness via Head-to-Toe Rest-Cycle Hydro- '</w:t>
      </w:r>
    </w:p>
    <w:p>
      <w:pPr>
        <w:spacing w:before="0" w:after="120" w:line="312" w:lineRule="auto"/>
      </w:pPr>
      <w:r>
        <w:rPr>
          <w:sz w:val="22"/>
        </w:rPr>
        <w:t xml:space="preserve">Biomedical Foundation: Centripetal Fluid Translation &amp; Phenotypic Environmental Re-Baselining</w:t>
      </w:r>
    </w:p>
    <w:p>
      <w:pPr>
        <w:spacing w:before="0" w:after="120" w:line="312" w:lineRule="auto"/>
      </w:pPr>
      <w:r>
        <w:rPr>
          <w:sz w:val="22"/>
          <w:b/>
        </w:rPr>
        <w:t xml:space="preserve">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pPr>
        <w:spacing w:before="240" w:after="120" w:line="312" w:lineRule="auto"/>
        <w:keepNext/>
      </w:pPr>
      <w:r>
        <w:rPr>
          <w:sz w:val="22"/>
          <w:b/>
        </w:rPr>
        <w:t xml:space="preserve">THE "FEET-OUT" RADIAL CAROUSEL GEOMETRY (VERBATIM)</w:t>
      </w:r>
    </w:p>
    <w:p>
      <w:pPr>
        <w:spacing w:after="100" w:line="312" w:lineRule="auto"/>
        <w:ind w:left="360" w:hanging="180"/>
      </w:pPr>
      <w:r>
        <w:rPr>
          <w:sz w:val="22"/>
        </w:rPr>
        <w:t xml:space="preserve">- </w:t>
      </w:r>
      <w:r>
        <w:rPr>
          <w:sz w:val="22"/>
          <w:b/>
        </w:rPr>
        <w:t xml:space="preserve">Rationale:</w:t>
      </w:r>
      <w:r>
        <w:rPr>
          <w:sz w:val="22"/>
        </w:rPr>
        <w:t xml:space="preserve"> Rejects static horizontal berth bedding to eliminate the nightly upward migration of blood and cerebrospinal fluid into the head.</w:t>
      </w:r>
    </w:p>
    <w:p>
      <w:pPr>
        <w:spacing w:after="100" w:line="312" w:lineRule="auto"/>
        <w:ind w:left="360" w:hanging="180"/>
      </w:pPr>
      <w:r>
        <w:rPr>
          <w:sz w:val="22"/>
        </w:rPr>
        <w:t xml:space="preserve">- </w:t>
      </w:r>
      <w:r>
        <w:rPr>
          <w:sz w:val="22"/>
          <w:b/>
        </w:rPr>
        <w:t xml:space="preserve">Hub-and-Spoke Pod Alignment:</w:t>
      </w:r>
      <w:r>
        <w:rPr>
          <w:sz w:val="22"/>
        </w:rPr>
        <w:t xml:space="preserve"> Configures sleep chambers radially along a carousel ring, positioning the crew's head mass at the hub and feet outward.</w:t>
      </w:r>
    </w:p>
    <w:p>
      <w:pPr>
        <w:spacing w:after="100" w:line="312" w:lineRule="auto"/>
        <w:ind w:left="360" w:hanging="180"/>
      </w:pPr>
      <w:r>
        <w:rPr>
          <w:sz w:val="22"/>
        </w:rPr>
        <w:t>- Rest-Cycle 1G Hydro-: Low-RPM rotational velocities generate a continuous 1G gradient running from head to toe — drawing pooled fluids down through the night to fully decompress the optic nerve and cranial vascular beds.</w:t>
      </w:r>
    </w:p>
    <w:p>
      <w:pPr>
        <w:spacing w:before="240" w:after="120" w:line="312" w:lineRule="auto"/>
        <w:keepNext/>
      </w:pPr>
      <w:r>
        <w:rPr>
          <w:sz w:val="22"/>
          <w:b/>
        </w:rPr>
        <w:t xml:space="preserve">THE PHENOTYPIC DRIFT &amp; HOMEOSTATIC RE-BASELINE (VERBATIM)</w:t>
      </w:r>
    </w:p>
    <w:p>
      <w:pPr>
        <w:spacing w:after="100" w:line="312" w:lineRule="auto"/>
        <w:ind w:left="360" w:hanging="180"/>
      </w:pPr>
      <w:r>
        <w:rPr>
          <w:sz w:val="22"/>
        </w:rPr>
        <w:t xml:space="preserve">- </w:t>
      </w:r>
      <w:r>
        <w:rPr>
          <w:sz w:val="22"/>
          <w:b/>
        </w:rPr>
        <w:t xml:space="preserve">Material Body Adaptation:</w:t>
      </w:r>
      <w:r>
        <w:rPr>
          <w:sz w:val="22"/>
        </w:rPr>
        <w:t xml:space="preserve"> Exploits the human engine's native capacity to remodel tissue mass, bone thickness, and vascular tone to the environment it actually lives in.</w:t>
      </w:r>
    </w:p>
    <w:p>
      <w:pPr>
        <w:spacing w:after="100" w:line="312" w:lineRule="auto"/>
        <w:ind w:left="360" w:hanging="180"/>
      </w:pPr>
      <w:r>
        <w:rPr>
          <w:sz w:val="22"/>
        </w:rPr>
        <w:t xml:space="preserve">- </w:t>
      </w:r>
      <w:r>
        <w:rPr>
          <w:sz w:val="22"/>
          <w:b/>
        </w:rPr>
        <w:t xml:space="preserve">Countermeasure Synchronization:</w:t>
      </w:r>
      <w:r>
        <w:rPr>
          <w:sz w:val="22"/>
        </w:rPr>
        <w:t xml:space="preserve"> Pairs with Phase 100 hydro-kinetic exercise rotors to bridge the initial critical adaptation window.</w:t>
      </w:r>
    </w:p>
    <w:p>
      <w:pPr>
        <w:spacing w:after="100" w:line="312" w:lineRule="auto"/>
        <w:ind w:left="360" w:hanging="180"/>
      </w:pPr>
      <w:r>
        <w:rPr>
          <w:sz w:val="22"/>
        </w:rPr>
        <w:t xml:space="preserve">- </w:t>
      </w:r>
      <w:r>
        <w:rPr>
          <w:sz w:val="22"/>
          <w:b/>
        </w:rPr>
        <w:t xml:space="preserve">Elimination of Generational Stasis Cages:</w:t>
      </w:r>
      <w:r>
        <w:rPr>
          <w:sz w:val="22"/>
        </w:rPr>
        <w:t xml:space="preserve"> Rejects multi-billion-dollar stasis hardware; targets safe phenotypic acclimatization instead — the crew adapts to space rather than being frozen against it.</w:t>
      </w:r>
    </w:p>
    <w:p>
      <w:pPr>
        <w:spacing w:before="240" w:after="120" w:line="312" w:lineRule="auto"/>
        <w:keepNext/>
      </w:pPr>
      <w:r>
        <w:rPr>
          <w:sz w:val="22"/>
          <w:b/>
        </w:rPr>
        <w:t xml:space="preserve">PHYSICS NOTE — PHASE 131 (KIMI AUDIT: AFFIRMED — SANS IS THE RIGHT TARGET AND SLEEP IS THE RIGHT SHIFT) (VERBATIM)</w:t>
      </w:r>
    </w:p>
    <w:p>
      <w:pPr>
        <w:spacing w:after="100" w:line="312" w:lineRule="auto"/>
        <w:ind w:left="360" w:hanging="180"/>
      </w:pPr>
      <w:r>
        <w:rPr>
          <w:sz w:val="22"/>
        </w:rPr>
        <w:t xml:space="preserve">- </w:t>
      </w:r>
      <w:r>
        <w:rPr>
          <w:sz w:val="22"/>
          <w:b/>
        </w:rPr>
        <w:t xml:space="preserve">SANS is documented and the fluid mechanism is as stated.</w:t>
      </w:r>
      <w:r>
        <w:rPr>
          <w:sz w:val="22"/>
        </w:rPr>
        <w:t xml:space="preserve"> Spaceflight Associated Neuro-ocular Syndrome — optic disc swelling, globe flattening, vision degradation — tracks to chronic headward fluid shift in microgravity: without gravity, the nightly 'tide out' that upright sleepers get for free never happens. A feet-out carousel restoring a head-to-toe gradient for eight hours a night attacks the exact mechanism, and low RPM at sleep-pod radius makes 1G gentle engineering, not a fairground ride.</w:t>
      </w:r>
    </w:p>
    <w:p>
      <w:pPr>
        <w:spacing w:after="100" w:line="312" w:lineRule="auto"/>
        <w:ind w:left="360" w:hanging="180"/>
      </w:pPr>
      <w:r>
        <w:rPr>
          <w:sz w:val="22"/>
        </w:rPr>
        <w:t xml:space="preserve">- </w:t>
      </w:r>
      <w:r>
        <w:rPr>
          <w:sz w:val="22"/>
          <w:b/>
        </w:rPr>
        <w:t xml:space="preserve">Night is the cheapest countermeasure window.</w:t>
      </w:r>
      <w:r>
        <w:rPr>
          <w:sz w:val="22"/>
        </w:rPr>
        <w:t xml:space="preserve"> A third of every crew life is spent horizontal and still — using those hours for fluid decompression costs no schedule, no equipment time, no compliance battle. It joins the file's worn-health doctrine: the hoodie (172) loads the spine by day, the velodrome (171) the legs, the chewing (169) the jaw — and the carousel drains the head by night.</w:t>
      </w:r>
    </w:p>
    <w:p>
      <w:pPr>
        <w:spacing w:after="100" w:line="312" w:lineRule="auto"/>
        <w:ind w:left="360" w:hanging="180"/>
      </w:pPr>
      <w:r>
        <w:rPr>
          <w:sz w:val="22"/>
        </w:rPr>
        <w:t xml:space="preserve">- </w:t>
      </w:r>
      <w:r>
        <w:rPr>
          <w:sz w:val="22"/>
          <w:b/>
        </w:rPr>
        <w:t xml:space="preserve">The phenotypic re-baseline is the honest long-game.</w:t>
      </w:r>
      <w:r>
        <w:rPr>
          <w:sz w:val="22"/>
        </w:rPr>
        <w:t xml:space="preserve"> Bodies remodel to their environment — bone, vascular tone, fluid regulation all drift toward what is actually demanded of them. The phase's ambition is correct in principle: with graded countermeasures bridging the early window, adaptation is a strategy, and it costs a carousel instead of a stasis program. </w:t>
      </w:r>
      <w:r>
        <w:rPr>
          <w:sz w:val="18"/>
          <w:i/>
        </w:rPr>
        <w:t xml:space="preserve">[CALIBRATION: the pace and limits of safe phenotypic drift are a medical monitoring program, not a fixed schedule — flagged as the phase's standing protocol.]</w:t>
      </w:r>
    </w:p>
    <w:p>
      <w:pPr>
        <w:spacing w:before="240" w:after="120" w:line="312" w:lineRule="auto"/>
        <w:keepNext/>
      </w:pPr>
      <w:r>
        <w:rPr>
          <w:sz w:val="22"/>
          <w:b/>
        </w:rPr>
        <w:t xml:space="preserve">ORIGIN OF THOUGHT — PROVENANCE (VERBATIM)</w:t>
      </w:r>
    </w:p>
    <w:p>
      <w:pPr>
        <w:spacing w:before="0" w:after="120" w:line="312" w:lineRule="auto"/>
      </w:pPr>
      <w:r>
        <w:rPr>
          <w:sz w:val="22"/>
        </w:rPr>
        <w:t xml:space="preserve">Reconstructed from the 20 July 2026 print (held batch-2 source). The design thread: astronauts are going blind because their fluids never come down from their heads — so put the crew to sleep on a slow wheel, feet out, and let the night shift pour the pressure back down where it belongs. No stasis cages. Let the body learn its new world, guarded while it learns.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SANS, NAMED CORRECTLY: the syndrome is documented, and the fluid-shift mechanism the phase targets is the accepted account — chronic headward pooling with no nightly relief. The aim is true.</w:t>
      </w:r>
    </w:p>
    <w:p>
      <w:pPr>
        <w:spacing w:before="0" w:after="120" w:line="312" w:lineRule="auto"/>
      </w:pPr>
      <w:r>
        <w:rPr>
          <w:sz w:val="22"/>
        </w:rPr>
        <w:t xml:space="preserve">THE REST-CYCLE GRADIENT, AFFIRMED AS SOUND MECHANICS: radial berths, heads at the hub, low-RPM — centripetal acceleration along the body axis is ordinary rotating-frame physics; a 1G head-to-toe gradient at sleep-crew tolerances is a geometry and RPM question, not an exotic one.</w:t>
      </w:r>
    </w:p>
    <w:p>
      <w:pPr>
        <w:spacing w:before="0" w:after="120" w:line="312" w:lineRule="auto"/>
      </w:pPr>
      <w:r>
        <w:rPr>
          <w:sz w:val="22"/>
        </w:rPr>
        <w:t xml:space="preserve">THE NIGHT WINDOW, AFFIRMED AS THE CHEAPEST SHIFT: a third of crew life spent horizontal and still, converted to decompression time at zero schedule cost — the file's worn-health doctrine (load the body during hours it was spending anyway) applied to the optic nerve.</w:t>
      </w:r>
    </w:p>
    <w:p>
      <w:pPr>
        <w:spacing w:before="0" w:after="120" w:line="312" w:lineRule="auto"/>
      </w:pPr>
      <w:r>
        <w:rPr>
          <w:sz w:val="22"/>
        </w:rPr>
        <w:t xml:space="preserve">THE PHYSIOLOGY, YELLOW WHERE IT MUST BE: rotational artificial gravity is physically sound; whether the nightly dose reverses or prevents SANS — the vestibular tolerance, the fluid redistributions, the long adaptation — is a test program, not a proof. The vet's flag is owed in §9, seated as the honest boundary between sound mechanics and unproven medicine.</w:t>
      </w:r>
    </w:p>
    <w:p>
      <w:pPr>
        <w:spacing w:before="360" w:after="160" w:line="312" w:lineRule="auto"/>
        <w:keepNext/>
      </w:pPr>
      <w:r>
        <w:rPr>
          <w:sz w:val="24"/>
          <w:b/>
        </w:rPr>
        <w:t xml:space="preserve">§3 — THE SYSTEM ON THE WHEEL</w:t>
      </w:r>
    </w:p>
    <w:p>
      <w:pPr>
        <w:spacing w:after="100" w:line="312" w:lineRule="auto"/>
        <w:ind w:left="360" w:hanging="180"/>
      </w:pPr>
      <w:r>
        <w:rPr>
          <w:sz w:val="22"/>
        </w:rPr>
        <w:t xml:space="preserve">- </w:t>
      </w:r>
      <w:r>
        <w:rPr>
          <w:sz w:val="22"/>
        </w:rPr>
        <w:t xml:space="preserve">THE WHEEL: sleep pods as carousel spokes — heads at the hub, feet out.</w:t>
      </w:r>
    </w:p>
    <w:p>
      <w:pPr>
        <w:spacing w:after="100" w:line="312" w:lineRule="auto"/>
        <w:ind w:left="360" w:hanging="180"/>
      </w:pPr>
      <w:r>
        <w:rPr>
          <w:sz w:val="22"/>
        </w:rPr>
        <w:t xml:space="preserve">- </w:t>
      </w:r>
      <w:r>
        <w:rPr>
          <w:sz w:val="22"/>
        </w:rPr>
        <w:t xml:space="preserve">THE GRADIENT: low-RPM continuous 1G head-to-toe through the rest cycle — the tide, restored.</w:t>
      </w:r>
    </w:p>
    <w:p>
      <w:pPr>
        <w:spacing w:after="100" w:line="312" w:lineRule="auto"/>
        <w:ind w:left="360" w:hanging="180"/>
      </w:pPr>
      <w:r>
        <w:rPr>
          <w:sz w:val="22"/>
        </w:rPr>
        <w:t xml:space="preserve">- </w:t>
      </w:r>
      <w:r>
        <w:rPr>
          <w:sz w:val="22"/>
        </w:rPr>
        <w:t xml:space="preserve">THE WINDOW: the night shift as countermeasure — a third of life, spent twice.</w:t>
      </w:r>
    </w:p>
    <w:p>
      <w:pPr>
        <w:spacing w:after="100" w:line="312" w:lineRule="auto"/>
        <w:ind w:left="360" w:hanging="180"/>
      </w:pPr>
      <w:r>
        <w:rPr>
          <w:sz w:val="22"/>
        </w:rPr>
        <w:t xml:space="preserve">- </w:t>
      </w:r>
      <w:r>
        <w:rPr>
          <w:sz w:val="22"/>
        </w:rPr>
        <w:t xml:space="preserve">THE BRIDGE: Phase 100 hydro-kinetic rotors paired through the adaptation window.</w:t>
      </w:r>
    </w:p>
    <w:p>
      <w:pPr>
        <w:spacing w:after="100" w:line="312" w:lineRule="auto"/>
        <w:ind w:left="360" w:hanging="180"/>
      </w:pPr>
      <w:r>
        <w:rPr>
          <w:sz w:val="22"/>
        </w:rPr>
        <w:t xml:space="preserve">- </w:t>
      </w:r>
      <w:r>
        <w:rPr>
          <w:sz w:val="22"/>
        </w:rPr>
        <w:t xml:space="preserve">THE REJECTION: no stasis cages — acclimatization over freezing, the phenotype as the hardware.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WORN-HEALTH DOCTRINE (seated with the phase): countermeasures worn during hours already spent — the hoodie loads the skeleton; the wheel drains the skull.</w:t>
      </w:r>
    </w:p>
    <w:p>
      <w:pPr>
        <w:spacing w:after="100" w:line="312" w:lineRule="auto"/>
        <w:ind w:left="360" w:hanging="180"/>
      </w:pPr>
      <w:r>
        <w:rPr>
          <w:sz w:val="22"/>
        </w:rPr>
        <w:t xml:space="preserve">- </w:t>
      </w:r>
      <w:r>
        <w:rPr>
          <w:sz w:val="22"/>
        </w:rPr>
        <w:t xml:space="preserve">THE TIDE DOCTRINE (the mechanism): the body was built for a daily fluid tide; give it back the night.</w:t>
      </w:r>
    </w:p>
    <w:p>
      <w:pPr>
        <w:spacing w:after="100" w:line="312" w:lineRule="auto"/>
        <w:ind w:left="360" w:hanging="180"/>
      </w:pPr>
      <w:r>
        <w:rPr>
          <w:sz w:val="22"/>
        </w:rPr>
        <w:t xml:space="preserve">- </w:t>
      </w:r>
      <w:r>
        <w:rPr>
          <w:sz w:val="22"/>
        </w:rPr>
        <w:t xml:space="preserve">THE ADAPT-DON'T-FREEZE DOCTRINE (the long-game): the phenotype is programmable by environment — honest acclimatization instead of billionaire refrigeration.</w:t>
      </w:r>
    </w:p>
    <w:p>
      <w:pPr>
        <w:spacing w:after="100" w:line="312" w:lineRule="auto"/>
        <w:ind w:left="360" w:hanging="180"/>
      </w:pPr>
      <w:r>
        <w:rPr>
          <w:sz w:val="22"/>
        </w:rPr>
        <w:t xml:space="preserve">- </w:t>
      </w:r>
      <w:r>
        <w:rPr>
          <w:sz w:val="22"/>
        </w:rPr>
        <w:t xml:space="preserve">THE MEDICINE-IS-A-TEST DOCTRINE (the yellow): mechanics pass by proof; physiology passes by trial — the file keeps the boundary bright.</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ring: carousel deck frame, hub services, pod mounts rated for continuous low-RPM duty.</w:t>
      </w:r>
    </w:p>
    <w:p>
      <w:pPr>
        <w:spacing w:after="100" w:line="312" w:lineRule="auto"/>
        <w:ind w:left="360" w:hanging="180"/>
      </w:pPr>
      <w:r>
        <w:rPr>
          <w:sz w:val="22"/>
        </w:rPr>
        <w:t xml:space="preserve">- </w:t>
      </w:r>
      <w:r>
        <w:rPr>
          <w:sz w:val="22"/>
        </w:rPr>
        <w:t xml:space="preserve">STEP 2 — Balance the wheel: mass-balancing protocol for occupied pods; vibration ledger at sleep-cabin thresholds.</w:t>
      </w:r>
    </w:p>
    <w:p>
      <w:pPr>
        <w:spacing w:after="100" w:line="312" w:lineRule="auto"/>
        <w:ind w:left="360" w:hanging="180"/>
      </w:pPr>
      <w:r>
        <w:rPr>
          <w:sz w:val="22"/>
        </w:rPr>
        <w:t xml:space="preserve">- </w:t>
      </w:r>
      <w:r>
        <w:rPr>
          <w:sz w:val="22"/>
        </w:rPr>
        <w:t xml:space="preserve">STEP 3 — Set the gradient: RPM versus radius mapped to the 1G head-to-toe target; vestibular tolerance logged per crew.</w:t>
      </w:r>
    </w:p>
    <w:p>
      <w:pPr>
        <w:spacing w:after="100" w:line="312" w:lineRule="auto"/>
        <w:ind w:left="360" w:hanging="180"/>
      </w:pPr>
      <w:r>
        <w:rPr>
          <w:sz w:val="22"/>
        </w:rPr>
        <w:t xml:space="preserve">- </w:t>
      </w:r>
      <w:r>
        <w:rPr>
          <w:sz w:val="22"/>
        </w:rPr>
        <w:t xml:space="preserve">STEP 4 — Run the trial: ocular and fluid-shift markers across sleep-cycle cohorts — the §9 physiology data.</w:t>
      </w:r>
    </w:p>
    <w:p>
      <w:pPr>
        <w:spacing w:after="100" w:line="312" w:lineRule="auto"/>
        <w:ind w:left="360" w:hanging="180"/>
      </w:pPr>
      <w:r>
        <w:rPr>
          <w:sz w:val="22"/>
        </w:rPr>
        <w:t xml:space="preserve">- </w:t>
      </w:r>
      <w:r>
        <w:rPr>
          <w:sz w:val="22"/>
        </w:rPr>
        <w:t xml:space="preserve">STEP 5 — Pair the rotors: Phase 100 exercise bridging scheduled through the adaptation window.</w:t>
      </w:r>
    </w:p>
    <w:p>
      <w:pPr>
        <w:spacing w:after="100" w:line="312" w:lineRule="auto"/>
        <w:ind w:left="360" w:hanging="180"/>
      </w:pPr>
      <w:r>
        <w:rPr>
          <w:sz w:val="22"/>
        </w:rPr>
        <w:t xml:space="preserve">- </w:t>
      </w:r>
      <w:r>
        <w:rPr>
          <w:sz w:val="22"/>
        </w:rPr>
        <w:t xml:space="preserve">STEP 6 — Publish the ledger: gradient maps, tolerance curves, ocular outcomes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100 — the hydro-kinetic rotors: the adaptation-window bridge.</w:t>
      </w:r>
    </w:p>
    <w:p>
      <w:pPr>
        <w:spacing w:after="100" w:line="312" w:lineRule="auto"/>
        <w:ind w:left="360" w:hanging="180"/>
      </w:pPr>
      <w:r>
        <w:rPr>
          <w:sz w:val="22"/>
        </w:rPr>
        <w:t xml:space="preserve">- </w:t>
      </w:r>
      <w:r>
        <w:rPr>
          <w:sz w:val="22"/>
        </w:rPr>
        <w:t xml:space="preserve">PHASE 130 — the recirculation networks (GP-IM-130): fluid logic for the ship; this phase is fluid logic for the crew.</w:t>
      </w:r>
    </w:p>
    <w:p>
      <w:pPr>
        <w:spacing w:after="100" w:line="312" w:lineRule="auto"/>
        <w:ind w:left="360" w:hanging="180"/>
      </w:pPr>
      <w:r>
        <w:rPr>
          <w:sz w:val="22"/>
        </w:rPr>
        <w:t xml:space="preserve">- </w:t>
      </w:r>
      <w:r>
        <w:rPr>
          <w:sz w:val="22"/>
        </w:rPr>
        <w:t xml:space="preserve">PHASE 146 — the shower (GP-IM-146): the rest of the zero-G hygiene envelope.</w:t>
      </w:r>
    </w:p>
    <w:p>
      <w:pPr>
        <w:spacing w:after="100" w:line="312" w:lineRule="auto"/>
        <w:ind w:left="360" w:hanging="180"/>
      </w:pPr>
      <w:r>
        <w:rPr>
          <w:sz w:val="22"/>
        </w:rPr>
        <w:t xml:space="preserve">- </w:t>
      </w:r>
      <w:r>
        <w:rPr>
          <w:sz w:val="22"/>
        </w:rPr>
        <w:t xml:space="preserve">PHASE 19 — the habitat pods: the deck the ring turns inside.</w:t>
      </w:r>
    </w:p>
    <w:p>
      <w:pPr>
        <w:spacing w:after="100" w:line="312" w:lineRule="auto"/>
        <w:ind w:left="360" w:hanging="180"/>
      </w:pPr>
      <w:r>
        <w:rPr>
          <w:sz w:val="22"/>
        </w:rPr>
        <w:t xml:space="preserve">- </w:t>
      </w:r>
      <w:r>
        <w:rPr>
          <w:sz w:val="22"/>
        </w:rPr>
        <w:t xml:space="preserve">PHASE 124 — the autonomy mandates (GP-IM-124): the trial data publishes immediately, like everything else.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spin the crew sick — vestibular tolerance gates the RPM; the gradient serves the sleeper, never the other way.</w:t>
      </w:r>
    </w:p>
    <w:p>
      <w:pPr>
        <w:spacing w:after="100" w:line="312" w:lineRule="auto"/>
        <w:ind w:left="360" w:hanging="180"/>
      </w:pPr>
      <w:r>
        <w:rPr>
          <w:sz w:val="22"/>
        </w:rPr>
        <w:t xml:space="preserve">- </w:t>
      </w:r>
      <w:r>
        <w:rPr>
          <w:sz w:val="22"/>
        </w:rPr>
        <w:t xml:space="preserve">DO NOT claim the cure early — sound mechanics is not proven medicine; the trial ledger speaks, not the brochure.</w:t>
      </w:r>
    </w:p>
    <w:p>
      <w:pPr>
        <w:spacing w:after="100" w:line="312" w:lineRule="auto"/>
        <w:ind w:left="360" w:hanging="180"/>
      </w:pPr>
      <w:r>
        <w:rPr>
          <w:sz w:val="22"/>
        </w:rPr>
        <w:t xml:space="preserve">- </w:t>
      </w:r>
      <w:r>
        <w:rPr>
          <w:sz w:val="22"/>
        </w:rPr>
        <w:t xml:space="preserve">DO NOT freeze anyone — stasis cages are rejected in the law; acclimatization is the program.</w:t>
      </w:r>
    </w:p>
    <w:p>
      <w:pPr>
        <w:spacing w:after="100" w:line="312" w:lineRule="auto"/>
        <w:ind w:left="360" w:hanging="180"/>
      </w:pPr>
      <w:r>
        <w:rPr>
          <w:sz w:val="22"/>
        </w:rPr>
        <w:t xml:space="preserve">- </w:t>
      </w:r>
      <w:r>
        <w:rPr>
          <w:sz w:val="22"/>
        </w:rPr>
        <w:t xml:space="preserve">DO NOT skip the bridge — the adaptation window without the Phase 100 pairing is an un-managed transition.</w:t>
      </w:r>
    </w:p>
    <w:p>
      <w:pPr>
        <w:spacing w:before="360" w:after="160" w:line="312" w:lineRule="auto"/>
        <w:keepNext/>
      </w:pPr>
      <w:r>
        <w:rPr>
          <w:sz w:val="24"/>
          <w:b/>
        </w:rPr>
        <w:t xml:space="preserve">§9 — OWED</w:t>
      </w:r>
    </w:p>
    <w:p>
      <w:pPr>
        <w:spacing w:before="0" w:after="120" w:line="312" w:lineRule="auto"/>
      </w:pPr>
      <w:r>
        <w:rPr>
          <w:sz w:val="22"/>
        </w:rPr>
        <w:t>OWED: the physiological effectiveness trial — SANS markers (optic disc, globe geometry, intracranial-pressure proxies) across sleep-cycle cohorts on the gradient, with vestibular tolerance curves at operating RPM. Seats additively when run.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GP-IM-131, v1.0 — CURRENT, seated law, master v2.1 (numerical print order). Built 23 August 2026, fourth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131</w:t>
      </w:r>
    </w:p>
    <w:sectPr>
      <w:footerReference xmlns:r="http://schemas.openxmlformats.org/officeDocument/2006/relationships" w:type="default" r:id="R9e9c1cac0b4947db"/>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fef0dd337d5540ef" Type="http://schemas.openxmlformats.org/officeDocument/2006/relationships/styles" Target="styles.xml"/><Relationship Id="R9e9c1cac0b4947db" Type="http://schemas.openxmlformats.org/officeDocument/2006/relationships/footer" Target="footer1.xml"/><Relationship Id="Rbb72a857dc1e4bf1" Type="http://schemas.openxmlformats.org/officeDocument/2006/relationships/image" Target="../media/image.png"/></Relationships>
</file>