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b835a06e9f7b452a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39.png"/>
                    <pic:cNvPicPr/>
                  </pic:nvPicPr>
                  <pic:blipFill>
                    <a:blip xmlns:r="http://schemas.openxmlformats.org/officeDocument/2006/relationships" r:embed="R32b16a1f31164ba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139</w:t>
      </w:r>
    </w:p>
    <w:p>
      <w:pPr>
        <w:spacing w:before="0" w:after="120" w:line="312" w:lineRule="auto"/>
      </w:pPr>
      <w:r>
        <w:rPr>
          <w:sz w:val="22"/>
          <w:b/>
        </w:rPr>
        <w:t>PHASE 139: THE QUINN BISMUTH-SILICATE RADIATION-SHIELDED WIRING INSULATION CORES — STATUS: CURRENT — RECONSTRUCTION DRAFT AWAITING THE AUTHOR'S CONFIRMATION PASS. One cable doctrine in two coats. Phase 139 lost its original markup to the buffer-wipe era — no Origin of Thought survives — and what stands in the law is an honest reconstruction, built only from the master's own surviving sources and labelled as such: the index entry, the Phase 93 suit-matrix markup, and the canonical pairing with Phase 138. The design itself is a cross-application of proven file materials: PVC banned as wire jacket (the same vacuum-outgassing verdict Phase 138 carries), and in its place the Phase 93 space-suit rubber — high-density bismuth-silicate elastomer, three-fold concentration against terrestrial lead baselines, flexible, dual-dipped — becomes the fleet's primary electrical wire jacket. Bismuth is the right heavy element: high-Z attenuation of ionizing radiation without lead's toxicity, in a rubber that already passed its own audit on the suits. The pairing rule closes the cable problem: Phase 138's silicone standard handles cold flexibility and thermal cycling; Phase 139 adds the radiation shielding — one elastomer family, one manufacturing line, two duties. The vet graded the attenuation real and flagged exactly what the law already says: the phase awaits Archer's confirmation pass. Until his word lands, the chapter says so on the cover.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GP-IM-139,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reconstruction as seated (contents line, the reconstruction banner, the design-from-surviving-sources, the physics note, the provenance — verbatim) — §2 why bismuth (graded) — §3 the system in the jacket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>THE CONTENTS LINE (verbatim): 'Phase 139: Bismuth-Silicate Radiation-Shielded Wiring Insulation Cores. Bans outgassing PVC coatings. Cross-applies the Phase 93 space suit rubber matrix as a primary electrical wire jacket, utilizing high-density Bismuth-Silicate to achieve high-grade dielectric performance, low-temperature elasticity, and high-Z radiation attenuation against ionizing cosmic rays (attenuation, never — effectiveness set by radiation type, energy, areal density, geometry and secondaries). '</w:t>
      </w:r>
    </w:p>
    <w:p>
      <w:pPr>
        <w:spacing w:before="0" w:after="120" w:line="312" w:lineRule="auto"/>
      </w:pPr>
      <w:r>
        <w:rPr>
          <w:sz w:val="22"/>
        </w:rPr>
        <w:t xml:space="preserve">THE CORE OBJECTIVE: none seated as a standalone line — the contents line above carries the register wording.</w:t>
      </w:r>
    </w:p>
    <w:p>
      <w:pPr>
        <w:spacing w:before="0" w:after="120" w:line="312" w:lineRule="auto"/>
      </w:pPr>
      <w:r>
        <w:rPr>
          <w:sz w:val="22"/>
          <w:b/>
        </w:rPr>
        <w:t xml:space="preserve">RECONSTRUCTION DRAFT — assembled from surviving material, awaiting Archer's confirmation pass.</w:t>
      </w:r>
      <w:r>
        <w:rPr>
          <w:sz w:val="22"/>
        </w:rPr>
        <w:t xml:space="preserve"> No original markup or Origin of Thought survives for this phase (lost in the buffer-wipe era). What follows is built only from the master's own surviving sources — the index entry, the Re-Instruction Brief hooks, and cross-references in surviving phases — with the physics audit affirming that material. Nothing beyond those sources is asserted; Archer's word amends or completes it.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DESIGN (FROM SURVIVING SOURCES)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PVC Ban:</w:t>
      </w:r>
      <w:r>
        <w:rPr>
          <w:sz w:val="22"/>
        </w:rPr>
        <w:t xml:space="preserve"> outgassing PVC coatings are banned as wire jacket material aboard the fleet.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Cross-Application:</w:t>
      </w:r>
      <w:r>
        <w:rPr>
          <w:sz w:val="22"/>
        </w:rPr>
        <w:t xml:space="preserve"> Phase 93's space-suit rubber matrix — high-density bismuth-silicate elastomer — becomes the primary electrical wire jacket.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Pairing Rule:</w:t>
      </w:r>
      <w:r>
        <w:rPr>
          <w:sz w:val="22"/>
        </w:rPr>
        <w:t xml:space="preserve"> canonical Phase 138 (silicone insulation standard, thermal impedance) handles cold flexibility; Phase 139 adds the radiation shielding. The two phases are one cable doctrine in two coats.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139 (KIMI AUDIT OF SURVIVING MATERIAL: AFFIRMED)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PVC ban is correct vacuum materials science.</w:t>
      </w:r>
      <w:r>
        <w:rPr>
          <w:sz w:val="22"/>
        </w:rPr>
        <w:t xml:space="preserve"> PVC depends on plasticizers that outgas in vacuum: the jacket goes brittle, and the evolved vapors deposit on optics, contacts, and cold surfaces — spacecraft standards (outgassing test regimes used across the industry) exist precisely because of this failure class. Banning it is not preference; it is qualification.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Bismuth is the right heavy element.</w:t>
      </w:r>
      <w:r>
        <w:rPr>
          <w:sz w:val="22"/>
        </w:rPr>
        <w:t xml:space="preserve"> High atomic number attenuates ionizing radiation; bismuth does it without lead's toxicity — Phase 93 already established the matrix at three-fold concentration against terrestrial lead baselines, as a flexible rubber, dual-dipped over foil. Putting that matrix on every cable run turns the ship's entire wiring loom into a distributed radiation veil: shielding everywhere, mass budgeted once, flexibility kept.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pairing with 138 closes the cable problem.</w:t>
      </w:r>
      <w:r>
        <w:rPr>
          <w:sz w:val="22"/>
        </w:rPr>
        <w:t xml:space="preserve"> 138's silicone standard survives the cold and the thermal cycling; 139's bismuth-silicate takes the radiation. Elastomer family, one manufacturing line, two duties — the file's recurring pattern of one material honestly doing two jobs.</w:t>
      </w:r>
    </w:p>
    <w:p>
      <w:pPr>
        <w:spacing w:before="240" w:after="120" w:line="312" w:lineRule="auto"/>
        <w:keepNext/>
      </w:pPr>
      <w:r>
        <w:rPr>
          <w:sz w:val="22"/>
          <w:b/>
        </w:rPr>
        <w:t>PROVENANCE (VERBATIM).</w:t>
      </w:r>
    </w:p>
    <w:p>
      <w:pPr>
        <w:spacing w:before="0" w:after="120" w:line="312" w:lineRule="auto"/>
      </w:pPr>
      <w:r>
        <w:rPr>
          <w:sz w:val="22"/>
        </w:rPr>
        <w:t xml:space="preserve">Source: master index entry for Phase 139 (survives); Phase 93 markup (bismuth-silicate suit matrix, surviving); canonical Phase 138 pairing per the Re-Instruction Brief. Awaiting Archer's confirmation pass.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THE PVC BAN, AFFIRMED AGAIN HERE: plasticizer outgassing in vacuum — brittle jackets, contaminated optics and contacts — is why spacecraft outgassing test regimes exist. The ban is correct vacuum materials science, consistent with Phase 138.</w:t>
      </w:r>
    </w:p>
    <w:p>
      <w:pPr>
        <w:spacing w:before="0" w:after="120" w:line="312" w:lineRule="auto"/>
      </w:pPr>
      <w:r>
        <w:rPr>
          <w:sz w:val="22"/>
        </w:rPr>
        <w:t xml:space="preserve">BISMUTH, AFFIRMED AS THE RIGHT HEAVY ELEMENT: high atomic number attenuates ionizing radiation; bismuth delivers it without lead's toxicity, and the Phase 93 matrix already established the material at three-fold concentration as a flexible rubber. Cross-application, not invention — the strongest kind of claim.</w:t>
      </w:r>
    </w:p>
    <w:p>
      <w:pPr>
        <w:spacing w:before="0" w:after="120" w:line="312" w:lineRule="auto"/>
      </w:pPr>
      <w:r>
        <w:rPr>
          <w:sz w:val="22"/>
        </w:rPr>
        <w:t xml:space="preserve">THE PAIRING, AFFIRMED AS THE CLOSING MOVE: 138 survives the cold and the cycling; 139 takes the radiation. One elastomer family, one line, two duties — the file's recurring one-material-two-jobs pattern.</w:t>
      </w:r>
    </w:p>
    <w:p>
      <w:pPr>
        <w:spacing w:before="0" w:after="120" w:line="312" w:lineRule="auto"/>
      </w:pPr>
      <w:r>
        <w:rPr>
          <w:sz w:val="22"/>
        </w:rPr>
        <w:t xml:space="preserve">THE RECONSTRUCTION, FLAGGED EXACTLY RIGHT: the vet's yellow matches the law's own banner — 'phase is still a reconstruction awaiting confirmation.' No original markup survives; the chapter treats the text as draft until the author's pass lands.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JACKET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BAN: PVC prohibited as wire jacket — outgassing, brittleness, contamination.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JACKET: Phase 93 bismuth-silicate elastomer — three-fold concentration, flexible, dual-dipped.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SHIELD: high-Z attenuation without lead's toxicity — the suit matrix on the wire.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PAIR: 138 for cold, 139 for radiation — one family, two coats.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BANNER: reconstruction draft — awaiting the author's confirmation pass, in the open.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RECONSTRUCTION-HONESTY DOCTRINE (the banner): lost source means labelled draft — the file never launders a rebuild into an original.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CROSS-APPLICATION DOCTRINE (the jacket): the suit rubber already proved the material; the wire inherits the proof.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ONE-LINE-TWO-DUTIES DOCTRINE (the pairing): manufacturing simplicity is survival logic on a century ship.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CONFIRMATION-GATE DOCTRINE (the owed item): the author's pass closes the reconstruction — until then the banner stays.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Hold the banner: the draft stands labelled until the author's confirmation pass — no silent promotion.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Compound the jacket: bismuth-silicate elastomer to the Phase 93 spec; extrusion trials on conductor stock.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Measure the attenuation: dose-through-jacket curves across the fleet's radiation cases — the shielding ledger.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Pair the coats: 138 silicone plus 139 bismuth-silicate — adhesion, flex, and thermal-cycle compatibility benched.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Run the outgassing: vacuum chamber assay against the spacecraft test regimes — the PVC replacement must pass what PVC failed.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compounding, attenuation curves, compatibility data — open under the license; the banner lifts on his word.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93 — the suit matrix: the material source and its own audit.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138 — the cold-side doctrine (GP-IM-138): the pairing's other coat.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135 — the umbrella (GP-IM-135): shielding at fleet scale; this is shielding at cable scale.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133 — the century lifecycle (GP-IM-133): the decades the jacket must survive.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124 — the autonomy mandates (GP-IM-124): why the reconstruction banner is public instead of private.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lift the banner early — the author's confirmation pass is the gate; the draft is a draft.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jacket in PVC — the ban is seated in both cable phases.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claim lead-class numbers without the assay — attenuation curves are measured, then published.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split the family — 138 and 139 are one doctrine in two coats; a third material needs his word.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 xml:space="preserve">OWED: the author's confirmation pass on the reconstruction (the law's own banner; vet batch 18's yellow). With it, the attenuation assay ledger from the bench program. Seats additively on his word. The 14/15 August kills are carried inline in §1.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GP-IM-139, v1.0 — CURRENT — RECONSTRUCTION DRAFT AWAITING THE AUTHOR'S CONFIRMATION PASS (the law's own banner; vet batch 18 yellow matches it), seated law, master v2.1 (numerical print order). Built 23 August 2026, twelfth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566, 572 and 576):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139</w:t>
      </w:r>
    </w:p>
    <w:sectPr>
      <w:footerReference xmlns:r="http://schemas.openxmlformats.org/officeDocument/2006/relationships" w:type="default" r:id="R717ca87021ea4fe3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9ecc9bbf79e94857" Type="http://schemas.openxmlformats.org/officeDocument/2006/relationships/styles" Target="styles.xml"/><Relationship Id="R717ca87021ea4fe3" Type="http://schemas.openxmlformats.org/officeDocument/2006/relationships/footer" Target="footer1.xml"/><Relationship Id="R32b16a1f31164ba0" Type="http://schemas.openxmlformats.org/officeDocument/2006/relationships/image" Target="../media/image.png"/></Relationships>
</file>