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80b340a03a7b41fa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51.png"/>
                    <pic:cNvPicPr/>
                  </pic:nvPicPr>
                  <pic:blipFill>
                    <a:blip xmlns:r="http://schemas.openxmlformats.org/officeDocument/2006/relationships" r:embed="R7556023129f84bc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151</w:t>
      </w:r>
    </w:p>
    <w:p>
      <w:pPr>
        <w:spacing w:before="0" w:after="120" w:line="312" w:lineRule="auto"/>
      </w:pPr>
      <w:r>
        <w:rPr>
          <w:sz w:val="22"/>
          <w:b/>
        </w:rPr>
        <w:t>PHASE 151: THE QUINN COLDROCK CAST-TEMPLATE MANUFACTURING MATRICES — STATUS: CURRENT — RECONSTRUCTION DRAFT AWAITING THE AUTHOR'S CONFIRMATION PASS; MATERIAL PERFORMANCE TESTING OWED. The soft back of the armor doctrine, cast in place. Phase 151 formulates the Phase 9 Coldrock jacket as a high-density fibrous composite substrate packed with irregular crystalline metal-slag matrices, cast directly behind the Phase 13 10mm AlON-aluminum strike face — a passive sponge that eats kinetic shock and thermal point-loads across its bulk. Hard face blunts and fractures the impactor, soft back absorbs what remains: the laminate, not either layer. The irregular slag is the crack's enemy — every fracture must zigzag — and the fiber stitches the whole against spall. No original markup survives the buffer-wipe era; this phase stands as a labelled RECONSTRUCTION DRAFT from the master's own surviving sources, awaiting the author's confirmation pass — and the file already builds with it: Phase 152's blast chamber is sheathed in it.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GP-IM-151,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reconstruction as seated (contents line, the design-from-surviving-sources body, the laminate physics note, the provenance — verbatim, reconstruction banner included) — §2 why the sponge works (graded) — §3 the system in the cast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151: </w:t>
      </w:r>
      <w:r>
        <w:rPr>
          <w:sz w:val="22"/>
          <w:b/>
        </w:rPr>
        <w:t xml:space="preserve">Coldrock Cast-Template Manufacturing Matrices.</w:t>
      </w:r>
      <w:r>
        <w:rPr>
          <w:sz w:val="22"/>
        </w:rPr>
        <w:t xml:space="preserve"> Formulates the Phase 9 Coldrock jacket as a high-density, fibrous composite substrate packed with irregular crystalline metal-slag matrices. Casts the compound directly behind the Phase 13 10mm AlON-Aluminium outer armor face to act as a massive passive sponge that neutralizes kinetic shocks and thermal point-loads.'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0" w:after="120" w:line="312" w:lineRule="auto"/>
      </w:pPr>
      <w:r>
        <w:rPr>
          <w:sz w:val="22"/>
          <w:b/>
        </w:rPr>
        <w:t xml:space="preserve">RECONSTRUCTION DRAFT — assembled from surviving material, awaiting Archer's confirmation pass.</w:t>
      </w:r>
      <w:r>
        <w:rPr>
          <w:sz w:val="22"/>
        </w:rPr>
        <w:t xml:space="preserve"> No original markup or Origin of Thought survives for this phase (lost in the buffer-wipe era). What follows is built only from the master's own surviving sources — the index entry, the Re-Instruction Brief hooks, and cross-references in surviving phases — with the physics audit affirming that material. Nothing beyond those sources is asserted; Archer's word amends or completes it.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DESIGN (FROM SURVIVING SOURCES)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Substrate:</w:t>
      </w:r>
      <w:r>
        <w:rPr>
          <w:sz w:val="22"/>
        </w:rPr>
        <w:t xml:space="preserve"> the Phase 9 Coldrock jacket, formulated as a high-density, fibrous composite substrate packed with irregular crystalline metal-slag matrices.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Cast Position:</w:t>
      </w:r>
      <w:r>
        <w:rPr>
          <w:sz w:val="22"/>
        </w:rPr>
        <w:t xml:space="preserve"> cast directly behind the Phase 13 10mm AlON-Aluminium outer armor face — a massive passive sponge that neutralizes kinetic shocks and thermal point-loads.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Already In Service:</w:t>
      </w:r>
      <w:r>
        <w:rPr>
          <w:sz w:val="22"/>
        </w:rPr>
        <w:t xml:space="preserve"> Phase 152's percussion blast-dampening chamber is sheathed in Phase 151 Coldrock composite insulation jackets — the surviving file already builds with this phase.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Connections:</w:t>
      </w:r>
      <w:r>
        <w:rPr>
          <w:sz w:val="22"/>
        </w:rPr>
        <w:t xml:space="preserve"> Phase 9 (Coldrock thermal dissipation shield), Phase 13 (the 10mm AlON-Aluminium armor face).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AMENDMENT — THE CAST CONFIRMED (SITTING 588 — 23 AUGUST 2026)</w:t>
      </w:r>
    </w:p>
    <w:p>
      <w:pPr>
        <w:spacing w:before="0" w:after="120" w:line="312" w:lineRule="auto"/>
      </w:pPr>
      <w:r>
        <w:rPr>
          <w:sz w:val="22"/>
          <w:b/>
        </w:rPr>
        <w:t xml:space="preserve">HIS WORDS:</w:t>
      </w:r>
      <w:r>
        <w:rPr>
          <w:sz w:val="22"/>
        </w:rPr>
        <w:t xml:space="preserve"> "we did the cast same im sure of it, exact details of molding and pressure, look up liquifaction"</w:t>
      </w:r>
    </w:p>
    <w:p>
      <w:pPr>
        <w:spacing w:before="0" w:after="120" w:line="312" w:lineRule="auto"/>
      </w:pPr>
      <w:r>
        <w:rPr>
          <w:sz w:val="22"/>
          <w:b/>
        </w:rPr>
        <w:t xml:space="preserve">RECORD:</w:t>
      </w:r>
      <w:r>
        <w:rPr>
          <w:sz w:val="22"/>
        </w:rPr>
        <w:t xml:space="preserve"> affirmed TRUE — grep-wide first. The exact details of molding and pressure survive in the Phase 9 Coldrock Fabricating &amp; Curing Process (seated verbatim in the master and in GP-IM-009 §4): poured into a mold and physically compressed; low slump; hand-press the corners, pour the balance, plate press the top; casings tapped for air; fast set, no additives, no trowel — and the law: no vibration, 'again liquefaction' (vibration separates aggregates and sinks the heavy fractions). 'liquifaction' (his spelling) zero hits; 'liquefaction' three — this fabrication law, Phase 132's systemic liquefaction (different physics), and GP-IM-009's delivery record. The Phase 151 jackets are cast by the Phase 9 process — the cast is the same, confirmed by the author; the reconstruction draft otherwise stands awaiting his full confirmation pass.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151 (KIMI AUDIT OF SURVIVING MATERIAL: AFFIRMED — THE LAMINATE DOCTRINE)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Hard face plus soft back is the proven armor architecture.</w:t>
      </w:r>
      <w:r>
        <w:rPr>
          <w:sz w:val="22"/>
        </w:rPr>
        <w:t xml:space="preserve"> A ceramic strike face (AlON — transparent aluminum armor, real and fielded) blunts, fractures, and erodes the impactor; the composite backing absorbs the remaining energy across its bulk. Neither layer alone does the whole job; the laminate does. Phase 151 is the back half of that doctrine, cast in place.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irregular slag is the crack's enemy.</w:t>
      </w:r>
      <w:r>
        <w:rPr>
          <w:sz w:val="22"/>
        </w:rPr>
        <w:t xml:space="preserve"> Fractures seek straight paths; a substrate packed with irregular crystalline slag forces every crack to zigzag around hard particles — tortuous-path energy absorption — while the fibrous matrix confines and stitches the composite against spall. Density for thermal mass, irregularity for fracture control, fiber for coherence: the sponge works because its disorder is engineered.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Passive is the doctrine word.</w:t>
      </w:r>
      <w:r>
        <w:rPr>
          <w:sz w:val="22"/>
        </w:rPr>
        <w:t xml:space="preserve"> No power, no sensors, no failure mode beyond the material itself — the armor is on duty for a century without a single watt. Phase 152's blast chamber choosing it as sheathing is the file's own evidence: the blast-buffer void wanted the same sponge around its walls.</w:t>
      </w:r>
    </w:p>
    <w:p>
      <w:pPr>
        <w:spacing w:before="240" w:after="120" w:line="312" w:lineRule="auto"/>
        <w:keepNext/>
      </w:pPr>
      <w:r>
        <w:rPr>
          <w:sz w:val="22"/>
          <w:b/>
        </w:rPr>
        <w:t>PROVENANCE (VERBATIM).</w:t>
      </w:r>
    </w:p>
    <w:p>
      <w:pPr>
        <w:spacing w:before="0" w:after="120" w:line="312" w:lineRule="auto"/>
      </w:pPr>
      <w:r>
        <w:rPr>
          <w:sz w:val="22"/>
        </w:rPr>
        <w:t xml:space="preserve">Source: master index entry for Phase 151 (full text survives); Phase 152 markup's surviving cross-reference (Coldrock jacket sheathing); Brief hooks (Phases 9, 13). Awaiting Archer's confirmation pass.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LAMINATE DOCTRINE, AFFIRMED (the phase's own physics note): hard face plus soft back is the proven armor architecture — the AlON strike face (real, fielded ceramic) blunts, fractures and erodes the impactor; the composite backing absorbs the remaining energy across its bulk. Neither layer alone does the whole job.</w:t>
      </w:r>
    </w:p>
    <w:p>
      <w:pPr>
        <w:spacing w:before="0" w:after="120" w:line="312" w:lineRule="auto"/>
      </w:pPr>
      <w:r>
        <w:rPr>
          <w:sz w:val="22"/>
        </w:rPr>
        <w:t xml:space="preserve">THE TORTUOUS PATH, AFFIRMED: fractures seek straight lines; irregular crystalline slag forces every crack to zigzag around hard particles, and the fibrous matrix confines spall. Density for thermal mass, irregularity for fracture control, fiber for coherence — the sponge works because its failures have nowhere straight to run.</w:t>
      </w:r>
    </w:p>
    <w:p>
      <w:pPr>
        <w:spacing w:before="0" w:after="120" w:line="312" w:lineRule="auto"/>
      </w:pPr>
      <w:r>
        <w:rPr>
          <w:sz w:val="22"/>
        </w:rPr>
        <w:t xml:space="preserve">THE PASSIVE WORD, AFFIRMED: no power, no sensors, no failure mode beyond the material itself — armor on duty for a century without a watt. The reconstruction's honesty is its own grade: built only from surviving sources, labelled, awaiting his pass.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CAST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SUBSTRATE: Phase 9 Coldrock jacket formulated as high-density fibrous composite.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FILL: irregular crystalline metal-slag matrices packed through the substrate.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POSITION: cast directly behind the Phase 13 10mm AlON-aluminum outer armor face.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DUTY: passive sponge — kinetic shocks and thermal point-loads absorbed across the bulk.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EVIDENCE: Phase 152's blast chamber is sheathed in it — the file already builds with this phase.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LAMINATE DOCTRINE: hard face, soft back — the oldest honest armor answer, cast in place.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PASSIVE DOCTRINE: protection that needs no power cannot be powered off.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RECONSTRUCTION DOCTRINE (the banner's own law): lost markup is rebuilt from surviving sources and LABELLED — the file never launders a reconstruction into an original.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IN-SERVICE PROOF: 152 sheathing itself in 151 is usage-as-evidence — the phases vouch for each other.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Mix the substrate: Coldrock jacket formulation with the slag fill; sample coupons cast.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sponge: impact and thermal point-load tests on coupons behind an AlON face — the owed material data.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Cast in place: a full panel behind the 10mm strike face; adhesion and void inspection.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The author's confirmation pass: the reconstruction banner stays until he reads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Publish the ledger: coupon data, cast records, the reconstruction's source list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 — the Coldrock jacket: the substrate's parent.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10mm AlON-aluminum face: the hard half of the laminate.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152 — the blast valves (GP-IM-152): sheathed in this phase — the in-service proof.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build the wall hard-through — ceramic alone shatters; the laminate is the spec.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spec regular fill — the slag's irregularity is the crack control; uniform aggregate invites straight fracture.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power it — passivity is the feature, not a missing feature.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treat the reconstruction as the original — the banner stands until his confirmation pass (his law, carried from the phase itself).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actual material performance testing — impact and thermal point-load data on the cast composite; and the author's confirmation pass on the reconstruction (the phase's own banner). Both seat additively when done.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GP-IM-151, v1.1 — CURRENT — RECONSTRUCTION DRAFT AWAITING THE AUTHOR'S CONFIRMATION PASS (the law's own banner; vet batch 19 notes the reconstructed provenance), seated law, master v2.1 (numerical print order). Built 23 August 2026, fourth of the 20-chapter 'ok next 20, that will take us past gemini' shift (the author's order, 23 August 2026). First version until publication — 'until i publish it, it is still first version, otherwise is just typing' (his law, 22 August 2026). (Amended 23 August 2026, sitting 589: the Phase 13 AlON face corrected to 10mm — his order, 'its still everywhere its not 38mm'.)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 and 587): 'ok next 10' / 'ok next ten' / 'all good next 10' / '10 more before go to the old lady for dinner' / 'do another 20 while i away so we clear the 100 mark for the day when i get back' / 'ok next 20' / 'ok next 20, that will take us past gemini'.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151</w:t>
      </w:r>
    </w:p>
    <w:sectPr>
      <w:footerReference xmlns:r="http://schemas.openxmlformats.org/officeDocument/2006/relationships" w:type="default" r:id="R531015e366804527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fd715d5c70be4a4d" Type="http://schemas.openxmlformats.org/officeDocument/2006/relationships/styles" Target="styles.xml"/><Relationship Id="R531015e366804527" Type="http://schemas.openxmlformats.org/officeDocument/2006/relationships/footer" Target="footer1.xml"/><Relationship Id="R7556023129f84bcb" Type="http://schemas.openxmlformats.org/officeDocument/2006/relationships/image" Target="../media/image.png"/></Relationships>
</file>