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1f8710096f9434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53.png"/>
                    <pic:cNvPicPr/>
                  </pic:nvPicPr>
                  <pic:blipFill>
                    <a:blip xmlns:r="http://schemas.openxmlformats.org/officeDocument/2006/relationships" r:embed="Ra1110f076b794b5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153</w:t>
      </w:r>
    </w:p>
    <w:p>
      <w:pPr>
        <w:spacing w:before="0" w:after="120" w:line="312" w:lineRule="auto"/>
      </w:pPr>
      <w:r>
        <w:rPr>
          <w:sz w:val="22"/>
          <w:b/>
        </w:rPr>
        <w:t>PHASE 153: THE QUINN MULTI-SPECTRUM CVD EXPLORATION LABORATORIES — STATUS: CURRENT — THE VET'S RED COMPONENT OVERRULED BY THE AUTHOR 15 AUGUST 2026 ('leave 153 as is'), THE RED SEATED AS THE HISTORICAL RECORD. The laboratory that analyzes a nebula while flying through it. Phase 153 rejects sample-return latency — decades waiting for a jar to come home — and puts automated chemical-vapor-deposition blocks inside the Phase 12 isolation decks, fed straight from the Phase 148 scoop lines: split-spectrum photonic arrays ionize the harvested alien gases and deposit their atomic structures onto a master stock of ultra-thin metal and polymer film, building crystalline alloys and bonding baselines layer by layer in transit, with telemetry home in real time. New syntheses are cross-vetted against the fungi, the hydroponics and the cabin water before any field use. The phase carried a red from the vet — CVD cannot create new chemical elements — and the author overruled the consequence, not the physics: the laboratory is ordered built to look beyond Earth's catalogue. Both stand, verbatim, in §1 and §5.</w:t>
      </w:r>
    </w:p>
    <w:p>
      <w:pPr>
        <w:spacing w:before="0" w:after="120" w:line="312" w:lineRule="auto"/>
      </w:pPr>
      <w:r>
        <w:rPr>
          <w:sz w:val="22"/>
        </w:rPr>
        <w:t xml:space="preserve">Primary Author &amp; Inventor: Archer Quinn, Aerospace Design Engineer, NPhD — Co-Engineers: Gemini 1 AI, Kimi Chat (the audit). Chapter GP-IM-153,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laboratory law as seated (contents line, the three bodies — reaction injectors, thin-film stock, bio-interlock gates — and the author's override, all verbatim) — §2 what CVD can and cannot do (graded, the red kept honest) — §3 the system in the chamber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153: </w:t>
      </w:r>
      <w:r>
        <w:rPr>
          <w:sz w:val="22"/>
          <w:b/>
        </w:rPr>
        <w:t xml:space="preserve">Multi-Spectrum CVD Exploration Laboratories.</w:t>
      </w:r>
      <w:r>
        <w:rPr>
          <w:sz w:val="22"/>
        </w:rPr>
        <w:t xml:space="preserve"> Houses automated chemical vapor deposition blocks inside Phase 12 isolation decks. Uses split-spectrum photonic laser arrays to ionize harvested alien gases, depositing their atomic structures layer-by-layer onto a primary stock of thin metallic and polymer film sheets to discover new crystalline alloys in transit.'</w:t>
      </w:r>
    </w:p>
    <w:p>
      <w:pPr>
        <w:spacing w:before="0" w:after="120" w:line="312" w:lineRule="auto"/>
      </w:pPr>
      <w:r>
        <w:rPr>
          <w:sz w:val="22"/>
        </w:rPr>
        <w:t xml:space="preserve">THE MASTHEAD LINE (verbatim): 'Industrial Science Focus: In-Transit Chemical Vapor Deposition &amp; Split-Spectrum Photonic Ignition [extracted verbatim from the combined masthead line]'</w:t>
      </w:r>
    </w:p>
    <w:p>
      <w:pPr>
        <w:spacing w:before="0" w:after="120" w:line="312" w:lineRule="auto"/>
      </w:pPr>
      <w:r>
        <w:rPr>
          <w:sz w:val="22"/>
        </w:rPr>
        <w:t xml:space="preserve">THE CORE OBJECTIVE (verbatim): 'Core Objective: On-Demand Synthesis &amp; Discovery of New Elements via Thin-Film Substrate Splicing [extracted verbatim from the combined masthead line]'</w:t>
      </w:r>
    </w:p>
    <w:p>
      <w:pPr>
        <w:spacing w:before="240" w:after="120" w:line="312" w:lineRule="auto"/>
        <w:keepNext/>
      </w:pPr>
      <w:r>
        <w:rPr>
          <w:sz w:val="22"/>
          <w:b/>
        </w:rPr>
        <w:t xml:space="preserve">THE OPTICAL SPLIT-SPECTRUM REACTION INJECTORS (VERBATIM)</w:t>
      </w:r>
    </w:p>
    <w:p>
      <w:pPr>
        <w:spacing w:before="0" w:after="120" w:line="312" w:lineRule="auto"/>
      </w:pPr>
      <w:r>
        <w:rPr>
          <w:sz w:val="22"/>
        </w:rPr>
        <w:t xml:space="preserve">* Rationale: Rejects passive sample-return exploration models to eliminate multi-decade analysis latency and enable immediate real-time material synthesis during interstellar cloud transits. * Gated Vacuum CVD Chambers: Houses automated chemical vapor deposition blocks inside Phase 12 isolation decks, cross-linked directly to Phase 148 centrifugal atmospheric scooping lines.</w:t>
      </w:r>
    </w:p>
    <w:p>
      <w:pPr>
        <w:spacing w:before="0" w:after="120" w:line="312" w:lineRule="auto"/>
      </w:pPr>
      <w:r>
        <w:rPr>
          <w:sz w:val="22"/>
        </w:rPr>
        <w:t xml:space="preserve">* Laser-Driven Plasma Ionization: Deploys split-spectrum photonic arrays to bombard unknown alien gases, forcing localized atomic phase-shifts from gas to solid across target plates.</w:t>
      </w:r>
    </w:p>
    <w:p>
      <w:pPr>
        <w:spacing w:before="240" w:after="120" w:line="312" w:lineRule="auto"/>
        <w:keepNext/>
      </w:pPr>
      <w:r>
        <w:rPr>
          <w:sz w:val="22"/>
          <w:b/>
        </w:rPr>
        <w:t xml:space="preserve">THE UNIVERSAL UNIVERSAL THIN-FILM SHEET STOCK (VERBATIM)</w:t>
      </w:r>
    </w:p>
    <w:p>
      <w:pPr>
        <w:spacing w:before="0" w:after="120" w:line="312" w:lineRule="auto"/>
      </w:pPr>
      <w:r>
        <w:rPr>
          <w:sz w:val="22"/>
        </w:rPr>
        <w:t xml:space="preserve">* Primary Cargo Material Vaults: Enforces the storage of a high-volume master stock composed of ultra-thin metallic (Ti, Al, Be, Cu) and neutral polymer film sheets. * Layer-by-Layer Deposition Auditing: Discharged gas plasma deposits its atomic structures onto the substrate sheets, creating new crystalline alloys and molecular bonding baselines. * Real-Time Telemetry Transmissions: Discovered material properties and synthesis blueprints are compiled and beamed back to Earth to expand the data infrastructure of the interstellar highway.</w:t>
      </w:r>
    </w:p>
    <w:p>
      <w:pPr>
        <w:spacing w:before="240" w:after="120" w:line="312" w:lineRule="auto"/>
        <w:keepNext/>
      </w:pPr>
      <w:r>
        <w:rPr>
          <w:sz w:val="22"/>
          <w:b/>
        </w:rPr>
        <w:t xml:space="preserve">THE BIOPHILIC INTER-BIO INTERLOCK GATES (VERBATIM)</w:t>
      </w:r>
    </w:p>
    <w:p>
      <w:pPr>
        <w:spacing w:before="0" w:after="120" w:line="312" w:lineRule="auto"/>
      </w:pPr>
      <w:r>
        <w:rPr>
          <w:sz w:val="22"/>
        </w:rPr>
        <w:t xml:space="preserve">* Organic Material Exposure Controls: Cross-vets newly synthesized elements against Phase 25 mycorrhizal fungi, Phase 26 sand-hydroponics, and closed-loop cabin water lines. * Phase-Shift Toxicity Screening: Monitors material boundaries for chemical leaching, thermal resistance anomalies, and biophilic compatibility to clear assets for immediate structural field use. * Self-Sustaining Manufacturing Splicing: Integrates newly discovered alloys straight into Phase 95 prism-locks and Phase 120 foundries, securing fleet autonomy on the frontier.</w:t>
      </w:r>
    </w:p>
    <w:p>
      <w:pPr>
        <w:spacing w:before="0" w:after="120" w:line="312" w:lineRule="auto"/>
      </w:pPr>
      <w:r>
        <w:rPr>
          <w:sz w:val="22"/>
          <w:b/>
        </w:rPr>
        <w:t xml:space="preserve">AMENDMENT — AUTHOR'S RULING, 15 August 2026: PHASE 153's 'new elements' STANDS AS WRITTEN.</w:t>
      </w:r>
      <w:r>
        <w:rPr>
          <w:sz w:val="22"/>
        </w:rPr>
        <w:t xml:space="preserve"> The vet batch 19 RED (CVD cannot transmute — new materials, not new elements) is OVERRULED BY THE AUTHOR, verbatim: "leave 153 as is,to assume earth is the known universe of elements is, ridiculous, it why i ordered it to be set up". The vet's flag and the audit's RED stay seated as the historical record; the author's ruling is the final word — the laboratory is ordered built to look for elements beyond Earth's catalogue.</w:t>
      </w:r>
    </w:p>
    <w:p>
      <w:pPr>
        <w:spacing w:before="0" w:after="120" w:line="312" w:lineRule="auto"/>
      </w:pP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DEPOSITION CHAIN, AFFIRMED: CVD is real and flown — ionized feedstock depositing onto substrates builds films and crystals layer by layer, and doing it in transit on freshly harvested gas is a sound laboratory architecture. Alloys, compounds, crystal habits never before synthesized: genuinely reachable.</w:t>
      </w:r>
    </w:p>
    <w:p>
      <w:pPr>
        <w:spacing w:before="0" w:after="120" w:line="312" w:lineRule="auto"/>
      </w:pPr>
      <w:r>
        <w:rPr>
          <w:sz w:val="22"/>
        </w:rPr>
        <w:t xml:space="preserve">THE RED, KEPT HONEST (the vet's, seated): ionizing a gas does not change what its nuclei are — CVD cannot create a new chemical element; it can only rearrange the ones the cloud contained. 'New materials, not new elements' is the correct bound, and it stands in the record.</w:t>
      </w:r>
    </w:p>
    <w:p>
      <w:pPr>
        <w:spacing w:before="0" w:after="120" w:line="312" w:lineRule="auto"/>
      </w:pPr>
      <w:r>
        <w:rPr>
          <w:sz w:val="22"/>
        </w:rPr>
        <w:t xml:space="preserve">THE AUTHOR'S OVERRULE, SEATED AS LAW: 'leave 153 as is,to assume earth is the known universe of elements is, ridiculous, it why i ordered it to be set up' — the ruling is constitutional, not nuclear: the phase STANDS AS WRITTEN, the laboratory is built to look, and the red remains as the historical record of what Earth physics expects. If an anomalous deposit ever benches against expectation, the file's doctrine is already the right one: measurement outranks assumption. The audit's duty is discharged — the flag is on record; the author's word governs.</w:t>
      </w:r>
    </w:p>
    <w:p>
      <w:pPr>
        <w:spacing w:before="360" w:after="160" w:line="312" w:lineRule="auto"/>
        <w:keepNext/>
      </w:pPr>
      <w:r>
        <w:rPr>
          <w:sz w:val="24"/>
          <w:b/>
        </w:rPr>
        <w:t xml:space="preserve">§3 — THE SYSTEM IN THE CHAMBER</w:t>
      </w:r>
    </w:p>
    <w:p>
      <w:pPr>
        <w:spacing w:after="100" w:line="312" w:lineRule="auto"/>
        <w:ind w:left="360" w:hanging="180"/>
      </w:pPr>
      <w:r>
        <w:rPr>
          <w:sz w:val="22"/>
        </w:rPr>
        <w:t xml:space="preserve">- </w:t>
      </w:r>
      <w:r>
        <w:rPr>
          <w:sz w:val="22"/>
        </w:rPr>
        <w:t xml:space="preserve">THE CHAMBERS: automated CVD blocks inside the Phase 12 isolation decks.</w:t>
      </w:r>
    </w:p>
    <w:p>
      <w:pPr>
        <w:spacing w:after="100" w:line="312" w:lineRule="auto"/>
        <w:ind w:left="360" w:hanging="180"/>
      </w:pPr>
      <w:r>
        <w:rPr>
          <w:sz w:val="22"/>
        </w:rPr>
        <w:t xml:space="preserve">- </w:t>
      </w:r>
      <w:r>
        <w:rPr>
          <w:sz w:val="22"/>
        </w:rPr>
        <w:t xml:space="preserve">THE FEED: cross-linked to the Phase 148 centrifugal scoop lines — cloud gas, fresh.</w:t>
      </w:r>
    </w:p>
    <w:p>
      <w:pPr>
        <w:spacing w:after="100" w:line="312" w:lineRule="auto"/>
        <w:ind w:left="360" w:hanging="180"/>
      </w:pPr>
      <w:r>
        <w:rPr>
          <w:sz w:val="22"/>
        </w:rPr>
        <w:t xml:space="preserve">- </w:t>
      </w:r>
      <w:r>
        <w:rPr>
          <w:sz w:val="22"/>
        </w:rPr>
        <w:t xml:space="preserve">THE IGNITION: split-spectrum photonic laser arrays ionizing the unknown gases.</w:t>
      </w:r>
    </w:p>
    <w:p>
      <w:pPr>
        <w:spacing w:after="100" w:line="312" w:lineRule="auto"/>
        <w:ind w:left="360" w:hanging="180"/>
      </w:pPr>
      <w:r>
        <w:rPr>
          <w:sz w:val="22"/>
        </w:rPr>
        <w:t xml:space="preserve">- </w:t>
      </w:r>
      <w:r>
        <w:rPr>
          <w:sz w:val="22"/>
        </w:rPr>
        <w:t xml:space="preserve">THE STOCK: ultra-thin Ti, Al, Be, Cu and neutral polymer film sheets — the master substrate vaults.</w:t>
      </w:r>
    </w:p>
    <w:p>
      <w:pPr>
        <w:spacing w:after="100" w:line="312" w:lineRule="auto"/>
        <w:ind w:left="360" w:hanging="180"/>
      </w:pPr>
      <w:r>
        <w:rPr>
          <w:sz w:val="22"/>
        </w:rPr>
        <w:t xml:space="preserve">- </w:t>
      </w:r>
      <w:r>
        <w:rPr>
          <w:sz w:val="22"/>
        </w:rPr>
        <w:t xml:space="preserve">THE AUDIT LOOP: layer-by-layer deposition onto the sheets; real-time telemetry home.</w:t>
      </w:r>
    </w:p>
    <w:p>
      <w:pPr>
        <w:spacing w:after="100" w:line="312" w:lineRule="auto"/>
        <w:ind w:left="360" w:hanging="180"/>
      </w:pPr>
      <w:r>
        <w:rPr>
          <w:sz w:val="22"/>
        </w:rPr>
        <w:t xml:space="preserve">- </w:t>
      </w:r>
      <w:r>
        <w:rPr>
          <w:sz w:val="22"/>
        </w:rPr>
        <w:t xml:space="preserve">THE GATES: cross-vetting against Phase 25 fungi, Phase 26 sand-hydroponics and the cabin water lines before any field use.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NO-LATENCY DOCTRINE (seated with the phase): analyze in transit, not after return — the ship carries the laboratory to the specimen.</w:t>
      </w:r>
    </w:p>
    <w:p>
      <w:pPr>
        <w:spacing w:after="100" w:line="312" w:lineRule="auto"/>
        <w:ind w:left="360" w:hanging="180"/>
      </w:pPr>
      <w:r>
        <w:rPr>
          <w:sz w:val="22"/>
        </w:rPr>
        <w:t xml:space="preserve">- </w:t>
      </w:r>
      <w:r>
        <w:rPr>
          <w:sz w:val="22"/>
        </w:rPr>
        <w:t xml:space="preserve">THE BIOPHILIC GATE DOCTRINE: nothing synthesized touches the fleet until biology clears it — the interlock is law, not procedure.</w:t>
      </w:r>
    </w:p>
    <w:p>
      <w:pPr>
        <w:spacing w:after="100" w:line="312" w:lineRule="auto"/>
        <w:ind w:left="360" w:hanging="180"/>
      </w:pPr>
      <w:r>
        <w:rPr>
          <w:sz w:val="22"/>
        </w:rPr>
        <w:t xml:space="preserve">- </w:t>
      </w:r>
      <w:r>
        <w:rPr>
          <w:sz w:val="22"/>
        </w:rPr>
        <w:t xml:space="preserve">THE OVERRULE DOCTRINE (15 August 2026): the vet grades, the author rules — the red stays seated as record, the phase stands as written; the file preserves both, never laundering either.</w:t>
      </w:r>
    </w:p>
    <w:p>
      <w:pPr>
        <w:spacing w:after="100" w:line="312" w:lineRule="auto"/>
        <w:ind w:left="360" w:hanging="180"/>
      </w:pPr>
      <w:r>
        <w:rPr>
          <w:sz w:val="22"/>
        </w:rPr>
        <w:t xml:space="preserve">- </w:t>
      </w:r>
      <w:r>
        <w:rPr>
          <w:sz w:val="22"/>
        </w:rPr>
        <w:t xml:space="preserve">THE HUMILITY CLAUSE, HIS: 'to assume earth is the known universe of elements is, ridiculous' — the laboratory exists because the catalogue is a local document.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chamber: one CVD block in an isolation deck; known-gas deposition first (calibration runs).</w:t>
      </w:r>
    </w:p>
    <w:p>
      <w:pPr>
        <w:spacing w:after="100" w:line="312" w:lineRule="auto"/>
        <w:ind w:left="360" w:hanging="180"/>
      </w:pPr>
      <w:r>
        <w:rPr>
          <w:sz w:val="22"/>
        </w:rPr>
        <w:t xml:space="preserve">- </w:t>
      </w:r>
      <w:r>
        <w:rPr>
          <w:sz w:val="22"/>
        </w:rPr>
        <w:t xml:space="preserve">STEP 2 — Stock the vaults: the thin-film master stock — Ti, Al, Be, Cu, polymer.</w:t>
      </w:r>
    </w:p>
    <w:p>
      <w:pPr>
        <w:spacing w:after="100" w:line="312" w:lineRule="auto"/>
        <w:ind w:left="360" w:hanging="180"/>
      </w:pPr>
      <w:r>
        <w:rPr>
          <w:sz w:val="22"/>
        </w:rPr>
        <w:t xml:space="preserve">- </w:t>
      </w:r>
      <w:r>
        <w:rPr>
          <w:sz w:val="22"/>
        </w:rPr>
        <w:t xml:space="preserve">STEP 3 — Wire the feed: the Phase 148 scoop lines to the chamber intakes.</w:t>
      </w:r>
    </w:p>
    <w:p>
      <w:pPr>
        <w:spacing w:after="100" w:line="312" w:lineRule="auto"/>
        <w:ind w:left="360" w:hanging="180"/>
      </w:pPr>
      <w:r>
        <w:rPr>
          <w:sz w:val="22"/>
        </w:rPr>
        <w:t xml:space="preserve">- </w:t>
      </w:r>
      <w:r>
        <w:rPr>
          <w:sz w:val="22"/>
        </w:rPr>
        <w:t xml:space="preserve">STEP 4 — Bench the ionization: split-spectrum arrays on unknown-gas simulants; deposition telemetry logged.</w:t>
      </w:r>
    </w:p>
    <w:p>
      <w:pPr>
        <w:spacing w:after="100" w:line="312" w:lineRule="auto"/>
        <w:ind w:left="360" w:hanging="180"/>
      </w:pPr>
      <w:r>
        <w:rPr>
          <w:sz w:val="22"/>
        </w:rPr>
        <w:t xml:space="preserve">- </w:t>
      </w:r>
      <w:r>
        <w:rPr>
          <w:sz w:val="22"/>
        </w:rPr>
        <w:t xml:space="preserve">STEP 5 — Prove the gates: a synthesized sample through the full biophilic interlock.</w:t>
      </w:r>
    </w:p>
    <w:p>
      <w:pPr>
        <w:spacing w:after="100" w:line="312" w:lineRule="auto"/>
        <w:ind w:left="360" w:hanging="180"/>
      </w:pPr>
      <w:r>
        <w:rPr>
          <w:sz w:val="22"/>
        </w:rPr>
        <w:t xml:space="preserve">- </w:t>
      </w:r>
      <w:r>
        <w:rPr>
          <w:sz w:val="22"/>
        </w:rPr>
        <w:t xml:space="preserve">STEP 6 — Publish the ledger: deposition maps, alloy catalogue, gate results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148 — the scoop-wheels (GP-IM-148): the feedstock line.</w:t>
      </w:r>
    </w:p>
    <w:p>
      <w:pPr>
        <w:spacing w:after="100" w:line="312" w:lineRule="auto"/>
        <w:ind w:left="360" w:hanging="180"/>
      </w:pPr>
      <w:r>
        <w:rPr>
          <w:sz w:val="22"/>
        </w:rPr>
        <w:t xml:space="preserve">- </w:t>
      </w:r>
      <w:r>
        <w:rPr>
          <w:sz w:val="22"/>
        </w:rPr>
        <w:t xml:space="preserve">PHASE 12 — the isolation decks: the chamber housing.</w:t>
      </w:r>
    </w:p>
    <w:p>
      <w:pPr>
        <w:spacing w:after="100" w:line="312" w:lineRule="auto"/>
        <w:ind w:left="360" w:hanging="180"/>
      </w:pPr>
      <w:r>
        <w:rPr>
          <w:sz w:val="22"/>
        </w:rPr>
        <w:t xml:space="preserve">- </w:t>
      </w:r>
      <w:r>
        <w:rPr>
          <w:sz w:val="22"/>
        </w:rPr>
        <w:t xml:space="preserve">PHASE 25/26 — the fungi and sand-hydroponics: the biophilic gates.</w:t>
      </w:r>
    </w:p>
    <w:p>
      <w:pPr>
        <w:spacing w:after="100" w:line="312" w:lineRule="auto"/>
        <w:ind w:left="360" w:hanging="180"/>
      </w:pPr>
      <w:r>
        <w:rPr>
          <w:sz w:val="22"/>
        </w:rPr>
        <w:t xml:space="preserve">- </w:t>
      </w:r>
      <w:r>
        <w:rPr>
          <w:sz w:val="22"/>
        </w:rPr>
        <w:t xml:space="preserve">PHASE 156 — the graphene line (GP-IM-156): the deposition family — sheet stock made two ways.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transmutation — CVD rearranges elements, it does not create them (the vet's red, seated; the author's overrule seated beside it — both are the record).</w:t>
      </w:r>
    </w:p>
    <w:p>
      <w:pPr>
        <w:spacing w:after="100" w:line="312" w:lineRule="auto"/>
        <w:ind w:left="360" w:hanging="180"/>
      </w:pPr>
      <w:r>
        <w:rPr>
          <w:sz w:val="22"/>
        </w:rPr>
        <w:t xml:space="preserve">- </w:t>
      </w:r>
      <w:r>
        <w:rPr>
          <w:sz w:val="22"/>
        </w:rPr>
        <w:t xml:space="preserve">DO NOT sample-return by default — the laboratory flies because latency is the rejected failure.</w:t>
      </w:r>
    </w:p>
    <w:p>
      <w:pPr>
        <w:spacing w:after="100" w:line="312" w:lineRule="auto"/>
        <w:ind w:left="360" w:hanging="180"/>
      </w:pPr>
      <w:r>
        <w:rPr>
          <w:sz w:val="22"/>
        </w:rPr>
        <w:t xml:space="preserve">- </w:t>
      </w:r>
      <w:r>
        <w:rPr>
          <w:sz w:val="22"/>
        </w:rPr>
        <w:t xml:space="preserve">DO NOT field an unvetted synthesis — the biophilic gates are law.</w:t>
      </w:r>
    </w:p>
    <w:p>
      <w:pPr>
        <w:spacing w:after="100" w:line="312" w:lineRule="auto"/>
        <w:ind w:left="360" w:hanging="180"/>
      </w:pPr>
      <w:r>
        <w:rPr>
          <w:sz w:val="22"/>
        </w:rPr>
        <w:t xml:space="preserve">- </w:t>
      </w:r>
      <w:r>
        <w:rPr>
          <w:sz w:val="22"/>
        </w:rPr>
        <w:t xml:space="preserve">DO NOT skip the film stock — no substrate vault, no deposition, no laboratory.</w:t>
      </w:r>
    </w:p>
    <w:p>
      <w:pPr>
        <w:spacing w:before="360" w:after="160" w:line="312" w:lineRule="auto"/>
        <w:keepNext/>
      </w:pPr>
      <w:r>
        <w:rPr>
          <w:sz w:val="24"/>
          <w:b/>
        </w:rPr>
        <w:t xml:space="preserve">§9 — OWED</w:t>
      </w:r>
    </w:p>
    <w:p>
      <w:pPr>
        <w:spacing w:before="0" w:after="120" w:line="312" w:lineRule="auto"/>
      </w:pPr>
      <w:r>
        <w:rPr>
          <w:sz w:val="22"/>
        </w:rPr>
        <w:t>OWED: nothing performance-flagged beyond the batch's red — which is seated, overruled, and preserved as record. Standing duty: the deposition telemetry and the alloy catalogue publish as they accumulate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GP-IM-153, v1.0 — CURRENT — THE VET'S RED COMPONENT OVERRULED BY THE AUTHOR 15 AUGUST 2026 ('leave 153 as is'); the red stays seated as the historical record; the phase stands as written by his ruling, seated law, master v2.1 (numerical print order). Built 23 August 2026, sixth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153</w:t>
      </w:r>
    </w:p>
    <w:sectPr>
      <w:footerReference xmlns:r="http://schemas.openxmlformats.org/officeDocument/2006/relationships" w:type="default" r:id="R2aa7b7247f9d482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497f227a75740bf" Type="http://schemas.openxmlformats.org/officeDocument/2006/relationships/styles" Target="styles.xml"/><Relationship Id="R2aa7b7247f9d4829" Type="http://schemas.openxmlformats.org/officeDocument/2006/relationships/footer" Target="footer1.xml"/><Relationship Id="Ra1110f076b794b57" Type="http://schemas.openxmlformats.org/officeDocument/2006/relationships/image" Target="../media/image.png"/></Relationships>
</file>