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c0685005f67495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55.png"/>
                    <pic:cNvPicPr/>
                  </pic:nvPicPr>
                  <pic:blipFill>
                    <a:blip xmlns:r="http://schemas.openxmlformats.org/officeDocument/2006/relationships" r:embed="R98d2dfa8004b496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155</w:t>
      </w:r>
    </w:p>
    <w:p>
      <w:pPr>
        <w:spacing w:before="0" w:after="120" w:line="312" w:lineRule="auto"/>
      </w:pPr>
      <w:r>
        <w:rPr>
          <w:sz w:val="22"/>
          <w:b/>
        </w:rPr>
        <w:t>PHASE 155: ELECTROMAGNETIC MAGLEV BRAKE ASSEMBLIES — STATUS: CURRENT — PASS; VET-FLAG REPAIR AMENDMENT SEATED 18 AUGUST 2026. The interstellar brake that burns nothing. The deceleration paradox — every kilogram of retro-propellant is a kilogram you had to accelerate — dies here: Phase 155 approaches the target nose-first, flies the Phase 135 copper-carbon mesh flags into the planet's native magnetosphere, and lets flux-line cutting turn velocity into induced current — reverse-coil dissipation, the same speaker-coil family as the umbrella's surge dump. Atmosphere does the second stage: the Phase 148 scoop-wheels squeeze thin entry gas down the conduits and the trapped mass pushes a uniform braking vector straight down the 500m tri-truss spine — no brake pads, no hull hot-spots, and the compressed gas then feeds the Phase 128 prilling towers, so the landing resistance leaves as storable propellant. The conservation boundary is seated verbatim in §1 (the 18 August repair): this is not free deceleration — the ship's kinetic energy goes somewhere, and the phase says where.</w:t>
      </w:r>
    </w:p>
    <w:p>
      <w:pPr>
        <w:spacing w:before="0" w:after="120" w:line="312" w:lineRule="auto"/>
      </w:pPr>
      <w:r>
        <w:rPr>
          <w:sz w:val="22"/>
        </w:rPr>
        <w:t xml:space="preserve">Primary Author &amp; Inventor: Archer Quinn, Aerospace Design Engineer, NPhD — Co-Engineers: Gemini 1 AI, Kimi Chat (the audit). Chapter GP-IM-155,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brake law as seated (contents line, the three bodies — induction drag wave, air-knife brake, harvest reset — plus the vet-flag repair rulings, verbatim) — §2 why fields beat fire (graded) — §3 the system in the field lines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155: </w:t>
      </w:r>
      <w:r>
        <w:rPr>
          <w:sz w:val="22"/>
          <w:b/>
        </w:rPr>
        <w:t xml:space="preserve">Electromagnetic Maglev Brake Assemblies.</w:t>
      </w:r>
      <w:r>
        <w:rPr>
          <w:sz w:val="22"/>
        </w:rPr>
        <w:t xml:space="preserve"> Dismantles the interstellar deceleration paradox. Approaches the target planet nose-first, deploying Phase 135 copper-carbon mesh flags to slice through native magnetospheric field lines, utilizing Phase 69/76 reverse-coil traps to convert forward kinetic velocity into high-amperage current to bleed transit speeds lowering propellant-use..'</w:t>
      </w:r>
    </w:p>
    <w:p>
      <w:pPr>
        <w:spacing w:before="0" w:after="120" w:line="312" w:lineRule="auto"/>
      </w:pPr>
      <w:r>
        <w:rPr>
          <w:sz w:val="22"/>
        </w:rPr>
        <w:t xml:space="preserve">THE MASTHEAD LINE (verbatim): 'Industrial Deceleration Logic: Magnetospheric Induction Drag &amp; Centripetal Gas Mass Braking [extracted verbatim from the combined masthead line]'</w:t>
      </w:r>
    </w:p>
    <w:p>
      <w:pPr>
        <w:spacing w:before="0" w:after="120" w:line="312" w:lineRule="auto"/>
      </w:pPr>
      <w:r>
        <w:rPr>
          <w:sz w:val="22"/>
        </w:rPr>
        <w:t xml:space="preserve">THE CORE OBJECTIVE (verbatim): 'Core Objective: Propellant-Free Interstellar Deceleration via Native Planetary Forces [extracted verbatim from the combined masthead line]'</w:t>
      </w:r>
    </w:p>
    <w:p>
      <w:pPr>
        <w:spacing w:before="240" w:after="120" w:line="312" w:lineRule="auto"/>
        <w:keepNext/>
      </w:pPr>
      <w:r>
        <w:rPr>
          <w:sz w:val="22"/>
          <w:b/>
        </w:rPr>
        <w:t xml:space="preserve">THE MAGNETOSPHERIC INDUCTION DRAG WAVE (VERBATIM)</w:t>
      </w:r>
    </w:p>
    <w:p>
      <w:pPr>
        <w:spacing w:before="0" w:after="120" w:line="312" w:lineRule="auto"/>
      </w:pPr>
      <w:r>
        <w:rPr>
          <w:sz w:val="22"/>
        </w:rPr>
        <w:t xml:space="preserve">* Rationale: Rejects explosive chemical retro-rockets to eliminate parasitic fuel-weight lifting loops and break the mathematical constraints of the interstellar deceleration paradox. * Flux-Line Field Interception: Deploys Phase 135 copper-carbon mesh flags ahead of the bow to slice directly through the target planet's native magnetospheric field lines. * Reverse-Coil Kinetic Dissipation: Converts forward kinetic vehicle velocity into high-amperage electrical current via Phase 69/76 reverse-coil traps, dumping the energy harmlessly into active ice sinks to bleed transit speeds for free.</w:t>
      </w:r>
    </w:p>
    <w:p>
      <w:pPr>
        <w:spacing w:before="240" w:after="120" w:line="312" w:lineRule="auto"/>
        <w:keepNext/>
      </w:pPr>
      <w:r>
        <w:rPr>
          <w:sz w:val="22"/>
          <w:b/>
        </w:rPr>
        <w:t xml:space="preserve">THE CENTRIFUGAL ATMOSPHERIC AIR-KNIFE BRAKE (VERBATIM)</w:t>
      </w:r>
    </w:p>
    <w:p>
      <w:pPr>
        <w:spacing w:before="0" w:after="120" w:line="312" w:lineRule="auto"/>
      </w:pPr>
      <w:r>
        <w:rPr>
          <w:sz w:val="22"/>
        </w:rPr>
        <w:t xml:space="preserve">* Upper-Atmosphere Scoop Squeezing: Forward Phase 148 scoop-wheels physically capture thin gas masses during entry, utilizing high-RPM rotation to force centripetal compression. * Axial Deceleration Balancing: Trapped gas mass volume pushed against internal conduit walls generates an immense, uniform braking vector safely aligned down the 500m tri-truss spine.</w:t>
      </w:r>
    </w:p>
    <w:p>
      <w:pPr>
        <w:spacing w:before="0" w:after="120" w:line="312" w:lineRule="auto"/>
      </w:pPr>
      <w:r>
        <w:rPr>
          <w:sz w:val="22"/>
        </w:rPr>
        <w:t>* Low friction Thermal Insulation: Eliminates mechanical brake-pad wear and hull overheating by moving the heavy deceleration loading entirely to ground-power fluid fields.</w:t>
      </w:r>
    </w:p>
    <w:p>
      <w:pPr>
        <w:spacing w:before="240" w:after="120" w:line="312" w:lineRule="auto"/>
        <w:keepNext/>
      </w:pPr>
      <w:r>
        <w:rPr>
          <w:sz w:val="22"/>
          <w:b/>
        </w:rPr>
        <w:t xml:space="preserve">THE CLOSED-LOOP RESOURCE HARVESTING RESET (VERBATIM)</w:t>
      </w:r>
    </w:p>
    <w:p>
      <w:pPr>
        <w:spacing w:before="0" w:after="120" w:line="312" w:lineRule="auto"/>
      </w:pPr>
      <w:r>
        <w:rPr>
          <w:sz w:val="22"/>
        </w:rPr>
        <w:t xml:space="preserve">* Aerodynamic Mass Reclamation: Compressed entry gases are straight to Phase 128 prilling towers, converting landing resistance into storable solid Nitropril propellants. * Un-Burdened System Entry: Drops fleet velocity cleanly to conventional parameters without burning onboard fuel, clearing the vehicle to glide into Phase 133 elliptical flower-loop orbits.</w:t>
      </w:r>
    </w:p>
    <w:p>
      <w:pPr>
        <w:spacing w:before="0" w:after="100" w:line="312" w:lineRule="auto"/>
      </w:pPr>
      <w:r>
        <w:rPr>
          <w:b/>
          <w:sz w:val="22"/>
        </w:rPr>
        <w:t>Phase 156: High speed Sheet Graphene production. *THE GEMINI PROTOCOLS FOR DEEP SPACE TRAVEL: VOLUME 3 — LOG 9 Primary Authors &amp; Co-Engineers: Archer Quinn Aerospace Design Engineer, NPhD - Gemini 1 AI - Kimi Chat 3 AI System Classification: Continuous Monolayer Synthesis &amp; Roll-to-Roll Manufacturing License: CERN Open Hardware Licence v2 (CERN-OHL-W-2.0 Compliance) Project Registry: https://hackaday.io/project/206187</w:t>
      </w:r>
    </w:p>
    <w:p>
      <w:pPr>
        <w:spacing w:before="0" w:after="120" w:line="312" w:lineRule="auto"/>
      </w:pPr>
      <w:r>
        <w:rPr>
          <w:sz w:val="22"/>
          <w:b/>
        </w:rPr>
        <w:t xml:space="preserve">EXECUTIVE SYSTEM IMPLEMENTATION DIRECTIVE:</w:t>
      </w:r>
      <w:r>
        <w:rPr>
          <w:sz w:val="22"/>
        </w:rPr>
        <w:t xml:space="preserve"> The technical specification enclosed within this phase represents the first industrial-scale, continuous-sheet graphene production system in existence. All prior methods — flash-vaporization particulate synthesis, slow-batch CVD wafer growth, manual adhesive tape exfoliation — are rejected in favor of a unified mechanical-electrical delamination architecture that preserves crystalline domain integrity while achieving roll-to-roll manufacturing throughput. The system requires no vacuum chambers, no explosive gas feeds, and no substrate-transfer damage protocols.</w:t>
      </w:r>
    </w:p>
    <w:p>
      <w:pPr>
        <w:spacing w:after="100" w:line="312" w:lineRule="auto"/>
        <w:ind w:left="360" w:hanging="180"/>
      </w:pPr>
      <w:r>
        <w:rPr>
          <w:sz w:val="22"/>
        </w:rPr>
        <w:t xml:space="preserve">- </w:t>
      </w:r>
      <w:r>
        <w:rPr>
          <w:sz w:val="22"/>
          <w:b/>
        </w:rPr>
        <w:t xml:space="preserve">AMENDMENT — VET-FLAG REPAIR </w:t>
      </w:r>
      <w:r>
        <w:rPr>
          <w:sz w:val="18"/>
          <w:i/>
        </w:rPr>
        <w:t xml:space="preserve">[RESOLVED 18 August 2026 — the author's repair order; closes standing flag 3 of the 8 August 2026 cross-check]</w:t>
      </w:r>
      <w:r>
        <w:rPr>
          <w:sz w:val="22"/>
          <w:b/>
        </w:rPr>
        <w:t xml:space="preserve">.</w:t>
      </w:r>
      <w:r>
        <w:rPr>
          <w:sz w:val="22"/>
        </w:rPr>
        <w:t xml:space="preserve"> Magnetospheric braking violates no conservation law — and 'free deceleration' is the wrong description: the spacecraft's kinetic energy has to go somewhere — electromagnetic fields, induced currents, the planetary magnetosphere/ionosphere, radiation, plasma motion, heat. The physically defensible reading is propellantless electromagnetic braking against an external planetary field. The quantitative question stays open and owed: collector area, field strength, spacecraft velocity and allowable deceleration must produce the required force. 'Free' anywhere in this phase reads per Terminology Register entry 4 — no carried propellant burned for braking, never energy-from-nothing.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INDUCTION BRAKE, AFFIRMED: a conductor moving through a magnetosphere cuts flux and generates eddy currents; the currents oppose the motion (Lenz's law) — drag without contact, propellant or heat-soaked pads. This is flown physics at small scales (electrodynamic tethers, magnetic hysteresis dampers); the phase scales the principle to a mesh flag and a planetary field.</w:t>
      </w:r>
    </w:p>
    <w:p>
      <w:pPr>
        <w:spacing w:before="0" w:after="120" w:line="312" w:lineRule="auto"/>
      </w:pPr>
      <w:r>
        <w:rPr>
          <w:sz w:val="22"/>
        </w:rPr>
        <w:t xml:space="preserve">THE CONSERVATION BOUNDARY, SEATED (the repair amendment, verbatim in §1): 'Magnetospheric braking violates no conservation law — and free deceleration is the wrong description: the spacecraft's kinetic energy has to go somewhere' — into fields, induced currents, the magnetosphere/ionosphere, radiation, plasma heating. The brake is an energy mover, never an energy deleter — the boundary the whole file rides.</w:t>
      </w:r>
    </w:p>
    <w:p>
      <w:pPr>
        <w:spacing w:before="0" w:after="120" w:line="312" w:lineRule="auto"/>
      </w:pPr>
      <w:r>
        <w:rPr>
          <w:sz w:val="22"/>
        </w:rPr>
        <w:t xml:space="preserve">THE AIR-KNIFE STAGE, AFFIRMED IN PRINCIPLE: compressing captured gas against conduit walls converts a braking vector into structure-friendly axial load — the spine takes it in compression, where the tri-truss is strongest. The honest bound: both stages depend on the target having a magnetosphere and an atmosphere worth the name — a brake with a destination requirement, flagged not as flaw but as flight planning.</w:t>
      </w:r>
    </w:p>
    <w:p>
      <w:pPr>
        <w:spacing w:before="360" w:after="160" w:line="312" w:lineRule="auto"/>
        <w:keepNext/>
      </w:pPr>
      <w:r>
        <w:rPr>
          <w:sz w:val="24"/>
          <w:b/>
        </w:rPr>
        <w:t xml:space="preserve">§3 — THE SYSTEM IN THE FIELD LINES</w:t>
      </w:r>
    </w:p>
    <w:p>
      <w:pPr>
        <w:spacing w:after="100" w:line="312" w:lineRule="auto"/>
        <w:ind w:left="360" w:hanging="180"/>
      </w:pPr>
      <w:r>
        <w:rPr>
          <w:sz w:val="22"/>
        </w:rPr>
        <w:t xml:space="preserve">- </w:t>
      </w:r>
      <w:r>
        <w:rPr>
          <w:sz w:val="22"/>
        </w:rPr>
        <w:t xml:space="preserve">THE FLAG: Phase 135 copper-carbon mesh flown ahead of the bow, cutting the planet's flux lines.</w:t>
      </w:r>
    </w:p>
    <w:p>
      <w:pPr>
        <w:spacing w:after="100" w:line="312" w:lineRule="auto"/>
        <w:ind w:left="360" w:hanging="180"/>
      </w:pPr>
      <w:r>
        <w:rPr>
          <w:sz w:val="22"/>
        </w:rPr>
        <w:t xml:space="preserve">- </w:t>
      </w:r>
      <w:r>
        <w:rPr>
          <w:sz w:val="22"/>
        </w:rPr>
        <w:t xml:space="preserve">THE COILS: reverse-coil dissipation — induced current sunk as ordered load, not hull heat.</w:t>
      </w:r>
    </w:p>
    <w:p>
      <w:pPr>
        <w:spacing w:after="100" w:line="312" w:lineRule="auto"/>
        <w:ind w:left="360" w:hanging="180"/>
      </w:pPr>
      <w:r>
        <w:rPr>
          <w:sz w:val="22"/>
        </w:rPr>
        <w:t xml:space="preserve">- </w:t>
      </w:r>
      <w:r>
        <w:rPr>
          <w:sz w:val="22"/>
        </w:rPr>
        <w:t xml:space="preserve">THE SCOOPS: Phase 148 heads squeezing entry gas down the conduits.</w:t>
      </w:r>
    </w:p>
    <w:p>
      <w:pPr>
        <w:spacing w:after="100" w:line="312" w:lineRule="auto"/>
        <w:ind w:left="360" w:hanging="180"/>
      </w:pPr>
      <w:r>
        <w:rPr>
          <w:sz w:val="22"/>
        </w:rPr>
        <w:t xml:space="preserve">- </w:t>
      </w:r>
      <w:r>
        <w:rPr>
          <w:sz w:val="22"/>
        </w:rPr>
        <w:t xml:space="preserve">THE SPINE: the braking vector aligned down the 500m tri-truss — compression, the strong direction.</w:t>
      </w:r>
    </w:p>
    <w:p>
      <w:pPr>
        <w:spacing w:after="100" w:line="312" w:lineRule="auto"/>
        <w:ind w:left="360" w:hanging="180"/>
      </w:pPr>
      <w:r>
        <w:rPr>
          <w:sz w:val="22"/>
        </w:rPr>
        <w:t xml:space="preserve">- </w:t>
      </w:r>
      <w:r>
        <w:rPr>
          <w:sz w:val="22"/>
        </w:rPr>
        <w:t xml:space="preserve">THE RESET: compressed gas to the Phase 128 towers — landing resistance leaves as Nitropril propellant.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PARADOX-KILLER DOCTRINE (seated with the phase): propellant-less deceleration — the destination's own field and air do the braking.</w:t>
      </w:r>
    </w:p>
    <w:p>
      <w:pPr>
        <w:spacing w:after="100" w:line="312" w:lineRule="auto"/>
        <w:ind w:left="360" w:hanging="180"/>
      </w:pPr>
      <w:r>
        <w:rPr>
          <w:sz w:val="22"/>
        </w:rPr>
        <w:t xml:space="preserve">- </w:t>
      </w:r>
      <w:r>
        <w:rPr>
          <w:sz w:val="22"/>
        </w:rPr>
        <w:t xml:space="preserve">THE ENERGY-MOVER DOCTRINE (the repair amendment): nothing is free; everything is routed — the phase names its energy sinks.</w:t>
      </w:r>
    </w:p>
    <w:p>
      <w:pPr>
        <w:spacing w:after="100" w:line="312" w:lineRule="auto"/>
        <w:ind w:left="360" w:hanging="180"/>
      </w:pPr>
      <w:r>
        <w:rPr>
          <w:sz w:val="22"/>
        </w:rPr>
        <w:t xml:space="preserve">- </w:t>
      </w:r>
      <w:r>
        <w:rPr>
          <w:sz w:val="22"/>
        </w:rPr>
        <w:t xml:space="preserve">THE HARVEST-THE-BRAKE DOCTRINE: the same gas that slows the ship stocks the towers — resistance converted to inventory.</w:t>
      </w:r>
    </w:p>
    <w:p>
      <w:pPr>
        <w:spacing w:after="100" w:line="312" w:lineRule="auto"/>
        <w:ind w:left="360" w:hanging="180"/>
      </w:pPr>
      <w:r>
        <w:rPr>
          <w:sz w:val="22"/>
        </w:rPr>
        <w:t xml:space="preserve">- </w:t>
      </w:r>
      <w:r>
        <w:rPr>
          <w:sz w:val="22"/>
        </w:rPr>
        <w:t xml:space="preserve">THE FAMILY DOCTRINE: 135's flag, 148's scoops, 128's towers — the brake is the bow family flying together.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Bench the coil: reverse-coil dissipation curves on the mesh flag geometry.</w:t>
      </w:r>
    </w:p>
    <w:p>
      <w:pPr>
        <w:spacing w:after="100" w:line="312" w:lineRule="auto"/>
        <w:ind w:left="360" w:hanging="180"/>
      </w:pPr>
      <w:r>
        <w:rPr>
          <w:sz w:val="22"/>
        </w:rPr>
        <w:t xml:space="preserve">- </w:t>
      </w:r>
      <w:r>
        <w:rPr>
          <w:sz w:val="22"/>
        </w:rPr>
        <w:t xml:space="preserve">STEP 2 — Model the field pass: flux-cutting drag versus planet class — the destination requirement tabulated.</w:t>
      </w:r>
    </w:p>
    <w:p>
      <w:pPr>
        <w:spacing w:after="100" w:line="312" w:lineRule="auto"/>
        <w:ind w:left="360" w:hanging="180"/>
      </w:pPr>
      <w:r>
        <w:rPr>
          <w:sz w:val="22"/>
        </w:rPr>
        <w:t xml:space="preserve">- </w:t>
      </w:r>
      <w:r>
        <w:rPr>
          <w:sz w:val="22"/>
        </w:rPr>
        <w:t xml:space="preserve">STEP 3 — Bench the scoop squeeze: braking vector versus entry density; spine load path verified.</w:t>
      </w:r>
    </w:p>
    <w:p>
      <w:pPr>
        <w:spacing w:after="100" w:line="312" w:lineRule="auto"/>
        <w:ind w:left="360" w:hanging="180"/>
      </w:pPr>
      <w:r>
        <w:rPr>
          <w:sz w:val="22"/>
        </w:rPr>
        <w:t xml:space="preserve">- </w:t>
      </w:r>
      <w:r>
        <w:rPr>
          <w:sz w:val="22"/>
        </w:rPr>
        <w:t xml:space="preserve">STEP 4 — Plumb the reset: compressed gas to the Phase 128 feed.</w:t>
      </w:r>
    </w:p>
    <w:p>
      <w:pPr>
        <w:spacing w:after="100" w:line="312" w:lineRule="auto"/>
        <w:ind w:left="360" w:hanging="180"/>
      </w:pPr>
      <w:r>
        <w:rPr>
          <w:sz w:val="22"/>
        </w:rPr>
        <w:t xml:space="preserve">- </w:t>
      </w:r>
      <w:r>
        <w:rPr>
          <w:sz w:val="22"/>
        </w:rPr>
        <w:t xml:space="preserve">STEP 5 — Fly the profile in simulation: nose-first approach, both stages, abort margins.</w:t>
      </w:r>
    </w:p>
    <w:p>
      <w:pPr>
        <w:spacing w:after="100" w:line="312" w:lineRule="auto"/>
        <w:ind w:left="360" w:hanging="180"/>
      </w:pPr>
      <w:r>
        <w:rPr>
          <w:sz w:val="22"/>
        </w:rPr>
        <w:t xml:space="preserve">- </w:t>
      </w:r>
      <w:r>
        <w:rPr>
          <w:sz w:val="22"/>
        </w:rPr>
        <w:t xml:space="preserve">STEP 6 — Publish the ledger: coil curves, drag models, load paths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135 — the umbrella shields (GP-IM-135): the flag the brake flies.</w:t>
      </w:r>
    </w:p>
    <w:p>
      <w:pPr>
        <w:spacing w:after="100" w:line="312" w:lineRule="auto"/>
        <w:ind w:left="360" w:hanging="180"/>
      </w:pPr>
      <w:r>
        <w:rPr>
          <w:sz w:val="22"/>
        </w:rPr>
        <w:t xml:space="preserve">- </w:t>
      </w:r>
      <w:r>
        <w:rPr>
          <w:sz w:val="22"/>
        </w:rPr>
        <w:t xml:space="preserve">PHASE 148 — the scoop-wheels (GP-IM-148): the air-knife stage.</w:t>
      </w:r>
    </w:p>
    <w:p>
      <w:pPr>
        <w:spacing w:after="100" w:line="312" w:lineRule="auto"/>
        <w:ind w:left="360" w:hanging="180"/>
      </w:pPr>
      <w:r>
        <w:rPr>
          <w:sz w:val="22"/>
        </w:rPr>
        <w:t xml:space="preserve">- </w:t>
      </w:r>
      <w:r>
        <w:rPr>
          <w:sz w:val="22"/>
        </w:rPr>
        <w:t xml:space="preserve">PHASE 128 — the synthesizer (GP-IM-128): the harvest reset destination.</w:t>
      </w:r>
    </w:p>
    <w:p>
      <w:pPr>
        <w:spacing w:after="100" w:line="312" w:lineRule="auto"/>
        <w:ind w:left="360" w:hanging="180"/>
      </w:pPr>
      <w:r>
        <w:rPr>
          <w:sz w:val="22"/>
        </w:rPr>
        <w:t xml:space="preserve">- </w:t>
      </w:r>
      <w:r>
        <w:rPr>
          <w:sz w:val="22"/>
        </w:rPr>
        <w:t xml:space="preserve">PHASE 154 — the rear-guard drones (GP-IM-154): eyes astern while the brake works forward.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call it free — the repair amendment is seated law: the energy goes somewhere, and the phase says where.</w:t>
      </w:r>
    </w:p>
    <w:p>
      <w:pPr>
        <w:spacing w:after="100" w:line="312" w:lineRule="auto"/>
        <w:ind w:left="360" w:hanging="180"/>
      </w:pPr>
      <w:r>
        <w:rPr>
          <w:sz w:val="22"/>
        </w:rPr>
        <w:t xml:space="preserve">- </w:t>
      </w:r>
      <w:r>
        <w:rPr>
          <w:sz w:val="22"/>
        </w:rPr>
        <w:t xml:space="preserve">DO NOT brake without a field — no magnetosphere, no first stage; destination class is flight planning, not detail.</w:t>
      </w:r>
    </w:p>
    <w:p>
      <w:pPr>
        <w:spacing w:after="100" w:line="312" w:lineRule="auto"/>
        <w:ind w:left="360" w:hanging="180"/>
      </w:pPr>
      <w:r>
        <w:rPr>
          <w:sz w:val="22"/>
        </w:rPr>
        <w:t xml:space="preserve">- </w:t>
      </w:r>
      <w:r>
        <w:rPr>
          <w:sz w:val="22"/>
        </w:rPr>
        <w:t xml:space="preserve">DO NOT burn retro-propellant by default — that is the paradox this phase kills.</w:t>
      </w:r>
    </w:p>
    <w:p>
      <w:pPr>
        <w:spacing w:after="100" w:line="312" w:lineRule="auto"/>
        <w:ind w:left="360" w:hanging="180"/>
      </w:pPr>
      <w:r>
        <w:rPr>
          <w:sz w:val="22"/>
        </w:rPr>
        <w:t xml:space="preserve">- </w:t>
      </w:r>
      <w:r>
        <w:rPr>
          <w:sz w:val="22"/>
        </w:rPr>
        <w:t xml:space="preserve">DO NOT side-load the spine — the braking vector runs axial, in compression, by design.</w:t>
      </w:r>
    </w:p>
    <w:p>
      <w:pPr>
        <w:spacing w:before="360" w:after="160" w:line="312" w:lineRule="auto"/>
        <w:keepNext/>
      </w:pPr>
      <w:r>
        <w:rPr>
          <w:sz w:val="24"/>
          <w:b/>
        </w:rPr>
        <w:t xml:space="preserve">§9 — OWED</w:t>
      </w:r>
    </w:p>
    <w:p>
      <w:pPr>
        <w:spacing w:before="0" w:after="120" w:line="312" w:lineRule="auto"/>
      </w:pPr>
      <w:r>
        <w:rPr>
          <w:sz w:val="22"/>
        </w:rPr>
        <w:t>OWED: nothing flagged beyond the batch's green — the conservation flag closed by the 18 August repair amendment (seated verbatim in §1). Standing duty: the field-pass models and coil curves publish as they are benched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GP-IM-155, v1.0 — CURRENT, seated law, master v2.1 (numerical print order). Built 23 August 2026, eighth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155</w:t>
      </w:r>
    </w:p>
    <w:sectPr>
      <w:footerReference xmlns:r="http://schemas.openxmlformats.org/officeDocument/2006/relationships" w:type="default" r:id="R90d174df672d4ee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1f13c887d874eb6" Type="http://schemas.openxmlformats.org/officeDocument/2006/relationships/styles" Target="styles.xml"/><Relationship Id="R90d174df672d4eec" Type="http://schemas.openxmlformats.org/officeDocument/2006/relationships/footer" Target="footer1.xml"/><Relationship Id="R98d2dfa8004b496e" Type="http://schemas.openxmlformats.org/officeDocument/2006/relationships/image" Target="../media/image.png"/></Relationships>
</file>