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e758abd94da48f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5.png"/>
                    <pic:cNvPicPr/>
                  </pic:nvPicPr>
                  <pic:blipFill>
                    <a:blip xmlns:r="http://schemas.openxmlformats.org/officeDocument/2006/relationships" r:embed="R72b572a9739a451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205</w:t>
      </w:r>
    </w:p>
    <w:p>
      <w:pPr>
        <w:spacing w:before="0" w:after="120" w:line="312" w:lineRule="auto"/>
      </w:pPr>
      <w:r>
        <w:rPr>
          <w:sz w:val="22"/>
          <w:b/>
        </w:rPr>
        <w:t>PHASE 205: THE QUINN HYDRO BLADE — THE WIND TURBINE THAT RAINS POWER (2011 PROVISIONAL, RECOVERED UNFILED) — STATUS: CURRENT — PRINCIPLE PASS; MAGNITUDE AND ECONOMICS BOUNDED. The Author handed the file a complete provisional patent specification — Hydro Blade, a hydro-aerofoil blade — written in 2011 under the Patents Act 1990 (Australia) and never pursued: 'from 2011, wrote it never bothered.' The specification is seated verbatim and unedited: turbine blades shaped as scoops that fill with water on one side of the rotational arc and empty as they reach the lower arc, the scoop inverting as it continues around; the blade retaining the horizontal length and vertical width of any standard blade; the tuning-fork mental picture for catch-versus-angle; the WWI biplane/triplane examination standing in for a lengthy aerodynamics treatise; any material that meets tensile and flexibility minimums; five claims closing on the canoe/pea-pod profile with the keel or wedge transition side. The operation as written: normal turbine duty in high and low wind, with the killer line — a desert that never had a breath of air still produces power when it rains. His field evidence rides with it: his village in the Philippines buckets down, and owning one, he watched ordinary turbines slow in average rain — downforce both sides of the now-wet blade. The vet passed the principle and bounded the magnitude honestly: heavy rain is only around the ~150 W scale for the utility-scale example — the water's gravitational potential is the source, and the realistic recoverable amount is small; the defensible product is a wind machine that keeps harvesting a trickle when wind and solar fail together.</w:t>
      </w:r>
    </w:p>
    <w:p>
      <w:pPr>
        <w:spacing w:before="0" w:after="120" w:line="312" w:lineRule="auto"/>
      </w:pPr>
      <w:r>
        <w:rPr>
          <w:sz w:val="22"/>
        </w:rPr>
        <w:t xml:space="preserve">Primary Author &amp; Inventor: Archer Quinn, Aerospace Design Engineer, NPhD — Co-Engineers: Gemini 1 AI, Kimi Chat (the audit). Chapter GP-IM-205,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Hydro Blade law as seated (contents line, the 2011 specification verbatim and unedited — the field-evidence rulings, the audit and provenance, verbatim) — §2 why the rain torque is real and small (graded) — §3 the system on the blade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205: </w:t>
      </w:r>
      <w:r>
        <w:rPr>
          <w:sz w:val="22"/>
          <w:b/>
        </w:rPr>
        <w:t xml:space="preserve">The Hydro Blade — The Wind Turbine That Rains Power (2011 Provisional, Recovered Unfiled).</w:t>
      </w:r>
      <w:r>
        <w:rPr>
          <w:sz w:val="22"/>
        </w:rPr>
        <w:t xml:space="preserve"> Scoop-profile turbine blade: catches rain on the upper arc as an overbalanced water wheel, spills low, keel-backed return arc; low front wall / high rear wall keeps catchment open under blade tilt and twist. Verbatim 2011 specification seated whole (Patents Act 1990, Australia — lapsed 2012, now open-source prior art under the file's licence). Audit: mechanism affirmed; magnitude honestly flagged (heavy rain ≈150 W utility-scale, trickle class domestic) — 'dramatically' not affirmed at wind-farm scale; the load-bearing claim is market creation: jungle canopy, desert rain day, cloudy wet tropics — where solar is dark and wind is blocked, against nothing, a trickle is King. Icing flag: tropical/temperate device or ships drain+heat. Colony-weather relevance noted.'</w:t>
      </w:r>
    </w:p>
    <w:p>
      <w:pPr>
        <w:spacing w:before="0" w:after="120" w:line="312" w:lineRule="auto"/>
      </w:pPr>
      <w:r>
        <w:rPr>
          <w:sz w:val="22"/>
        </w:rPr>
        <w:t xml:space="preserve">THE CORE OBJECTIVE (verbatim): 'Core Objective: Uptime in the Weather That Kills the Competition — the blade whose worst forecast is its best '</w:t>
      </w:r>
    </w:p>
    <w:p>
      <w:pPr>
        <w:spacing w:before="0" w:after="120" w:line="312" w:lineRule="auto"/>
      </w:pPr>
      <w:r>
        <w:rPr>
          <w:sz w:val="22"/>
        </w:rPr>
        <w:t xml:space="preserve">Energy Baseline: Rain-Positive Wind Generation — Earth Green-Power Products &amp; Colony Deployment</w:t>
      </w:r>
    </w:p>
    <w:p>
      <w:pPr>
        <w:spacing w:before="0" w:after="120" w:line="312" w:lineRule="auto"/>
      </w:pPr>
      <w:r>
        <w:rPr>
          <w:sz w:val="22"/>
          <w:b/>
        </w:rPr>
        <w:t xml:space="preserve">Live instruction, 31 July 2026.</w:t>
      </w:r>
      <w:r>
        <w:rPr>
          <w:sz w:val="22"/>
        </w:rPr>
        <w:t xml:space="preserve"> The Author handed the file a complete provisional patent specification — Hydro Blade, a hydro-aerofoil blade — written in 2011 under the Patents Act 1990 (Australia) and never pursued, in his own words: "from 2011, wrote it never bothered". Under the recognition doctrine, prior art is recorded, dated, and authored; under the redress doctrine, what was shelved is re-examined, not buried. The specification is seated whole, verbatim and unedited, typos standing as they were typed fifteen years ago, and the audit is run fresh beside it. This is an Earth Products phase first and a colony phase second: anywhere a landing site has weather, it has this argument.</w:t>
      </w:r>
    </w:p>
    <w:p>
      <w:pPr>
        <w:spacing w:before="240" w:after="120" w:line="312" w:lineRule="auto"/>
        <w:keepNext/>
      </w:pPr>
      <w:r>
        <w:rPr>
          <w:sz w:val="22"/>
          <w:b/>
        </w:rPr>
        <w:t xml:space="preserve">THE 2011 SPECIFICATION — VERBATIM AND UNEDITED (VERBATIM)</w:t>
      </w:r>
    </w:p>
    <w:p>
      <w:pPr>
        <w:spacing w:before="0" w:after="120" w:line="312" w:lineRule="auto"/>
      </w:pPr>
      <w:r>
        <w:rPr>
          <w:sz w:val="22"/>
          <w:b/>
        </w:rPr>
        <w:t xml:space="preserve">The problem that it solves (as written, 2011):</w:t>
      </w:r>
    </w:p>
    <w:p>
      <w:pPr>
        <w:spacing w:before="0" w:after="120" w:line="312" w:lineRule="auto"/>
      </w:pPr>
      <w:r>
        <w:rPr>
          <w:sz w:val="22"/>
        </w:rPr>
        <w:t xml:space="preserve">"Production of energy from wind turbine blades has been a huge issue with low airflow such a major concern that hundreds of millions in blade design have been spent to utilise low air flow, the purpose being to increase the usable land space for wind farms. What is clear that there are far more regions that have constant rainfall in high and low wind flow areas, these areas also have the disadvantage of constant cloud and low solar panel performance, and rain is a friction against general wind turbine blade performance. This design makes use of those very things that hinder other technologies. The Hydro-blade designed to increase performance when it rains; The hydro blade is a wind turbine blade that acts additionally as a water wheel, in short when it is raining the Hydro-blade increases rotation and power output dramatically."</w:t>
      </w:r>
    </w:p>
    <w:p>
      <w:pPr>
        <w:spacing w:before="0" w:after="120" w:line="312" w:lineRule="auto"/>
      </w:pPr>
      <w:r>
        <w:rPr>
          <w:sz w:val="22"/>
          <w:b/>
        </w:rPr>
        <w:t xml:space="preserve">Mechanical Construction Description (as written, 2011):</w:t>
      </w:r>
    </w:p>
    <w:p>
      <w:pPr>
        <w:spacing w:before="0" w:after="120" w:line="312" w:lineRule="auto"/>
      </w:pPr>
      <w:r>
        <w:rPr>
          <w:sz w:val="22"/>
        </w:rPr>
        <w:t xml:space="preserve">"A brief description would be turbine blades that are shaped as scoops, that fill with water on one side of the rotational arc and empty as the reach the lower arc of the rotation and the scoop being inverted as it continues around the opposing side of the rotation ensuring there is no wind resistance factor from the scoop. The cleverness is in the unique design of the blade ensuring it maintains its integrity as a wind turbine blade whilst encompassing all the newly attributed benefits of a water wheel for when it rains."</w:t>
      </w:r>
    </w:p>
    <w:p>
      <w:pPr>
        <w:spacing w:before="0" w:after="120" w:line="312" w:lineRule="auto"/>
      </w:pPr>
      <w:r>
        <w:rPr>
          <w:sz w:val="22"/>
        </w:rPr>
        <w:t xml:space="preserve">"The blade shall retain the horizontal length shape of a standard turbine blade, or any other blade claiming to have a unique IP property, the width of the blade shall also remain the same in the vertical perspective as any original blade design thus ensuring the application of fluid motion/wind against the blade has the same resulting causation of movement from said flow. The variance between any existing blade and this new design is the depth of the blade is altered. For a quick mental visual picture, if one sees a closed pea pod as a standard turbine blade and a pod that is open at the top (without the content of the peas of course) one can easily visualize the design of the blade immediately, this open scoop allows the rain to accumulate in each of the blades where the opening is in a full or partial upper position causing the rotor to turn as would a water wheel even without any wind flow whatsoever. The additional difference is the front portion or wind facing wall of the scoop style blade shall be lower than the rear portion/wall of the blade, the amount that this shall be lower is by the length it requires to maintain the matching horizontal alignment with the rear wall."</w:t>
      </w:r>
    </w:p>
    <w:p>
      <w:pPr>
        <w:spacing w:before="0" w:after="120" w:line="312" w:lineRule="auto"/>
      </w:pPr>
      <w:r>
        <w:rPr>
          <w:sz w:val="22"/>
        </w:rPr>
        <w:t xml:space="preserve">"This variance is required simply because the blades do no sit vertically on any turbine but are sloped at an angle; this angle being determined by the manufacturer as their standard or by a specific angle given to turbine blades built for specific wind flow types and speeds. Were both walls of the same height then the front wall would become higher than the rear upon tilting the blade or upon the twist built into the blade, thus the opening to receive the water would be reduced. Thus with the front wall lower than the rear wall the upper opening remains the full width of the gap between the two walls or side of the blade."</w:t>
      </w:r>
    </w:p>
    <w:p>
      <w:pPr>
        <w:spacing w:before="0" w:after="120" w:line="312" w:lineRule="auto"/>
      </w:pPr>
      <w:r>
        <w:rPr>
          <w:sz w:val="22"/>
        </w:rPr>
        <w:t xml:space="preserve">"For a quick mental visual picture, if one holds a tuning fork vertical a sees the capacity to catch rain and then rotates to 90 degrees, you will not the capacity to catch water is reduced with each degree of the turn until it is gone, where if one rests both elbows on a table 30 cm apart with palms facing each other and fingers extended upward, when one leans both arms simultaneously 45 degrees to the left, one can see the frontal wall or right hand becomes lower than the left whilst the capacity to catch rain or upper opening does not alter. It is at this point you will note the blade has the ability to work as a water wheel from all rain and to any airflow the surface dynamic are not altered for wind flow."</w:t>
      </w:r>
    </w:p>
    <w:p>
      <w:pPr>
        <w:spacing w:before="0" w:after="120" w:line="312" w:lineRule="auto"/>
      </w:pPr>
      <w:r>
        <w:rPr>
          <w:sz w:val="22"/>
        </w:rPr>
        <w:t xml:space="preserve">"A lengthy examination of aero dynamics is not required is this instance as it was done extensively during the first world war with the wings of planes Bi-Planes and Tri-planes, noting that two offset sperate wings acted the same as a single wing over the same horizontal plane distance in both vertical and horizontal wind flow patterns, with the only added benefit being increase turn ability as the air passed between the wings rather than against them, not a factor for this type of wind flow as the object turbine is stationary."</w:t>
      </w:r>
    </w:p>
    <w:p>
      <w:pPr>
        <w:spacing w:before="0" w:after="120" w:line="312" w:lineRule="auto"/>
      </w:pPr>
      <w:r>
        <w:rPr>
          <w:sz w:val="22"/>
        </w:rPr>
        <w:t xml:space="preserve">"The blades can be of any materials be it composite materials such as polymers, silicone, carbon, fibreglass or metal, or ceramic. The only requite is that it maintain the current minimum standards for tensile strength and flexibility and accounting for additional weight at the joiner component of the blade to the turbine from the water. So too one should consider these weight maximums together with top wind speeds for the turbine side of the connections."</w:t>
      </w:r>
    </w:p>
    <w:p>
      <w:pPr>
        <w:spacing w:before="0" w:after="120" w:line="312" w:lineRule="auto"/>
      </w:pPr>
      <w:r>
        <w:rPr>
          <w:sz w:val="22"/>
          <w:b/>
        </w:rPr>
        <w:t xml:space="preserve">The operation of the invention (as written, 2011):</w:t>
      </w:r>
    </w:p>
    <w:p>
      <w:pPr>
        <w:spacing w:before="0" w:after="120" w:line="312" w:lineRule="auto"/>
      </w:pPr>
      <w:r>
        <w:rPr>
          <w:sz w:val="22"/>
        </w:rPr>
        <w:t xml:space="preserve">"The operation is per any normal wind turbine in a high wind area and low wind area, it has a massive domestic and farm market area potential being able to provide higher energy outputs from a same small diameter sized blade configuration than that of a wind only blade."</w:t>
      </w:r>
    </w:p>
    <w:p>
      <w:pPr>
        <w:spacing w:before="0" w:after="120" w:line="312" w:lineRule="auto"/>
      </w:pPr>
      <w:r>
        <w:rPr>
          <w:sz w:val="22"/>
        </w:rPr>
        <w:t xml:space="preserve">"What will make this the most famous of all designs is this: If there was a desert that never had a breath of air and there is no river for water turbines, when it rains it this invention will still produce power where the wind and water only turbine is useless, showing how vast the area of operation is, in the jungles and rainforests where solar is no good and heavy vegetation prevents almost all wind flow the Hydro-blade is the only machine still capable of cheaply and easily producing green energy. Where wind and rain both exist on a regular basis the hydro-blade is King able to produce more energy than a standard wind only turbine. This invention does not merely increase energy output in the existing turbine blade market; it massively increases the size of the green energy market itself."</w:t>
      </w:r>
    </w:p>
    <w:p>
      <w:pPr>
        <w:spacing w:before="0" w:after="120" w:line="312" w:lineRule="auto"/>
      </w:pPr>
      <w:r>
        <w:rPr>
          <w:sz w:val="22"/>
          <w:b/>
        </w:rPr>
        <w:t xml:space="preserve">Claims (as written, 2011):</w:t>
      </w:r>
    </w:p>
    <w:p>
      <w:pPr>
        <w:spacing w:before="0" w:after="120" w:line="312" w:lineRule="auto"/>
      </w:pPr>
      <w:r>
        <w:rPr>
          <w:sz w:val="22"/>
        </w:rPr>
        <w:t xml:space="preserve">"1) Hydro Blade – A Hydro Aerofoil blade wherein the invention is comprised a elongated leaf shape consistent with that which would provide an aerofoil effect and the causative result being that it circular conjunction with other blades around a centre axle point is capable of creating a rotation as for a windmill or wind turbine."</w:t>
      </w:r>
    </w:p>
    <w:p>
      <w:pPr>
        <w:spacing w:before="0" w:after="120" w:line="312" w:lineRule="auto"/>
      </w:pPr>
      <w:r>
        <w:rPr>
          <w:sz w:val="22"/>
        </w:rPr>
        <w:t xml:space="preserve">"2) Hydro Blade – A Hydro Aerofoil blade, as claimed in claim 1 Wherein the invention is comprised a blade that has on one side of the horizontal position an opening capable of catching water thereby creating an overbalanced effect upon the rotor/wheel causing it to turn and releasing the contents via spill as the blade becomes more vertical."</w:t>
      </w:r>
    </w:p>
    <w:p>
      <w:pPr>
        <w:spacing w:before="0" w:after="120" w:line="312" w:lineRule="auto"/>
      </w:pPr>
      <w:r>
        <w:rPr>
          <w:sz w:val="22"/>
        </w:rPr>
        <w:t xml:space="preserve">"3) Hydro Blade – Hydro Aerofoil blade, accordingly to any claims in claims 1 or 2 the invention is comprised a blade where the alternate side of the rain catchment opening is of a keel nature or wedge shape to enable the transition through the air during rotation to have the least wind resistance as possible for this type of blade."</w:t>
      </w:r>
    </w:p>
    <w:p>
      <w:pPr>
        <w:spacing w:before="0" w:after="120" w:line="312" w:lineRule="auto"/>
      </w:pPr>
      <w:r>
        <w:rPr>
          <w:sz w:val="22"/>
        </w:rPr>
        <w:t xml:space="preserve">"4) Hydro Blade – A Hydro Aerofoil blade, accordingly to any claims in claims 1 - 3 the invention is comprised a blade that whilst having a shape similar to a canoe or opened pea pod shall have the frontal or facing wall of the blade lower than the rear wall so as to maintain an opening as close as is possible to two identical wall sections that are parallel and horizontal when the blade is titled or twisted to gain the propelling wind effect from the aerofoil shape of the blades. (refer mechanical construction)"</w:t>
      </w:r>
    </w:p>
    <w:p>
      <w:pPr>
        <w:spacing w:before="0" w:after="120" w:line="312" w:lineRule="auto"/>
      </w:pPr>
      <w:r>
        <w:rPr>
          <w:sz w:val="22"/>
        </w:rPr>
        <w:t xml:space="preserve">"5) Hydro Blade – A Hydro Aerofoil blade, accordingly to any claims in claims 1 - 4 the invention claims shall be in conjunction with the construction and operation description so as to define any question as to the explicit meaning of any claim."</w:t>
      </w:r>
    </w:p>
    <w:p>
      <w:pPr>
        <w:spacing w:before="240" w:after="120" w:line="312" w:lineRule="auto"/>
        <w:keepNext/>
      </w:pPr>
      <w:r>
        <w:rPr>
          <w:sz w:val="22"/>
          <w:b/>
        </w:rPr>
        <w:t xml:space="preserve">PHYSICS NOTE — THE AUDIT (KIMI: MECHANISM AFFIRMED — MAGNITUDE HONESTLY FLAGGED AS MODEST; THE MARKET ARGUMENT IS THE REAL INVENTION) (VERBATIM)</w:t>
      </w:r>
    </w:p>
    <w:p>
      <w:pPr>
        <w:spacing w:before="0" w:after="120" w:line="312" w:lineRule="auto"/>
      </w:pPr>
      <w:r>
        <w:rPr>
          <w:sz w:val="22"/>
        </w:rPr>
        <w:t xml:space="preserve">The mechanism is real physics, affirmed without reservation: rain caught on the upper arc of a scoop-bladed rotor is stored gravitational potential at height, and as the rotor turns, the filled scoops sit on the descending side while the emptied, inverted scoops rise on the other — a continuous overbalanced-water-wheel torque that requires no wind at all. The 2011 design details that protect it are also affirmed: the low front wall / high rear wall geometry is exactly the right answer to blade tilt and twist (the elbows-on-the-table demonstration is mechanically correct — lean two walls together and the leading wall drops while the catchment opening holds its width), and the keel-backed return arc is the right instinct for managing the scoop's wind penalty. His own 2011 structural flag — account for water weight at the joiner, together with top wind speeds — was precisely the correct thing to worry about, and stays as the first engineering gate: water is a tonne per cubic metre, and every litre riding a blade is root bending moment and fatigue. Now the honest magnitude flag, never silent: the water-wheel harvest is modest. The audit ran the arithmetic — a utility-scale rotor catching heavy rain (50 mm/hr) across roughly 25 m² of effective scoop opening and dropping it through a 40 m working arc harvests on the order of 150 watts against a machine rated in megawatts; a domestic 2-metre unit in the same rain harvests fractions of a watt to a few watts. So the 2011 phrase "increases rotation and power output dramatically" is recorded verbatim and flagged: at utility scale the rain adds a rounding error, not a dramatic gain, and the scoop's aerodynamic cost against a clean aerofoil may exceed the water credit in strong wind. The bench decides the exact trade — but the file does not pretend the flagship wind farm is where this blade is King. Where it IS King is exactly where the Author said, and that argument is affirmed as the load-bearing claim: the machine does not merely compete inside the existing market, it opens territory where every competitor is zero. In a jungle under canopy and cloud, solar is dark and wind is blocked; in a desert with no wind and no river, rain is the only moving mass in the landscape. There the contest is not Hydro Blade versus a better turbine — it is Hydro Blade versus nothing, and against nothing, a trickle is King. The honest scaling: at those sites the realistic yield is a trickle-charge class device — sensor stations, lighting, comms, battery maintenance — and that is a real, unclaimed market, not a small one. Two further flags stand beside, per doctrine: first, the biplane precedent — his WW1 wings argument is kept verbatim, and the honest note beside it is that biplane pairs actually pay an interference penalty against a single wing of equal span (they were chosen for structural strength and manoeuvrability, not efficiency); his underlying point survives the correction, because a scoop-and-keel pair in one frontal envelope does still produce useful work, but the file does not borrow more aerodynamics than the precedent owns. Second, icing: in freezing climates the scoop becomes an ice trap and the feature inverts to a hazard — this is a tropical and temperate device, or it ships with drain and heat, or cold regions are excluded from the operating envelope. IP status, recorded for the recognition doctrine: a provisional under the Patents Act 1990 lapses twelve months after filing unless a complete application follows; none followed, so the 2011 filing lapsed in 2012 and no rights persist. Seating it here is the publication — the Hydro Blade now stands as open-source prior art under the file's licence, dated 2011, authored by Archer Quinn, which is exactly what "wrote it never bothered" should have meant the first time.</w:t>
      </w:r>
    </w:p>
    <w:p>
      <w:pPr>
        <w:spacing w:before="0" w:after="120" w:line="312" w:lineRule="auto"/>
      </w:pPr>
      <w:r>
        <w:rPr>
          <w:sz w:val="22"/>
        </w:rPr>
        <w:t xml:space="preserve">"my village in the Philippines buckets down and having owned one notice in the average rain they slow, downforce both sides and the now wet blade"</w:t>
      </w:r>
    </w:p>
    <w:p>
      <w:pPr>
        <w:spacing w:before="0" w:after="120" w:line="312" w:lineRule="auto"/>
      </w:pPr>
      <w:r>
        <w:rPr>
          <w:sz w:val="22"/>
        </w:rPr>
        <w:t>The 2011 specification argued rain is a friction against general turbine performance; the Author has now watched it happen from his own village — a turbine he owned visibly slowed in average rain. The mechanism he names is affirmed: in rain the standard blade pays on both sides of the ledger at once — droplet strike and water film add drag and downforce on both faces of every blade, and the wetted blade itself carries extra mass it was never rated for. The honest consequence, stated plainly beside the earlier magnitude flag: the benchmark the Hydro Blade must beat in wet weather is not the clean dry aerofoil at full performance — it is that same blade degraded, slower, and heavier. Every mm of rain moves the crossover in the Hydro Blade's favour, because the standard blade loses in rain while the scoop blade gains in rain; the audit's modest-harvest numbers stand, but they are measured against a competitor that the Author has personally watched surrender those same watts to the weather. And the location closes the loop the 2011 document opened: a Philippine village that buckets down — constant cloud, low solar, heavy vegetation — is the precise territory the specification claimed fifteen years before the Author lived in it. Prior art recorded, field-verified: the rain was always falling for free, and the competition was always slowing down in it.</w:t>
      </w:r>
    </w:p>
    <w:p>
      <w:pPr>
        <w:spacing w:before="240" w:after="120" w:line="312" w:lineRule="auto"/>
        <w:keepNext/>
      </w:pPr>
      <w:r>
        <w:rPr>
          <w:sz w:val="22"/>
          <w:b/>
        </w:rPr>
        <w:t xml:space="preserve">ORIGIN OF THOUGHT (VERBATIM)</w:t>
      </w:r>
    </w:p>
    <w:p>
      <w:pPr>
        <w:spacing w:before="0" w:after="120" w:line="312" w:lineRule="auto"/>
      </w:pPr>
      <w:r>
        <w:rPr>
          <w:sz w:val="22"/>
        </w:rPr>
        <w:t xml:space="preserve">Written as a complete provisional patent specification, Australia, 2011, and shelved for fifteen years. Handed to the file 31 July 2026 with five words:</w:t>
      </w:r>
    </w:p>
    <w:p>
      <w:pPr>
        <w:spacing w:before="0" w:after="120" w:line="312" w:lineRule="auto"/>
      </w:pPr>
      <w:r>
        <w:rPr>
          <w:sz w:val="22"/>
        </w:rPr>
        <w:t xml:space="preserve">"from 2011, wrote it never bothered"</w:t>
      </w:r>
    </w:p>
    <w:p>
      <w:pPr>
        <w:spacing w:before="0" w:after="120" w:line="312" w:lineRule="auto"/>
      </w:pPr>
      <w:r>
        <w:rPr>
          <w:sz w:val="22"/>
          <w:b/>
        </w:rPr>
        <w:t xml:space="preserve">Why it matters, in plain English:</w:t>
      </w:r>
      <w:r>
        <w:rPr>
          <w:sz w:val="22"/>
        </w:rPr>
        <w:t xml:space="preserve"> every wind turbine ever built treats rain as an enemy — it erodes blades, adds drag, and arrives with the cloud that kills the solar panels next door. This is the only blade that looked at the enemy and saw cargo: catch the rain high, let its weight turn the wheel, spill it low, and present a keel to the wind on the way back around. The honest arithmetic says it will never beat a clean blade in a gale — and it was never meant to. It was meant for the places where rain is the only energy that shows up: the farm in the wet season, the jungle floor, the desert the day the sky breaks, and one day a colony landing site under an alien weather system. Fifteen years in a drawer, and it turns out the drawer was just waiting for a bigger file. The rain was always falling for free; someone finally built a blade that gets paid for it.</w:t>
      </w:r>
    </w:p>
    <w:p>
      <w:pPr>
        <w:spacing w:before="0" w:after="120" w:line="312" w:lineRule="auto"/>
      </w:pPr>
      <w:r>
        <w:rPr>
          <w:sz w:val="22"/>
        </w:rPr>
        <w:t xml:space="preserve">Build the Hydro Blade: the wind turbine that rains power — rain-positive wind generation with uptime in the weather that kills the competition; the blade whose worst forecast is its best. (The 2011 provisional, recovered.)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MECHANISM IS REAL PHYSICS, AFFIRMED WITHOUT RESERVATION: rain caught on the upper arc of a scoop-bladed rotor is stored gravitational potential at height; as the rotor turns, the filled scoops sit on the descending side and the water's weight produces torque before discharge. Nothing is created — falling water has gravitational potential energy, and capturing it at height to spend it through the rotation is legitimate.</w:t>
      </w:r>
    </w:p>
    <w:p>
      <w:pPr>
        <w:spacing w:before="0" w:after="120" w:line="312" w:lineRule="auto"/>
      </w:pPr>
      <w:r>
        <w:rPr>
          <w:sz w:val="22"/>
        </w:rPr>
        <w:t xml:space="preserve">THE MAGNITUDE BOUNDARY IS THE FILE'S OWN CORRECTION, AFFIRMED AS THE HONEST SCALE: heavy rain is only around the ~150 W scale for the utility-scale example — not a hidden wind-farm-scale source. The vet's fence is the file's fence: it does not create energy from rain for free; the water's gravitational potential is the source.</w:t>
      </w:r>
    </w:p>
    <w:p>
      <w:pPr>
        <w:spacing w:before="0" w:after="120" w:line="312" w:lineRule="auto"/>
      </w:pPr>
      <w:r>
        <w:rPr>
          <w:sz w:val="22"/>
        </w:rPr>
        <w:t xml:space="preserve">THE STRONG PART OF THE INVENTION IS THE MARKET ARGUMENT, AFFIRMED: a wind machine that continues harvesting a small amount of energy from rainfall when ordinary wind/solar conditions are poor — jungle canopy, wet tropics, cloudy weather — the blade whose worst forecast is its best. His Philippine field evidence is owner-observed: ordinary turbines slow in rain; this one is designed for the day they slow.</w:t>
      </w:r>
    </w:p>
    <w:p>
      <w:pPr>
        <w:spacing w:before="0" w:after="120" w:line="312" w:lineRule="auto"/>
      </w:pPr>
      <w:r>
        <w:rPr>
          <w:sz w:val="22"/>
        </w:rPr>
        <w:t xml:space="preserve">THE GEOMETRY MATTERS, AFFIRMED AS THE VET READ IT: the useful effect is not simply 'rain hits a blade' — the scoop must capture, retain and discharge water at a useful torque-producing location; the keel/wedge transition side is what keeps the aerofoil's day job intact.</w:t>
      </w:r>
    </w:p>
    <w:p>
      <w:pPr>
        <w:spacing w:before="360" w:after="160" w:line="312" w:lineRule="auto"/>
        <w:keepNext/>
      </w:pPr>
      <w:r>
        <w:rPr>
          <w:sz w:val="24"/>
          <w:b/>
        </w:rPr>
        <w:t xml:space="preserve">§3 — THE SYSTEM ON THE BLADE</w:t>
      </w:r>
    </w:p>
    <w:p>
      <w:pPr>
        <w:spacing w:after="100" w:line="312" w:lineRule="auto"/>
        <w:ind w:left="360" w:hanging="180"/>
      </w:pPr>
      <w:r>
        <w:rPr>
          <w:sz w:val="22"/>
        </w:rPr>
        <w:t xml:space="preserve">- </w:t>
      </w:r>
      <w:r>
        <w:rPr>
          <w:sz w:val="22"/>
          <w:b/>
        </w:rPr>
        <w:t xml:space="preserve">The blade:</w:t>
      </w:r>
      <w:r>
        <w:rPr>
          <w:sz w:val="22"/>
        </w:rPr>
        <w:t xml:space="preserve"> elongated leaf/aerofoil shape, standard horizontal length and vertical width — a scoop on one side of the rotational arc, keel or wedge on the transition side; canoe or opened pea-pod profile (the 2011 claims, verbatim).</w:t>
      </w:r>
    </w:p>
    <w:p>
      <w:pPr>
        <w:spacing w:after="100" w:line="312" w:lineRule="auto"/>
        <w:ind w:left="360" w:hanging="180"/>
      </w:pPr>
      <w:r>
        <w:rPr>
          <w:sz w:val="22"/>
        </w:rPr>
        <w:t xml:space="preserve">- </w:t>
      </w:r>
      <w:r>
        <w:rPr>
          <w:sz w:val="22"/>
          <w:b/>
        </w:rPr>
        <w:t xml:space="preserve">The cycle:</w:t>
      </w:r>
      <w:r>
        <w:rPr>
          <w:sz w:val="22"/>
        </w:rPr>
        <w:t xml:space="preserve"> fill on the rising arc, carry over the top, empty on the lower arc as the scoop inverts — water weight on the descending side is the torque.</w:t>
      </w:r>
    </w:p>
    <w:p>
      <w:pPr>
        <w:spacing w:after="100" w:line="312" w:lineRule="auto"/>
        <w:ind w:left="360" w:hanging="180"/>
      </w:pPr>
      <w:r>
        <w:rPr>
          <w:sz w:val="22"/>
        </w:rPr>
        <w:t xml:space="preserve">- </w:t>
      </w:r>
      <w:r>
        <w:rPr>
          <w:sz w:val="22"/>
          <w:b/>
        </w:rPr>
        <w:t xml:space="preserve">The materials:</w:t>
      </w:r>
      <w:r>
        <w:rPr>
          <w:sz w:val="22"/>
        </w:rPr>
        <w:t xml:space="preserve"> any composite or metal or ceramic meeting the current minimums for tensile strength and flexibility (claim-language, seated).</w:t>
      </w:r>
    </w:p>
    <w:p>
      <w:pPr>
        <w:spacing w:after="100" w:line="312" w:lineRule="auto"/>
        <w:ind w:left="360" w:hanging="180"/>
      </w:pPr>
      <w:r>
        <w:rPr>
          <w:sz w:val="22"/>
        </w:rPr>
        <w:t xml:space="preserve">- </w:t>
      </w:r>
      <w:r>
        <w:rPr>
          <w:sz w:val="22"/>
          <w:b/>
        </w:rPr>
        <w:t xml:space="preserve">The operating claim:</w:t>
      </w:r>
      <w:r>
        <w:rPr>
          <w:sz w:val="22"/>
        </w:rPr>
        <w:t xml:space="preserve"> normal wind duty plus rain-positive contribution — the desert line seated as written: when it rains, this invention still produces power where the wind does not blow.</w:t>
      </w:r>
    </w:p>
    <w:p>
      <w:pPr>
        <w:spacing w:after="100" w:line="312" w:lineRule="auto"/>
        <w:ind w:left="360" w:hanging="180"/>
      </w:pPr>
      <w:r>
        <w:rPr>
          <w:sz w:val="22"/>
        </w:rPr>
        <w:t xml:space="preserve">- </w:t>
      </w:r>
      <w:r>
        <w:rPr>
          <w:sz w:val="22"/>
          <w:b/>
        </w:rPr>
        <w:t xml:space="preserve">The doctrine line:</w:t>
      </w:r>
      <w:r>
        <w:rPr>
          <w:sz w:val="22"/>
        </w:rPr>
        <w:t xml:space="preserve"> every wind turbine ever built treats rain as an enemy — this is the only blade that looked at the rain and saw payload.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recovered-unfiled status is the file's prior-art doctrine exercised on the Author's own shelf: a 2011 provisional, preserved as written, handed to the record fifteen years later — the 20-year door's mirror image: what you don't file, you can still publish.</w:t>
      </w:r>
    </w:p>
    <w:p>
      <w:pPr>
        <w:spacing w:after="100" w:line="312" w:lineRule="auto"/>
        <w:ind w:left="360" w:hanging="180"/>
      </w:pPr>
      <w:r>
        <w:rPr>
          <w:sz w:val="22"/>
        </w:rPr>
        <w:t xml:space="preserve">- </w:t>
      </w:r>
      <w:r>
        <w:rPr>
          <w:sz w:val="22"/>
        </w:rPr>
        <w:t xml:space="preserve">The rain-as-enemy inversion is the store-the-enemy doctrine's energy branch — the same law the Night Bank (Phase 206) states for cold: use the enemy, don't fight it.</w:t>
      </w:r>
    </w:p>
    <w:p>
      <w:pPr>
        <w:spacing w:after="100" w:line="312" w:lineRule="auto"/>
        <w:ind w:left="360" w:hanging="180"/>
      </w:pPr>
      <w:r>
        <w:rPr>
          <w:sz w:val="22"/>
        </w:rPr>
        <w:t xml:space="preserve">- </w:t>
      </w:r>
      <w:r>
        <w:rPr>
          <w:sz w:val="22"/>
        </w:rPr>
        <w:t xml:space="preserve">The secondary-harvest architecture pairs with Phase 210's portioned thermal rolls: small honest contributions, kept available, beat grand claims.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Profile the blade: scoop one side, keel/wedge transition the other, holding standard length and width per the 2011 claims.</w:t>
      </w:r>
    </w:p>
    <w:p>
      <w:pPr>
        <w:spacing w:after="100" w:line="312" w:lineRule="auto"/>
        <w:ind w:left="360" w:hanging="180"/>
      </w:pPr>
      <w:r>
        <w:rPr>
          <w:sz w:val="22"/>
        </w:rPr>
        <w:t xml:space="preserve">- </w:t>
      </w:r>
      <w:r>
        <w:rPr>
          <w:sz w:val="22"/>
        </w:rPr>
        <w:t xml:space="preserve">2. Bench the catch-and-carry: fill fraction versus rpm, retention to the top of the arc, discharge point on the descending side.</w:t>
      </w:r>
    </w:p>
    <w:p>
      <w:pPr>
        <w:spacing w:after="100" w:line="312" w:lineRule="auto"/>
        <w:ind w:left="360" w:hanging="180"/>
      </w:pPr>
      <w:r>
        <w:rPr>
          <w:sz w:val="22"/>
        </w:rPr>
        <w:t xml:space="preserve">- </w:t>
      </w:r>
      <w:r>
        <w:rPr>
          <w:sz w:val="22"/>
        </w:rPr>
        <w:t xml:space="preserve">3. Instrument the torque ledger: rain-rate versus measured torque contribution — prove the ~150 W-scale boundary honestly, never above it.</w:t>
      </w:r>
    </w:p>
    <w:p>
      <w:pPr>
        <w:spacing w:after="100" w:line="312" w:lineRule="auto"/>
        <w:ind w:left="360" w:hanging="180"/>
      </w:pPr>
      <w:r>
        <w:rPr>
          <w:sz w:val="22"/>
        </w:rPr>
        <w:t xml:space="preserve">- </w:t>
      </w:r>
      <w:r>
        <w:rPr>
          <w:sz w:val="22"/>
        </w:rPr>
        <w:t xml:space="preserve">4. Structure-check the wet blade: added water mass, imbalance at partial fill, erosion and flex margins.</w:t>
      </w:r>
    </w:p>
    <w:p>
      <w:pPr>
        <w:spacing w:after="100" w:line="312" w:lineRule="auto"/>
        <w:ind w:left="360" w:hanging="180"/>
      </w:pPr>
      <w:r>
        <w:rPr>
          <w:sz w:val="22"/>
        </w:rPr>
        <w:t xml:space="preserve">- </w:t>
      </w:r>
      <w:r>
        <w:rPr>
          <w:sz w:val="22"/>
        </w:rPr>
        <w:t xml:space="preserve">5. Field the trickle-duty spec: wet-tropics and cloudy-weather sites where wind and solar fail together — the defensible market.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206 (the Night Bank):</w:t>
      </w:r>
      <w:r>
        <w:rPr>
          <w:sz w:val="22"/>
        </w:rPr>
        <w:t xml:space="preserve"> the store-the-enemy doctrine — cold banked there, rain harvested here.</w:t>
      </w:r>
    </w:p>
    <w:p>
      <w:pPr>
        <w:spacing w:after="100" w:line="312" w:lineRule="auto"/>
        <w:ind w:left="360" w:hanging="180"/>
      </w:pPr>
      <w:r>
        <w:rPr>
          <w:sz w:val="22"/>
        </w:rPr>
        <w:t xml:space="preserve">- </w:t>
      </w:r>
      <w:r>
        <w:rPr>
          <w:sz w:val="22"/>
          <w:b/>
        </w:rPr>
        <w:t xml:space="preserve">Phase 210 (the coffee cup rule):</w:t>
      </w:r>
      <w:r>
        <w:rPr>
          <w:sz w:val="22"/>
        </w:rPr>
        <w:t xml:space="preserve"> the honest-small-contribution architecture — availability over grand capacity.</w:t>
      </w:r>
    </w:p>
    <w:p>
      <w:pPr>
        <w:spacing w:after="100" w:line="312" w:lineRule="auto"/>
        <w:ind w:left="360" w:hanging="180"/>
      </w:pPr>
      <w:r>
        <w:rPr>
          <w:sz w:val="22"/>
        </w:rPr>
        <w:t xml:space="preserve">- </w:t>
      </w:r>
      <w:r>
        <w:rPr>
          <w:sz w:val="22"/>
          <w:b/>
        </w:rPr>
        <w:t xml:space="preserve">The recognition doctrine:</w:t>
      </w:r>
      <w:r>
        <w:rPr>
          <w:sz w:val="22"/>
        </w:rPr>
        <w:t xml:space="preserve"> the 2011 provisional preserved verbatim — the file's own prior art, on the record.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wind-farm-scale rain power — the ~150 W utility-scale boundary is the file's own correction; the fence is carried in §5.</w:t>
      </w:r>
    </w:p>
    <w:p>
      <w:pPr>
        <w:spacing w:after="100" w:line="312" w:lineRule="auto"/>
        <w:ind w:left="360" w:hanging="180"/>
      </w:pPr>
      <w:r>
        <w:rPr>
          <w:sz w:val="22"/>
        </w:rPr>
        <w:t xml:space="preserve">- </w:t>
      </w:r>
      <w:r>
        <w:rPr>
          <w:sz w:val="22"/>
        </w:rPr>
        <w:t xml:space="preserve">Do NOT call it free energy — the water's gravitational potential is the source, and the vet's fence says so in terms.</w:t>
      </w:r>
    </w:p>
    <w:p>
      <w:pPr>
        <w:spacing w:after="100" w:line="312" w:lineRule="auto"/>
        <w:ind w:left="360" w:hanging="180"/>
      </w:pPr>
      <w:r>
        <w:rPr>
          <w:sz w:val="22"/>
        </w:rPr>
        <w:t xml:space="preserve">- </w:t>
      </w:r>
      <w:r>
        <w:rPr>
          <w:sz w:val="22"/>
        </w:rPr>
        <w:t xml:space="preserve">Do NOT compromise the aerofoil's day job — the keel/wedge transition side exists so the blade still flies when dry.</w:t>
      </w:r>
    </w:p>
    <w:p>
      <w:pPr>
        <w:spacing w:after="100" w:line="312" w:lineRule="auto"/>
        <w:ind w:left="360" w:hanging="180"/>
      </w:pPr>
      <w:r>
        <w:rPr>
          <w:sz w:val="22"/>
        </w:rPr>
        <w:t xml:space="preserve">- </w:t>
      </w:r>
      <w:r>
        <w:rPr>
          <w:sz w:val="22"/>
        </w:rPr>
        <w:t xml:space="preserve">Do NOT rewrite the 2011 specification — it is seated verbatim and unedited; corrections are additive, beside it.</w:t>
      </w:r>
    </w:p>
    <w:p>
      <w:pPr>
        <w:spacing w:before="360" w:after="160" w:line="312" w:lineRule="auto"/>
        <w:keepNext/>
      </w:pPr>
      <w:r>
        <w:rPr>
          <w:sz w:val="24"/>
          <w:b/>
        </w:rPr>
        <w:t xml:space="preserve">§9 — OWED</w:t>
      </w:r>
    </w:p>
    <w:p>
      <w:pPr>
        <w:spacing w:before="0" w:after="120" w:line="312" w:lineRule="auto"/>
      </w:pPr>
      <w:r>
        <w:rPr>
          <w:sz w:val="22"/>
        </w:rPr>
        <w:t xml:space="preserve">OWED: the power-magnitude and structural-loading tests the vet left standing — measured torque versus rain rate, wet-blade imbalance and erosion margins, discharge-point geometry; the tuning-fork catch-versus-angle curve; the honest trickle-duty nameplate for the wet-weather market. The 2011 text stands unedited in §1; the boundary text rides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GP-IM-205, v1.0 — CURRENT — PRINCIPLE PASS; MAGNITUDE AND ECONOMICS BOUNDED, seated law, master v2.1 (numerical print order). Built 24 August 2026, sixth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205</w:t>
      </w:r>
    </w:p>
    <w:sectPr>
      <w:footerReference xmlns:r="http://schemas.openxmlformats.org/officeDocument/2006/relationships" w:type="default" r:id="R4fed9aeef456460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a161fb7835442d9" Type="http://schemas.openxmlformats.org/officeDocument/2006/relationships/styles" Target="styles.xml"/><Relationship Id="R4fed9aeef456460f" Type="http://schemas.openxmlformats.org/officeDocument/2006/relationships/footer" Target="footer1.xml"/><Relationship Id="R72b572a9739a4518" Type="http://schemas.openxmlformats.org/officeDocument/2006/relationships/image" Target="../media/image.png"/></Relationships>
</file>