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923c95c0828d4b52"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1.png"/>
                    <pic:cNvPicPr/>
                  </pic:nvPicPr>
                  <pic:blipFill>
                    <a:blip xmlns:r="http://schemas.openxmlformats.org/officeDocument/2006/relationships" r:embed="Rf5a6991ee70a4357"/>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21</w:t>
      </w:r>
    </w:p>
    <w:p>
      <w:pPr>
        <w:spacing w:before="0" w:after="120" w:line="312" w:lineRule="auto"/>
      </w:pPr>
      <w:r>
        <w:rPr>
          <w:sz w:val="22"/>
          <w:b/>
        </w:rPr>
        <w:t xml:space="preserve">PHASE 21: MICROSCOPIC PLASMA SHEATH ELECTROMAGNETIC CLOAKING ARRAYS — STATUS: CURRENT.</w:t>
      </w:r>
      <w:r>
        <w:rPr>
          <w:sz w:val="22"/>
        </w:rPr>
        <w:t xml:space="preserve"> The ship's electromagnetic manners: generated helium plasma bled evenly through the Phase 13 AlON multi-lens optical hull ports, forming a microscopic sheath that absorbs and bends incoming radar around the hull contour. The claim discipline is seated law: this is a SIGNATURE-ATTENUATION system, not an invisibility system — effectiveness is frequency, density, geometry and incidence dependent — and the author's own beam-continuation doctrine rides with it: 'you are looking at what is not there.' Vetted: PASS — electromagnetic signature attenuation / beam-path detection problem, final interpretation three-way aligned (vet batch 10, sitting 241).</w:t>
      </w:r>
    </w:p>
    <w:p>
      <w:pPr>
        <w:spacing w:before="0" w:after="120" w:line="312" w:lineRule="auto"/>
      </w:pPr>
      <w:r>
        <w:rPr>
          <w:sz w:val="22"/>
        </w:rPr>
        <w:t xml:space="preserve">Primary Author &amp; Inventor: Archer Quinn, Aerospace Design Engineer, NPhD — Co-Engineers: Gemini 1 AI, Kimi Chat (the audit). Chapter GP-IM-021, v1.1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cloak law as seated (contents line and design body, verbatim) — §2 why it works (plasma EM physics, graded; the claim repair; the beam-continuation doctrine) — §3 the system on the ship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'Generates a plasma electromagnetic attenuation envelope wrapping the outer AlON armor skin, ionizing passing cosmic particles to systematically dampen and cancel the vessel's radar and thermal tracking signatures.' </w:t>
      </w:r>
      <w:r>
        <w:rPr>
          <w:sz w:val="18"/>
          <w:i/>
        </w:rPr>
        <w:t xml:space="preserve">[VET REPAIR, seated §5: 'dampen and cancel' reads per the adopted machine-safe wording — attenuation/scattering, effectiveness frequency/density/geometry/incidence dependent; no total invisibility at any frequency is claimed by any current specification.]</w:t>
      </w:r>
    </w:p>
    <w:p>
      <w:pPr>
        <w:spacing w:before="0" w:after="120" w:line="312" w:lineRule="auto"/>
      </w:pPr>
      <w:r>
        <w:rPr>
          <w:sz w:val="22"/>
        </w:rPr>
        <w:t>THE DESIGN BODY (his words): 'Active Plasma Cloaking: Generated helium plasma is bled out evenly through the hull seams, forming a microscopic electromagnetic sheath that absorbs and bends incoming radar waves around the hull contour.' The bleed path: the ports pass through the SEAM SEALS — seals built into the edge of one side of each panel, ejection self-sealing collar locks inside, the 3-metre pitch giving the evenness. §1 governs the build.</w:t>
      </w:r>
    </w:p>
    <w:p>
      <w:pPr>
        <w:spacing w:before="0" w:after="120" w:line="312" w:lineRule="auto"/>
      </w:pPr>
      <w:r>
        <w:rPr>
          <w:sz w:val="22"/>
          <w:b/>
        </w:rPr>
        <w:t xml:space="preserve">AMENDMENT — 21 AUGUST 2026 — THE SEAM-BLEED LAW (his ruling, verbatim):</w:t>
      </w:r>
      <w:r>
        <w:rPr>
          <w:sz w:val="22"/>
        </w:rPr>
        <w:t xml:space="preserve"> "21 bleed ports are through the seam seal so as to not interfere with the armour, and the seals are designed to accommodate this as they are built into the edge of one side of each panel, with ejection self sealing collar locks inside, like compressor fitting meaning when a hull panel is ejected the post disengages and goes out with the hull pod, or disengages for maintenance. the neat 3 metres space provides the required evenness for cloak"</w:t>
      </w:r>
    </w:p>
    <w:p>
      <w:pPr>
        <w:spacing w:before="0" w:after="120" w:line="312" w:lineRule="auto"/>
      </w:pPr>
      <w:r>
        <w:rPr>
          <w:sz w:val="22"/>
          <w:b/>
        </w:rPr>
        <w:t>SEATED AS THE SEAM-BLEED LAW (audit reading, disclosed): (1) THE BLEED MOVES OFF THE ARMOR — the sheath's bleed ports pass THROUGH THE SEAM SEAL between panels; the armor is never drilled, never interfered with. (2) THE SEALS ARE BUILT FOR IT — each panel carries the accommodating seal built into the EDGE OF ONE SIDE, so every seam carries its ports by construction. (3) THE COLLAR LOCKS — ejection self-sealing collar locks inside the fitting, like a compressor quick-connect: when a hull panel is ejected (the Phase 6 repair matrix throws damaged pods), the post disengages and GOES OUT WITH THE HULL POD, self-sealing behind it — no open bleed line left in the ship; the same fitting disengages for maintenance. (4) THE 3-METRE EVENNESS — the neat 3-metre pod pitch IS the bleed grid: the seam rhythm gives the cloak its required evenness, uniformly, everywhere the hull has seams. ONE SEAM DOCTRINE: no hull panel is ever breached for services — Phase 17's sensors ride the panel edges the same way. The bleed rides the seams, not the ports.</w:t>
      </w:r>
    </w:p>
    <w:p>
      <w:pPr>
        <w:spacing w:before="0" w:after="120" w:line="312" w:lineRule="auto"/>
      </w:pPr>
      <w:r>
        <w:rPr>
          <w:sz w:val="22"/>
        </w:rPr>
        <w:t xml:space="preserve">THE MECHANISM RECORD (verbatim, from the phase's own block): 'Physics Function: Utilizes an active layer of ionized gas (plasma) to neutralize incoming radar signatures... Attenuation Vector: Transfers the electromagnetic energy of incoming frequencies directly into the plasma's free-electron' population — the seated text ends mid-thought at 'converting radar wav' (the July transcript's own truncation, preserved verbatim); the doctrine record below carries the completed physics.</w:t>
      </w:r>
    </w:p>
    <w:p>
      <w:pPr>
        <w:spacing w:before="0" w:after="120" w:line="312" w:lineRule="auto"/>
      </w:pPr>
      <w:r>
        <w:rPr>
          <w:sz w:val="22"/>
        </w:rPr>
        <w:t xml:space="preserve">THE AUTHOR'S BEAM-CONTINUATION DOCTRINE (verbatim, typos kept, the intervention that closed the vet exchange): 'i dont use the radar to see it, i use the radar to see space, it could literally be invisible, but it is when the laser cannot go through to space, you are looking at what is not there, beam continuation.'</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PLASMA PHYSICS, AFFIRMED: a plasma layer CAN interact strongly with electromagnetic radiation — plasma frequency, electron density, collision frequency and magnetic field determine how waves propagate through or reflect from it. Radar attenuation/scattering: physically plausible (the vet, seated).</w:t>
      </w:r>
    </w:p>
    <w:p>
      <w:pPr>
        <w:spacing w:before="0" w:after="120" w:line="312" w:lineRule="auto"/>
      </w:pPr>
      <w:r>
        <w:rPr>
          <w:sz w:val="22"/>
        </w:rPr>
        <w:t xml:space="preserve">THE CLAIM REPAIR, SEATED AS LAW OF READING: '100% invisible across optical/radar/thermal detection' is REJECTED — no current specification claims it; the line stays preserved verbatim in the Gemini transcript as historical text only. The adopted specification (the author's 11 August 2026 notation pass, his order 'fix the flags'): 'active plasma electromagnetic attenuation/scattering; effectiveness is frequency, density, geometry and incidence dependent.'</w:t>
      </w:r>
    </w:p>
    <w:p>
      <w:pPr>
        <w:spacing w:before="0" w:after="120" w:line="312" w:lineRule="auto"/>
      </w:pPr>
      <w:r>
        <w:rPr>
          <w:sz w:val="22"/>
        </w:rPr>
        <w:t xml:space="preserve">THE THERMAL HONESTY: a hot plasma sheath can itself emit — the sheath is a signature to be managed, not a free lunch. The operational answer is the mode doctrine (§3): the ship doesn't maintain maximum attenuation continuously.</w:t>
      </w:r>
    </w:p>
    <w:p>
      <w:pPr>
        <w:spacing w:before="0" w:after="120" w:line="312" w:lineRule="auto"/>
      </w:pPr>
      <w:r>
        <w:rPr>
          <w:sz w:val="22"/>
        </w:rPr>
        <w:t xml:space="preserve">THE BEAM-CONTINUATION PHYSICS (the author's doctrine, the vet's concurrence, seated): the opposing laser is looking for the expected continuation of its beam through empty space; if the beam encounters the ship, the expected path is interrupted or altered — the detection question becomes 'where is the expected beam path missing?' rather than 'where is the return?' The cloak's job: produce no useful conventional return AND manage the occlusion anomaly. 'Stealth buys time, uncertainty and reduced detection probability; it does not make a half-kilometre spacecraft invulnerable' (the vet's final interpretation, seated sitting 241).</w:t>
      </w:r>
    </w:p>
    <w:p>
      <w:pPr>
        <w:spacing w:before="0" w:after="120" w:line="312" w:lineRule="auto"/>
      </w:pPr>
      <w:r>
        <w:rPr>
          <w:sz w:val="22"/>
        </w:rPr>
        <w:t xml:space="preserve">THE TRACK-BEFORE-DETECT REALITY (seated from the same exchange): a sufficiently capable sensor network accumulates weak returns over time — time-stamped, position-stamped, transformed to a common frame — and progressively reconstructs track and geometry. The author's own words anticipated it: 'nothing is absolute... at long range it would probably still run as an anomaly speckling in the radar inside 1000klms' (verbatim, typos kept).</w:t>
      </w:r>
    </w:p>
    <w:p>
      <w:pPr>
        <w:spacing w:before="360" w:after="160" w:line="312" w:lineRule="auto"/>
        <w:keepNext/>
      </w:pPr>
      <w:r>
        <w:rPr>
          <w:sz w:val="24"/>
          <w:b/>
        </w:rPr>
        <w:t xml:space="preserve">§3 — THE SYSTEM ON THE SHIP</w:t>
      </w:r>
    </w:p>
    <w:p>
      <w:pPr>
        <w:spacing w:after="100" w:line="312" w:lineRule="auto"/>
        <w:ind w:left="360" w:hanging="180"/>
      </w:pPr>
      <w:r>
        <w:rPr>
          <w:sz w:val="22"/>
        </w:rPr>
        <w:t>- THE BLEED: generated helium plasma (the Phase 11 closed-loop cores' own gas) bled evenly through the seam seals — seals built into one edge of every panel, ejection self-sealing collar locks inside (compressor-fitting style — an ejected panel takes its post with it, self-sealing behind; maintenance disengages the same way), the 3-metre pod pitch providing the bleed evenness. The sheath forms on the armor skin, microscopic, hull-following.</w:t>
      </w:r>
    </w:p>
    <w:p>
      <w:pPr>
        <w:spacing w:after="100" w:line="312" w:lineRule="auto"/>
        <w:ind w:left="360" w:hanging="180"/>
      </w:pPr>
      <w:r>
        <w:rPr>
          <w:sz w:val="22"/>
        </w:rPr>
        <w:t xml:space="preserve">- </w:t>
      </w:r>
      <w:r>
        <w:rPr>
          <w:sz w:val="22"/>
        </w:rPr>
        <w:t xml:space="preserve">THE MODE DOCTRINE (the vet's retained operational point, seated): no threat -&gt; normal; possible detection -&gt; attenuation; active illumination detected -&gt; minimise/reshape signature; tracking established -&gt; manoeuvre/avoid rather than pretending the ship has disappeared. An engineering control problem, not science fiction.</w:t>
      </w:r>
    </w:p>
    <w:p>
      <w:pPr>
        <w:spacing w:after="100" w:line="312" w:lineRule="auto"/>
        <w:ind w:left="360" w:hanging="180"/>
      </w:pPr>
      <w:r>
        <w:rPr>
          <w:sz w:val="22"/>
        </w:rPr>
        <w:t>- THE FLEET THROUGH THE SHEATH : the sheath's electronic static keeps 'your Phase 17 Phantom Fleet network fully operational while the ship remains unidentifiable to external radar grids' — the optical network runs inside the sheath; data transmission passes cleanly through, maintaining full phantom fleet connection.</w:t>
      </w:r>
    </w:p>
    <w:p>
      <w:pPr>
        <w:spacing w:after="100" w:line="312" w:lineRule="auto"/>
        <w:ind w:left="360" w:hanging="180"/>
      </w:pPr>
      <w:r>
        <w:rPr>
          <w:sz w:val="22"/>
        </w:rPr>
        <w:t xml:space="preserve">- </w:t>
      </w:r>
      <w:r>
        <w:rPr>
          <w:sz w:val="22"/>
        </w:rPr>
        <w:t xml:space="preserve">THE GRAINED AI MANAGEMENT (seated from the co-engineering record): the ship's brain manages and tracks the cloak when cruising unmapped volatile ionized nebula regions — the question Gemini 1 put, the doctrine the counter-vector anchor-swing answers (§4).</w:t>
      </w:r>
    </w:p>
    <w:p>
      <w:pPr>
        <w:spacing w:before="0" w:after="120" w:line="312" w:lineRule="auto"/>
      </w:pPr>
      <w:r>
        <w:rPr>
          <w:sz w:val="22"/>
        </w:rPr>
        <w:t>INTEGRATION NOTE: no ports in the hull stack at all — the seam seals carry the bleed, self-sealing collar locks at every panel joint; the evenness bench item inherits the 3-metre grid (§9).</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THE NEBULA SWAP : where the volatile ionized clouds turn conductive, the ship swaps posture — the armor-over-stealth doctrine (Phase 48) — the phantoms (GP-IM-015) fly an hour ahead as the tripwire that tells the swap when to happen.</w:t>
      </w:r>
    </w:p>
    <w:p>
      <w:pPr>
        <w:spacing w:after="100" w:line="312" w:lineRule="auto"/>
        <w:ind w:left="360" w:hanging="180"/>
      </w:pPr>
      <w:r>
        <w:rPr>
          <w:sz w:val="22"/>
        </w:rPr>
        <w:t>- THE COUNTER-VECTOR ANCHOR-SWING RE-CLOAK : the exact millisecond the hull exits the far edge of the ionized cloud — engines cut, shield drops, the anchor-swing re-cloak executes — the tactical masterstroke sequence is seated in the nebula doctrine record.</w:t>
      </w:r>
    </w:p>
    <w:p>
      <w:pPr>
        <w:spacing w:after="100" w:line="312" w:lineRule="auto"/>
        <w:ind w:left="360" w:hanging="180"/>
      </w:pPr>
      <w:r>
        <w:rPr>
          <w:sz w:val="22"/>
        </w:rPr>
        <w:t>- THE STEALTH-BOMBER LAW: 'stealth is signature reduction buying time and uncertainty, and integrated sensor nets accumulate' — directionally exact, the audit's concurrence; the ship's real advantage is endurance, range, payload, habitation, redundancy — not invulnerability.</w:t>
      </w:r>
    </w:p>
    <w:p>
      <w:pPr>
        <w:spacing w:after="100" w:line="312" w:lineRule="auto"/>
        <w:ind w:left="360" w:hanging="180"/>
      </w:pPr>
      <w:r>
        <w:rPr>
          <w:sz w:val="22"/>
        </w:rPr>
        <w:t xml:space="preserve">- </w:t>
      </w:r>
      <w:r>
        <w:rPr>
          <w:sz w:val="22"/>
        </w:rPr>
        <w:t xml:space="preserve">THE PRESENTATION LAW (seated from the same exchange): dramatic stealth presentation is the hook that moves resources toward building — 'physics, buildability, performance' get physics verdicts; marketing/presentation does not. Categories kept separate, seated.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bleed ring: plenum and metering behind the Phase 13 multi-lens ports — even bleed, hull-following; the sheath is only as good as its evenness.</w:t>
      </w:r>
    </w:p>
    <w:p>
      <w:pPr>
        <w:spacing w:after="100" w:line="312" w:lineRule="auto"/>
        <w:ind w:left="360" w:hanging="180"/>
      </w:pPr>
      <w:r>
        <w:rPr>
          <w:sz w:val="22"/>
        </w:rPr>
        <w:t xml:space="preserve">- </w:t>
      </w:r>
      <w:r>
        <w:rPr>
          <w:sz w:val="22"/>
        </w:rPr>
        <w:t xml:space="preserve">STEP 2 — Plumb the gas: helium feed from the Phase 11 closed-loop cores' plant; storage, pressure, and the harvest replenishment path.</w:t>
      </w:r>
    </w:p>
    <w:p>
      <w:pPr>
        <w:spacing w:after="100" w:line="312" w:lineRule="auto"/>
        <w:ind w:left="360" w:hanging="180"/>
      </w:pPr>
      <w:r>
        <w:rPr>
          <w:sz w:val="22"/>
        </w:rPr>
        <w:t xml:space="preserve">- </w:t>
      </w:r>
      <w:r>
        <w:rPr>
          <w:sz w:val="22"/>
        </w:rPr>
        <w:t xml:space="preserve">STEP 3 — Fit the mode controller: the four-mode doctrine (normal / attenuation / minimise-reshape / manoeuvre-avoid) with helm authority and grained-AI management (§3).</w:t>
      </w:r>
    </w:p>
    <w:p>
      <w:pPr>
        <w:spacing w:after="100" w:line="312" w:lineRule="auto"/>
        <w:ind w:left="360" w:hanging="180"/>
      </w:pPr>
      <w:r>
        <w:rPr>
          <w:sz w:val="22"/>
        </w:rPr>
        <w:t xml:space="preserve">- </w:t>
      </w:r>
      <w:r>
        <w:rPr>
          <w:sz w:val="22"/>
        </w:rPr>
        <w:t xml:space="preserve">STEP 4 — Commission the fleet-through-the-sheath checks: the Phase 17 optical network's clean pass-through verified end-to-end (§9).</w:t>
      </w:r>
    </w:p>
    <w:p>
      <w:pPr>
        <w:spacing w:after="100" w:line="312" w:lineRule="auto"/>
        <w:ind w:left="360" w:hanging="180"/>
      </w:pPr>
      <w:r>
        <w:rPr>
          <w:sz w:val="22"/>
        </w:rPr>
        <w:t xml:space="preserve">- </w:t>
      </w:r>
      <w:r>
        <w:rPr>
          <w:sz w:val="22"/>
        </w:rPr>
        <w:t xml:space="preserve">STEP 5 — Bench the attenuation figures per band (§9): which wavelengths, what reduction, at what plasma parameters — the specification's own numbers, seated only when measured.</w:t>
      </w:r>
    </w:p>
    <w:p>
      <w:pPr>
        <w:spacing w:after="100" w:line="312" w:lineRule="auto"/>
        <w:ind w:left="360" w:hanging="180"/>
      </w:pPr>
      <w:r>
        <w:rPr>
          <w:sz w:val="22"/>
        </w:rPr>
        <w:t xml:space="preserve">- </w:t>
      </w:r>
      <w:r>
        <w:rPr>
          <w:sz w:val="22"/>
        </w:rPr>
        <w:t xml:space="preserve">STEP 6 — Drill the swap: the nebula posture doctrine with the phantom tripwire and the counter-vector re-cloak, end-to-end, before first need.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11 — the helium plasma cores (GP-IM-011 v1.1): the sheath's gas plant — the cloak and the drive share the helium loop.</w:t>
      </w:r>
    </w:p>
    <w:p>
      <w:pPr>
        <w:spacing w:after="100" w:line="312" w:lineRule="auto"/>
        <w:ind w:left="360" w:hanging="180"/>
      </w:pPr>
      <w:r>
        <w:rPr>
          <w:sz w:val="22"/>
        </w:rPr>
        <w:t xml:space="preserve">- </w:t>
      </w:r>
      <w:r>
        <w:rPr>
          <w:sz w:val="22"/>
        </w:rPr>
        <w:t xml:space="preserve">PHASE 13 — the 94mm stack (GP-IM-013 v1.4): the AlON multi-lens optical hull ports are the sheath's exits; the stack stands unchanged.</w:t>
      </w:r>
    </w:p>
    <w:p>
      <w:pPr>
        <w:spacing w:after="100" w:line="312" w:lineRule="auto"/>
        <w:ind w:left="360" w:hanging="180"/>
      </w:pPr>
      <w:r>
        <w:rPr>
          <w:sz w:val="22"/>
        </w:rPr>
        <w:t xml:space="preserve">- </w:t>
      </w:r>
      <w:r>
        <w:rPr>
          <w:sz w:val="22"/>
        </w:rPr>
        <w:t xml:space="preserve">PHASE 17 — the beacons (GP-IM-017 v1.0): the optical fleet network that stays alive inside the sheath's static (§3).</w:t>
      </w:r>
    </w:p>
    <w:p>
      <w:pPr>
        <w:spacing w:after="100" w:line="312" w:lineRule="auto"/>
        <w:ind w:left="360" w:hanging="180"/>
      </w:pPr>
      <w:r>
        <w:rPr>
          <w:sz w:val="22"/>
        </w:rPr>
        <w:t xml:space="preserve">- </w:t>
      </w:r>
      <w:r>
        <w:rPr>
          <w:sz w:val="22"/>
        </w:rPr>
        <w:t xml:space="preserve">PHASE 15 — the phantoms (GP-IM-015 v1.0): the tripwire an hour ahead that calls the posture swap (§4).</w:t>
      </w:r>
    </w:p>
    <w:p>
      <w:pPr>
        <w:spacing w:after="100" w:line="312" w:lineRule="auto"/>
        <w:ind w:left="360" w:hanging="180"/>
      </w:pPr>
      <w:r>
        <w:rPr>
          <w:sz w:val="22"/>
        </w:rPr>
        <w:t xml:space="preserve">- </w:t>
      </w:r>
      <w:r>
        <w:rPr>
          <w:sz w:val="22"/>
        </w:rPr>
        <w:t xml:space="preserve">PHASE 48 — the nebula doctrine: the armor-over-stealth swap this phase serves (§4).</w:t>
      </w:r>
    </w:p>
    <w:p>
      <w:pPr>
        <w:spacing w:after="100" w:line="312" w:lineRule="auto"/>
        <w:ind w:left="360" w:hanging="180"/>
      </w:pPr>
      <w:r>
        <w:rPr>
          <w:sz w:val="22"/>
        </w:rPr>
        <w:t xml:space="preserve">- </w:t>
      </w:r>
      <w:r>
        <w:rPr>
          <w:sz w:val="22"/>
        </w:rPr>
        <w:t xml:space="preserve">PHASE 14 — the acoustic shields (GP-IM-014 v1.3): the other signature layer — vibration answers what the cloak cannot bend.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claim invisibility — at any frequency, in any text: the claim repair is seated law (§2); historical transcript lines stay preserved verbatim, specs never repeat them.</w:t>
      </w:r>
    </w:p>
    <w:p>
      <w:pPr>
        <w:spacing w:after="100" w:line="312" w:lineRule="auto"/>
        <w:ind w:left="360" w:hanging="180"/>
      </w:pPr>
      <w:r>
        <w:rPr>
          <w:sz w:val="22"/>
        </w:rPr>
        <w:t xml:space="preserve">- </w:t>
      </w:r>
      <w:r>
        <w:rPr>
          <w:sz w:val="22"/>
        </w:rPr>
        <w:t xml:space="preserve">NEVER run maximum attenuation as a default posture — the mode doctrine is seated; the sheath itself can be a signature (§2, §3).</w:t>
      </w:r>
    </w:p>
    <w:p>
      <w:pPr>
        <w:spacing w:after="100" w:line="312" w:lineRule="auto"/>
        <w:ind w:left="360" w:hanging="180"/>
      </w:pPr>
      <w:r>
        <w:rPr>
          <w:sz w:val="22"/>
        </w:rPr>
        <w:t xml:space="preserve">- </w:t>
      </w:r>
      <w:r>
        <w:rPr>
          <w:sz w:val="22"/>
        </w:rPr>
        <w:t xml:space="preserve">NEVER pretend the ship disappeared once tracking is established — manoeuvre/avoid; the track-before-detect reality is seated (§2).</w:t>
      </w:r>
    </w:p>
    <w:p>
      <w:pPr>
        <w:spacing w:after="100" w:line="312" w:lineRule="auto"/>
        <w:ind w:left="360" w:hanging="180"/>
      </w:pPr>
      <w:r>
        <w:rPr>
          <w:sz w:val="22"/>
        </w:rPr>
        <w:t xml:space="preserve">- </w:t>
      </w:r>
      <w:r>
        <w:rPr>
          <w:sz w:val="22"/>
        </w:rPr>
        <w:t xml:space="preserve">NO cloak-first doctrine in volatile nebulas — the posture swap belongs to the phantom tripwire and the helm, not to wishful thinking (§4).</w:t>
      </w:r>
    </w:p>
    <w:p>
      <w:pPr>
        <w:spacing w:before="360" w:after="160" w:line="312" w:lineRule="auto"/>
        <w:keepNext/>
      </w:pPr>
      <w:r>
        <w:rPr>
          <w:sz w:val="24"/>
          <w:b/>
        </w:rPr>
        <w:t xml:space="preserve">§9 — OWED</w:t>
      </w:r>
    </w:p>
    <w:p>
      <w:pPr>
        <w:spacing w:before="0" w:after="120" w:line="312" w:lineRule="auto"/>
      </w:pPr>
      <w:r>
        <w:rPr>
          <w:sz w:val="22"/>
        </w:rPr>
        <w:t xml:space="preserve">THE BENCH, OWED: attenuation figures per wavelength band at specified plasma parameters (the spec's own numbers, unmeasured until benched); plasma density/temperature/collision-frequency working points; bleed evenness tolerance and port schedule on the 94mm stack; helium consumption rate per mode-hour; the sheath's own emission signature per mode; fleet pass-through verification figures (Phase 17 link budgets through the sheath). All owed items ride the bench until spoken. </w:t>
      </w:r>
      <w:r>
        <w:rPr>
          <w:sz w:val="18"/>
          <w:i/>
        </w:rPr>
        <w:t xml:space="preserve">[PARTIALLY ANSWERED 21 AUGUST 2026 — 'bleed evenness tolerance and port schedule' resolves to the seam grid: ports in the seals at the 3-metre pitch, evenness by construction. New benches: collar-lock seal performance over ejection/maintenance cycles; bleed plenum and valving behind the seam; seal-and-port co-design tolerance at the panel edge. The rest ride.]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GP-IM-021, v1.1 — CURRENT, seated law, master v2.1 (numerical print order). Built 20 August 2026</w:t>
      </w:r>
    </w:p>
    <w:p>
      <w:pPr>
        <w:spacing w:before="0" w:after="120" w:line="312" w:lineRule="auto"/>
      </w:pPr>
      <w:r>
        <w:rPr>
          <w:sz w:val="22"/>
        </w:rPr>
        <w:t>PROVENANCE — THE STANDING ORDER, VERBATIM (seated in sitting 499): '16 and then bed for me, after we finish that you can do 17 to 27 and i will read all 10 first thing to see if we can get through them faster in blocks'.</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port-schedule rulings on the 94mm stack, or his word.</w:t>
      </w:r>
    </w:p>
    <w:p>
      <w:pPr>
        <w:spacing w:before="0" w:after="120" w:line="312" w:lineRule="auto"/>
      </w:pPr>
      <w:r>
        <w:rPr>
          <w:sz w:val="22"/>
        </w:rPr>
        <w:t xml:space="preserve">END OF CHAPTER 21</w:t>
      </w:r>
    </w:p>
    <w:sectPr>
      <w:footerReference xmlns:r="http://schemas.openxmlformats.org/officeDocument/2006/relationships" w:type="default" r:id="R1f0b18cf16f74ca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becd92da53e4787" Type="http://schemas.openxmlformats.org/officeDocument/2006/relationships/styles" Target="styles.xml"/><Relationship Id="R1f0b18cf16f74ca9" Type="http://schemas.openxmlformats.org/officeDocument/2006/relationships/footer" Target="footer1.xml"/><Relationship Id="Rf5a6991ee70a4357" Type="http://schemas.openxmlformats.org/officeDocument/2006/relationships/image" Target="../media/image.png"/></Relationships>
</file>