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a44cf2526f314941"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266.png"/>
                    <pic:cNvPicPr/>
                  </pic:nvPicPr>
                  <pic:blipFill>
                    <a:blip xmlns:r="http://schemas.openxmlformats.org/officeDocument/2006/relationships" r:embed="R99c6cb56bc754252"/>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266</w:t>
      </w:r>
    </w:p>
    <w:p>
      <w:pPr>
        <w:spacing w:before="0" w:after="120" w:line="312" w:lineRule="auto"/>
      </w:pPr>
      <w:r>
        <w:rPr>
          <w:sz w:val="22"/>
          <w:b/>
        </w:rPr>
        <w:t>PHASE 266: THE QUINN TORNADO BOX (SCIENCE EXPERIMENT ONLY)— THE BENCH LIGHTNING BALL (THE NYLON POINT-SPHERE INSIDE THE FIELD WALL; CHOPPED-GRAPHENE BRIDGE DUST; THE TOROIDAL SWITCH; MULTIPOINT EVEN PUMPDOWN; SAFETY LAW) — STATUS: CURRENT — SEATED LAW / EXTERNAL VET PENDING (SCIENCE EXPERIMENT ONLY; THE 261-265 AUDIT BLOCK WAS ANNOUNCED AT THE CLOSE OF VET BATCH 37 AND NEVER SEATED). A bench-scale ball lightning: a spinning charged dust vortex in a nylon-lined box — lightning in the funnel, switched toroidal or cut free. Two layers, as seated in sitting 85: the box makes the charged vortex (chopped-graphene bridge dust per Phases 140/141/142/156, nylon lining for the triboelectric charge, the funnel drawn by the field), and the field can pinch the vortex into a torus — a free-standing ball of lightning, switched or released. The falsifiable test is the honesty: kill the air and the formation dies — if the ball dies with the air, the air was the confinement, and the experiment tells you so. The safety law is combustion-class: charged dust in a box is a combustible-dust device and is run like one. Variant B rides in this chapter — the Narada thread (merged from the former Phase 267 by the author's ruling 'THEY ARE THE SAME THING JUST VARIANTS', 9 August 2026): the CO2-extinguisher vortex cannon, the charged-chop ring storm, and the ceramic ship that threads the hole — fan homage, never sold, 'put it up, everyone loves cool physics, and another Archer may...'.</w:t>
      </w:r>
    </w:p>
    <w:p>
      <w:pPr>
        <w:spacing w:before="0" w:after="120" w:line="312" w:lineRule="auto"/>
      </w:pPr>
      <w:r>
        <w:rPr>
          <w:sz w:val="22"/>
        </w:rPr>
        <w:t xml:space="preserve">Primary Author &amp; Inventor: Archer Quinn, Aerospace Design Engineer, NPhD — Co-Engineers: Gemini 1 AI, Kimi Chat (the audit). Chapter GP-IM-266, v1.0 — 24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Section map: §0 this page — §1 the tornado-box law as seated (contents line, the box in crayon, the two-layer architecture, the falsifiable test, the safety law — Amendment 1 the hollow-rod field tips; Amendment 2 the torus ruling; Variant B the Narada thread entire) — §2 the physics, graded — §3 the system on the bench — §4 the doctrine record— §6 build sequence — §7 cross-phase — §8 do-not-build — §9 owed — §10 status and provenance.</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266: </w:t>
      </w:r>
      <w:r>
        <w:rPr>
          <w:sz w:val="22"/>
          <w:b/>
        </w:rPr>
        <w:t xml:space="preserve">The Tornado Box (science experiment only)— The Bench Lightning Ball (the Nylon Point-Sphere Inside the Field Wall; Chopped-Graphene Bridge Dust; the Toroidal Switch; Multipoint Even Pumpdown; Safety Law)</w:t>
      </w:r>
      <w:r>
        <w:rPr>
          <w:sz w:val="22"/>
        </w:rPr>
        <w:t xml:space="preserve">'</w:t>
      </w:r>
    </w:p>
    <w:p>
      <w:pPr>
        <w:spacing w:before="0" w:after="120" w:line="312" w:lineRule="auto"/>
      </w:pPr>
      <w:r>
        <w:rPr>
          <w:sz w:val="22"/>
        </w:rPr>
        <w:t xml:space="preserve">THE CORE OBJECTIVE (verbatim): 'Core Objective: a bench-scale ball lightning — a spinning charged dust vortex in a nylon-lined box, lightning in the funnel, switched toroidal or cut free top and bottom once lightning appears, then held through slow even pumpdown by FIELD confinement. Phase 231's claim, tested: when the air leaves, does the field hold the ball.'</w:t>
      </w:r>
    </w:p>
    <w:p>
      <w:pPr>
        <w:spacing w:before="0" w:after="120" w:line="312" w:lineRule="auto"/>
      </w:pPr>
      <w:r>
        <w:rPr>
          <w:sz w:val="22"/>
        </w:rPr>
        <w:t xml:space="preserve">Lineage: Phase 231 (the whirlwind model) put on the bench. Materials graded in sitting 83 (graphite v nylon at speed). Design dictated in sitting 84 (nylon box, vortex, funnel lightning, toroidal switch or cut ends, multipoint even vacuum) with the audit's two corrections seated (diamond does not conduct — sp3 insulator; the air IS the confinement until a field takes over). Refined in sitting 85 (the nylon rod point-sphere; the wall freed as field generator; chopped graphene as the bridge dust). Promoted to its own phase on the author's word ("....go", 9 August 2026), as the fish tank became 265. The verbatim dictations live in sittings 84 and 85.</w:t>
      </w:r>
    </w:p>
    <w:p>
      <w:pPr>
        <w:spacing w:before="0" w:after="120" w:line="312" w:lineRule="auto"/>
      </w:pPr>
      <w:r>
        <w:rPr>
          <w:sz w:val="22"/>
        </w:rPr>
        <w:t xml:space="preserve">Live Instruction Confirmed: Yes — 9 August 2026 (sittings 84-85).</w:t>
      </w:r>
    </w:p>
    <w:p>
      <w:pPr>
        <w:spacing w:before="0" w:after="120" w:line="312" w:lineRule="auto"/>
      </w:pPr>
      <w:r>
        <w:rPr>
          <w:sz w:val="22"/>
          <w:b/>
        </w:rPr>
        <w:t xml:space="preserve">THE BUILD — THE TWO-LAYER ARCHITECTURE (the author's refinement, seated verbatim in sitting 85).</w:t>
      </w:r>
      <w:r>
        <w:rPr>
          <w:sz w:val="22"/>
        </w:rPr>
        <w:t xml:space="preserve"> WALL = field generator (electrodes/coils — the vehicle field-generator hardware class; the confinement handoff from sitting 84's amendment). NYLON RODS protruding inward part way, their tips on a spherical locus, forming an EMPTY SPHERE around the formation zone — the nylon held close and evenly around the spinning dust ball, with no conflict to the wall's field function. Insulator in front, electrode behind — the field-shaping stack. THE ROD TIPS are the sharpest extremities aimed inward — the earlobe law (Phase 208) as geometry: a cage of Franklin points feeding corona evenly at the ball from every direction — the author's "equally multi-point" made structure. The empty sphere keeps the formation volume clear while the feed surrounds it.</w:t>
      </w:r>
    </w:p>
    <w:p>
      <w:pPr>
        <w:spacing w:before="0" w:after="120" w:line="312" w:lineRule="auto"/>
      </w:pPr>
      <w:r>
        <w:rPr>
          <w:sz w:val="22"/>
          <w:b/>
        </w:rPr>
        <w:t xml:space="preserve">THE DUST — AS RULED BY THE AUTHOR:</w:t>
      </w:r>
      <w:r>
        <w:rPr>
          <w:sz w:val="22"/>
        </w:rPr>
        <w:t xml:space="preserve"> CHOPPED GRAPHENE as the bridge dust — the output of the author's own production line (Phases 140/141/142/156); the CONDUCTIVE CHOP LAW seated as the feature: exposed edges, percolation at low loading — the cloud itself becomes the bridge network. Diamond dust RETIRED FROM THE CONDUCTION JOB (sp3 insulator — the sitting-84 correction: pure carbon, wrong allotrope; diamond's record conduction is thermal, not electrical); optional retention as glitter tracer / field-concentrator grit only. Every material in this rig is on the shelf or in the file — the build-now doctrine holds.</w:t>
      </w:r>
    </w:p>
    <w:p>
      <w:pPr>
        <w:spacing w:before="0" w:after="120" w:line="312" w:lineRule="auto"/>
      </w:pPr>
      <w:r>
        <w:rPr>
          <w:sz w:val="22"/>
          <w:b/>
        </w:rPr>
        <w:t xml:space="preserve">THE RUN:</w:t>
      </w:r>
      <w:r>
        <w:rPr>
          <w:sz w:val="22"/>
        </w:rPr>
        <w:t xml:space="preserve"> (1) Spin the vortex in air — the tornado in a box. (2) Funnel lightning — tribo nylon feed (sitting 83: nylon charges positive and HOLDS it) plus chopped-graphene conduction bridges. (3) Switch toroidal (vortex-ring stability — 231 doctrine: a vortex that loses both ends has only the torus left) OR cut the tornado off top and bottom once lightning appears. (4) Pump down — multipoint, even, slow, so as not to pull the formation apart. The air confinement hands off to FIELD confinement at the wall — 228 in reverse made literal: the sky spins charged dust, the field holds the ball. Precedent seated: PK-3 Plus dust crystallized as gas pressure fell — structure survives pumpdown WHEN the field holds it.</w:t>
      </w:r>
    </w:p>
    <w:p>
      <w:pPr>
        <w:spacing w:before="0" w:after="120" w:line="312" w:lineRule="auto"/>
      </w:pPr>
      <w:r>
        <w:rPr>
          <w:sz w:val="22"/>
          <w:b/>
        </w:rPr>
        <w:t xml:space="preserve">THE TEST — FALSIFIABLE:</w:t>
      </w:r>
      <w:r>
        <w:rPr>
          <w:sz w:val="22"/>
        </w:rPr>
        <w:t xml:space="preserve"> formation dies with the air = air was the confinement; formation holds under field = 228-in-dust demonstrated; crystals or voids forming as pressure drops = PK-3 replicated on a bench. Any outcome is knowledge.</w:t>
      </w:r>
    </w:p>
    <w:p>
      <w:pPr>
        <w:spacing w:before="0" w:after="120" w:line="312" w:lineRule="auto"/>
      </w:pPr>
      <w:r>
        <w:rPr>
          <w:sz w:val="22"/>
          <w:b/>
        </w:rPr>
        <w:t xml:space="preserve">SAFETY LAW:</w:t>
      </w:r>
      <w:r>
        <w:rPr>
          <w:sz w:val="22"/>
        </w:rPr>
        <w:t xml:space="preserve"> intentional arcs inside a carbon dust cloud = fuel plus ignition source — the combustible-dust explosion class; graphene dust is more reactive than coal dust. Grams, not kilograms. Sealed rated vessel; the box IS the blast boundary. SURFACE-TRACKING CAUTION seated: chopped graphene will coat the nylon rods (Chop Law — coatings never credited, faults persistent); creep conduction along the rods to the wall is the classic high-voltage tracking failure in conductive dust — tips-only conduction by design, rods cleanable. LOADING CONTROL: past the percolation threshold the whole cloud bridges — the bridge is wanted, the runaway is not; dust loading is a control knob, not a fill line. HUMIDITY is the enemy — charge leaks; dry air or dry box.</w:t>
      </w:r>
    </w:p>
    <w:p>
      <w:pPr>
        <w:spacing w:before="0" w:after="120" w:line="312" w:lineRule="auto"/>
      </w:pPr>
      <w:r>
        <w:rPr>
          <w:sz w:val="22"/>
          <w:b/>
        </w:rPr>
        <w:t xml:space="preserve">Why it matters, in plain English:</w:t>
      </w:r>
      <w:r>
        <w:rPr>
          <w:sz w:val="22"/>
        </w:rPr>
        <w:t xml:space="preserve"> Phase 231 said the lightning ball is a whirlwind that let go of the sky — dust supplies the fuel, pole arcs supply the heat, the vortex supplies the confinement. Phase 266 builds that claim in miniature and asks the one question that matters: when the air is taken away, does the field hold the ball. The nylon rods stand around the empty sphere like sharpest fingers, feeding charge evenly; the wall behind them generates the holding field; the chopped graphene from the file's own production line makes the lightning's bridges. It is the sky's oldest unexplained trick, asked politely, on a bench.</w:t>
      </w:r>
    </w:p>
    <w:p>
      <w:pPr>
        <w:spacing w:before="0" w:after="120" w:line="312" w:lineRule="auto"/>
      </w:pPr>
      <w:r>
        <w:rPr>
          <w:sz w:val="22"/>
          <w:b/>
        </w:rPr>
        <w:t>THE HOLLOW-ROD FIELD TIPS. The nylon rods are HOLLOW, each with an internal conductor — a capacitive field tip: the conductor sealed inside the dielectric, untouchable by the dust (the surface-tracking path from the Safety Law is closed by construction; the EDS lesson that unsealed electrodes spark is respected). An OCCASIONAL FIELD-TIP OSCILLATION sheds graphene chop from the tips — the Electrodynamic Dust Shield mechanism: kV-class AC polarity swings lift charged dust by Coulomb force (proven on the lunar surface, Blue Ghost Mission 1, March 2025; ~3 kV, ~2.6 mA, &lt;8 W removed 90% of dust in ~60 s at panel scale). Seated as a CLEANING CYCLE BETWEEN RUNS — during the run the tips hold steady polarity for the even corona feed. DOUBLE DUTY SEATED: the tip sweep breaks locked conduction bridges — the percolation-runaway reset knob for the Safety Law's loading caution.</w:t>
      </w:r>
    </w:p>
    <w:p>
      <w:pPr>
        <w:spacing w:before="0" w:after="120" w:line="312" w:lineRule="auto"/>
      </w:pPr>
      <w:r>
        <w:rPr>
          <w:sz w:val="22"/>
          <w:b/>
        </w:rPr>
        <w:t>THE FORMATION SHAPE RULING. the ring and the sphere are the same object — the TORUS IS THE STRUCTURE (the only stable free-vortex shape; 231 doctrine), the SPHERE IS THE GLOW ENVELOPE (Hill's spherical vortex: a ring whose streamlines close into a ball; the author's own 231 line — "the sphere is a result of the fact that air and dust is visually vortex"). BUILD FOR THE TORUS: it holds itself, and it has an axis to thread — the field handoff requires the ring (toroidal confinement has an axis; spherical has only walls — the reason fusion bottles are donuts). Bench expectation: the torus survives the cut; the sphere is what is seen when the dust and arcs fill the envelope; if a ball is seen, look through it for the hole.</w:t>
      </w:r>
    </w:p>
    <w:p>
      <w:pPr>
        <w:spacing w:before="240" w:after="120" w:line="312" w:lineRule="auto"/>
        <w:keepNext/>
      </w:pPr>
      <w:r>
        <w:rPr>
          <w:sz w:val="22"/>
          <w:b/>
        </w:rPr>
        <w:t xml:space="preserve">VARIANT B — THE NARADA THREAD (THE SAME THING, JUST VARIANTS — THE AUTHOR'S RULING, 9 AUG 2026; SEATED FROM THE FORMER PHASE 267, CONTENT MOVED NOT DELETED) (VERBATIM)</w:t>
      </w:r>
    </w:p>
    <w:p>
      <w:pPr>
        <w:spacing w:before="0" w:after="120" w:line="312" w:lineRule="auto"/>
      </w:pPr>
      <w:r>
        <w:rPr>
          <w:sz w:val="22"/>
        </w:rPr>
        <w:t xml:space="preserve">Lineage: Phase 266's toroidal mode in its disposable form — the storm thrown, not held. Physics legs: sitting 83 (nylon/graphene tribo at speed), the Conductive Chop Law (sittings 79-81 — the chopped graphene bridges), Phase 208 (the earlobe law), sitting 87 (the torus is the structure that survives), Phase 266 (the run protocol). Verdict YES graded in sitting 88. Name suggested by the audit, accepted by the author's word. Promoted on the author's ruling, verbatim: "put it up, everyone loves cool physics, and another Archer may one day say, hey!? i think i can use that." (9 August 2026).</w:t>
      </w:r>
    </w:p>
    <w:p>
      <w:pPr>
        <w:spacing w:before="0" w:after="120" w:line="312" w:lineRule="auto"/>
      </w:pPr>
      <w:r>
        <w:rPr>
          <w:sz w:val="22"/>
        </w:rPr>
        <w:t xml:space="preserve">Live Instruction Confirmed: Yes — 9 August 2026 (sitting 88; promoted sitting 89).</w:t>
      </w:r>
    </w:p>
    <w:p>
      <w:pPr>
        <w:spacing w:before="0" w:after="120" w:line="312" w:lineRule="auto"/>
      </w:pPr>
      <w:r>
        <w:rPr>
          <w:sz w:val="22"/>
        </w:rPr>
        <w:t xml:space="preserve">Core Objective: a demonstration piece — physics as theatre, built from the file's own materials. Fire a ring of tribo-charged chop into the air and thread a small ceramic model of Nero's ship through the hole, slowly. From the far side: the ship emerging from a ring lightning storm in space.</w:t>
      </w:r>
    </w:p>
    <w:p>
      <w:pPr>
        <w:spacing w:before="0" w:after="120" w:line="312" w:lineRule="auto"/>
      </w:pPr>
      <w:r>
        <w:rPr>
          <w:sz w:val="22"/>
          <w:b/>
        </w:rPr>
        <w:t xml:space="preserve">THE BUILD:</w:t>
      </w:r>
      <w:r>
        <w:rPr>
          <w:sz w:val="22"/>
        </w:rPr>
        <w:t xml:space="preserve"> a CO2 fire extinguisher (or the file's plasma cannon) loaded with graphene-sheet chop and nylon chop — grams, not kilograms — behind a VORTEX-CANNON NOZZLE so the charge leaves the muzzle as a torus, not a jet. The ceramic model thrown slowly through the ring's hole. Dim room, camera on long exposure from the far side. Charge, fire, thread, film, reset.</w:t>
      </w:r>
    </w:p>
    <w:p>
      <w:pPr>
        <w:spacing w:before="0" w:after="120" w:line="312" w:lineRule="auto"/>
      </w:pPr>
      <w:r>
        <w:rPr>
          <w:sz w:val="22"/>
          <w:b/>
        </w:rPr>
        <w:t xml:space="preserve">THE PHYSICS — EVERY LEG ALREADY SEATED:</w:t>
      </w:r>
      <w:r>
        <w:rPr>
          <w:sz w:val="22"/>
        </w:rPr>
        <w:t xml:space="preserve"> (1) SPEED = CHARGE — charge separation scales with flow speed (sitting 83); the extinguisher discharge is the violent dry jet the effect needs. (2) THE CO2 BLANKET IS THE SECRET BEST PART — cold, dry, inert: the humidity enemy smothered by the propellant itself, so the chop holds its charge in flight; and the medium suppresses its own combustible-dust risk. (3) THE RING SURVIVES — the torus is the only stable free-vortex shape (sitting 87); the storm flies as a ring and the ship threads the hole. (4) THE CERAMIC SHIP IS A FREE SPECIAL EFFECT — ceramic is an insulator and collects charge in transit; the hull is all spikes; by the earlobe law (Phase 208) charge exits at the sharpest extremity — the arcs crawl the hull spikes preferentially: hull-lightning for free. (5) SLOW THROW — maximum dwell in the storm = the emergence shot.</w:t>
      </w:r>
    </w:p>
    <w:p>
      <w:pPr>
        <w:spacing w:before="0" w:after="120" w:line="312" w:lineRule="auto"/>
      </w:pPr>
      <w:r>
        <w:rPr>
          <w:sz w:val="22"/>
          <w:b/>
        </w:rPr>
        <w:t xml:space="preserve">HONEST SCALE:</w:t>
      </w:r>
      <w:r>
        <w:rPr>
          <w:sz w:val="22"/>
        </w:rPr>
        <w:t xml:space="preserve"> seconds of storm per shot, microamp-class arcs — invisible in daylight, gorgeous in a dim room, long-exposure gold on camera. A repeatable burst display, not a standing exhibit.</w:t>
      </w:r>
    </w:p>
    <w:p>
      <w:pPr>
        <w:spacing w:before="0" w:after="120" w:line="312" w:lineRule="auto"/>
      </w:pPr>
      <w:r>
        <w:rPr>
          <w:sz w:val="22"/>
          <w:b/>
        </w:rPr>
        <w:t xml:space="preserve">SAFETY LAW:</w:t>
      </w:r>
      <w:r>
        <w:rPr>
          <w:sz w:val="22"/>
        </w:rPr>
        <w:t xml:space="preserve"> carbon dust + arcs = the combustible-dust class; the CO2 blanket smothers its own risk, but the flag stands — grams not kilograms, sealed handling, and VENTILATE: CO2 displaces room air. Solid one-piece ceramic model. Never aimed at a person, animal, or anything that burns.</w:t>
      </w:r>
    </w:p>
    <w:p>
      <w:pPr>
        <w:spacing w:before="0" w:after="120" w:line="312" w:lineRule="auto"/>
      </w:pPr>
      <w:r>
        <w:rPr>
          <w:sz w:val="22"/>
          <w:b/>
        </w:rPr>
        <w:t xml:space="preserve">THE FLAG (INTELLECTUAL PROPERTY):</w:t>
      </w:r>
      <w:r>
        <w:rPr>
          <w:sz w:val="22"/>
        </w:rPr>
        <w:t xml:space="preserve"> a fan homage on the bench and fan-tribute footage is normal fan territory — never sell the model or the footage. The physics is the author's; the ship is not.</w:t>
      </w:r>
    </w:p>
    <w:p>
      <w:pPr>
        <w:spacing w:before="0" w:after="120" w:line="312" w:lineRule="auto"/>
      </w:pPr>
      <w:r>
        <w:rPr>
          <w:sz w:val="22"/>
          <w:b/>
        </w:rPr>
        <w:t xml:space="preserve">THE OPEN DOOR (Origin of Thought):</w:t>
      </w:r>
      <w:r>
        <w:rPr>
          <w:sz w:val="22"/>
        </w:rPr>
        <w:t xml:space="preserve"> the phase exists because of one ruling, seated verbatim: "put it up, everyone loves cool physics, and another Archer may one day say, hey!? i think i can use that." This one is published for that reader. Every material is shelf stock or the file's own production; every mechanism is seated doctrine; the whole thing is an afternoon's build and a lifetime's invitation.</w:t>
      </w:r>
    </w:p>
    <w:p>
      <w:pPr>
        <w:spacing w:before="0" w:after="120" w:line="312" w:lineRule="auto"/>
      </w:pPr>
      <w:r>
        <w:rPr>
          <w:sz w:val="22"/>
          <w:b/>
        </w:rPr>
        <w:t xml:space="preserve">Why it matters, in plain English:</w:t>
      </w:r>
      <w:r>
        <w:rPr>
          <w:sz w:val="22"/>
        </w:rPr>
        <w:t xml:space="preserve"> sometimes the point of physics is the show. A ring of charged dust fired from a fire extinguisher, lightning crawling over a little ceramic ship as it threads the hole — it is the film shot, done with real electricity, from materials anyone can buy. And somewhere down the line, another Archer sees it and starts asking the right questions.</w:t>
      </w:r>
    </w:p>
    <w:p>
      <w:pPr>
        <w:spacing w:before="360" w:after="160" w:line="312" w:lineRule="auto"/>
        <w:keepNext/>
      </w:pPr>
      <w:r>
        <w:rPr>
          <w:sz w:val="24"/>
          <w:b/>
        </w:rPr>
        <w:t xml:space="preserve">§2 — WHY IT WORKS (THE PHYSICS, GRADED)</w:t>
      </w:r>
    </w:p>
    <w:p>
      <w:pPr>
        <w:spacing w:before="0" w:after="120" w:line="312" w:lineRule="auto"/>
      </w:pPr>
      <w:r>
        <w:rPr>
          <w:sz w:val="22"/>
        </w:rPr>
        <w:t>THE TWO-LAYER ARCHITECTURE IS THE DESIGN (sitting 85): layer one makes the charged dust vortex — chopped-graphene bridge dust from the 140/141/142/156 line, nylon lining for the triboelectric charge, the funnel drawn by the field; layer two is the field pinch — hollow-rod field tips that can close the vortex into a torus, switched or cut free. A ball of lightning, bottle-fed on a bench.</w:t>
      </w:r>
    </w:p>
    <w:p>
      <w:pPr>
        <w:spacing w:before="0" w:after="120" w:line="312" w:lineRule="auto"/>
      </w:pPr>
      <w:r>
        <w:rPr>
          <w:sz w:val="22"/>
        </w:rPr>
        <w:t xml:space="preserve">THE FALSIFIABLE TEST IS THE HONESTY: kill the air and the formation dies. If the ball dies with the air, the air was the confinement — the experiment is built to be able to prove itself wrong, which is what makes it an experiment and not a lamp.</w:t>
      </w:r>
    </w:p>
    <w:p>
      <w:pPr>
        <w:spacing w:before="0" w:after="120" w:line="312" w:lineRule="auto"/>
      </w:pPr>
      <w:r>
        <w:rPr>
          <w:sz w:val="22"/>
        </w:rPr>
        <w:t xml:space="preserve">THE SAFETY LAW IS COMBUSTION-CLASS: charged dust in a box is a combustible-dust device — concentration windows, ignition control, ventilation and cleanup all run to the dust code, and the graphene chop stock is handled under the same shop rules the bridge dust line already runs.</w:t>
      </w:r>
    </w:p>
    <w:p>
      <w:pPr>
        <w:spacing w:before="0" w:after="120" w:line="312" w:lineRule="auto"/>
      </w:pPr>
      <w:r>
        <w:rPr>
          <w:sz w:val="22"/>
        </w:rPr>
        <w:t xml:space="preserve">VARIANT B IS THE SAME PHYSICS IN A BIGGER LUNG: the CO2-extinguisher vortex cannon drives the charged-chop ring storm; the ceramic ship threads the hole. The same charged-chop physics, the same torus behavior — the author's ruling seats it here: 'THEY ARE THE SAME THING JUST VARIANTS', content moved, not deleted.</w:t>
      </w:r>
    </w:p>
    <w:p>
      <w:pPr>
        <w:spacing w:before="0" w:after="120" w:line="312" w:lineRule="auto"/>
      </w:pPr>
      <w:r>
        <w:rPr>
          <w:sz w:val="22"/>
        </w:rPr>
        <w:t xml:space="preserve">THE IP FLAG IS THE FAMILY PROMISE AT PLAY: the Narada thread is fan homage — never sold, never licensed, published because 'everyone loves cool physics, and another Archer may...' — the open ledger holding even for the fun one.</w:t>
      </w:r>
    </w:p>
    <w:p>
      <w:pPr>
        <w:spacing w:before="0" w:after="120" w:line="312" w:lineRule="auto"/>
      </w:pPr>
      <w:r>
        <w:rPr>
          <w:sz w:val="22"/>
        </w:rPr>
        <w:t xml:space="preserve">SCIENCE EXPERIMENT ONLY, SIGNED AT THE TOP: the box is a bench instrument; the power ambitions live in other phases. What this phase buys is knowledge: confinement, charge, and a ball of lightning that can be asked questions.</w:t>
      </w:r>
    </w:p>
    <w:p>
      <w:pPr>
        <w:spacing w:before="360" w:after="160" w:line="312" w:lineRule="auto"/>
        <w:keepNext/>
      </w:pPr>
      <w:r>
        <w:rPr>
          <w:sz w:val="24"/>
          <w:b/>
        </w:rPr>
        <w:t xml:space="preserve">§3 — THE SYSTEM ON THE BENCH</w:t>
      </w:r>
    </w:p>
    <w:p>
      <w:pPr>
        <w:spacing w:after="100" w:line="312" w:lineRule="auto"/>
        <w:ind w:left="360" w:hanging="180"/>
      </w:pPr>
      <w:r>
        <w:rPr>
          <w:sz w:val="22"/>
        </w:rPr>
        <w:t xml:space="preserve">- </w:t>
      </w:r>
      <w:r>
        <w:rPr>
          <w:sz w:val="22"/>
          <w:b/>
        </w:rPr>
        <w:t xml:space="preserve">The box:</w:t>
      </w:r>
      <w:r>
        <w:rPr>
          <w:sz w:val="22"/>
        </w:rPr>
        <w:t xml:space="preserve"> nylon-lined, the triboelectric lining — the charge source and the wall in one.</w:t>
      </w:r>
    </w:p>
    <w:p>
      <w:pPr>
        <w:spacing w:after="100" w:line="312" w:lineRule="auto"/>
        <w:ind w:left="360" w:hanging="180"/>
      </w:pPr>
      <w:r>
        <w:rPr>
          <w:sz w:val="22"/>
        </w:rPr>
        <w:t xml:space="preserve">- </w:t>
      </w:r>
      <w:r>
        <w:rPr>
          <w:sz w:val="22"/>
          <w:b/>
        </w:rPr>
        <w:t xml:space="preserve">The dust:</w:t>
      </w:r>
      <w:r>
        <w:rPr>
          <w:sz w:val="22"/>
        </w:rPr>
        <w:t xml:space="preserve"> chopped-graphene bridge dust per 140/141/142/156 — the conductor in the funnel.</w:t>
      </w:r>
    </w:p>
    <w:p>
      <w:pPr>
        <w:spacing w:after="100" w:line="312" w:lineRule="auto"/>
        <w:ind w:left="360" w:hanging="180"/>
      </w:pPr>
      <w:r>
        <w:rPr>
          <w:sz w:val="22"/>
        </w:rPr>
        <w:t>- The field tips: hollow-rod electrodes — the pinch that closes the torus.</w:t>
      </w:r>
    </w:p>
    <w:p>
      <w:pPr>
        <w:spacing w:after="100" w:line="312" w:lineRule="auto"/>
        <w:ind w:left="360" w:hanging="180"/>
      </w:pPr>
      <w:r>
        <w:rPr>
          <w:sz w:val="22"/>
        </w:rPr>
        <w:t>- The torus: switched toroidal or cut free — the ball, bottled.</w:t>
      </w:r>
    </w:p>
    <w:p>
      <w:pPr>
        <w:spacing w:after="100" w:line="312" w:lineRule="auto"/>
        <w:ind w:left="360" w:hanging="180"/>
      </w:pPr>
      <w:r>
        <w:rPr>
          <w:sz w:val="22"/>
        </w:rPr>
        <w:t xml:space="preserve">- </w:t>
      </w:r>
      <w:r>
        <w:rPr>
          <w:sz w:val="22"/>
          <w:b/>
        </w:rPr>
        <w:t xml:space="preserve">The test:</w:t>
      </w:r>
      <w:r>
        <w:rPr>
          <w:sz w:val="22"/>
        </w:rPr>
        <w:t xml:space="preserve"> kill the air — if the formation dies, the air was the confinement; falsifiable by design.</w:t>
      </w:r>
    </w:p>
    <w:p>
      <w:pPr>
        <w:spacing w:after="100" w:line="312" w:lineRule="auto"/>
        <w:ind w:left="360" w:hanging="180"/>
      </w:pPr>
      <w:r>
        <w:rPr>
          <w:sz w:val="22"/>
        </w:rPr>
        <w:t xml:space="preserve">- </w:t>
      </w:r>
      <w:r>
        <w:rPr>
          <w:sz w:val="22"/>
          <w:b/>
        </w:rPr>
        <w:t xml:space="preserve">Variant B:</w:t>
      </w:r>
      <w:r>
        <w:rPr>
          <w:sz w:val="22"/>
        </w:rPr>
        <w:t xml:space="preserve"> the CO2 cannon, the charged-chop ring storm, the ceramic ship through the hole — homage, never sold.</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bridge-dust line (Phases 140/141/142/156) supplies the conductor: the same chopped-graphene stock, re-employed as the vortex seed.</w:t>
      </w:r>
    </w:p>
    <w:p>
      <w:pPr>
        <w:spacing w:after="100" w:line="312" w:lineRule="auto"/>
        <w:ind w:left="360" w:hanging="180"/>
      </w:pPr>
      <w:r>
        <w:rPr>
          <w:sz w:val="22"/>
        </w:rPr>
        <w:t>- 267 is consumed into this phase as Variant B: the author's ruling of 9 August 2026 — content moved, not deleted; the tombstone chapter (GP-IM-267) is the record of the merge.</w:t>
      </w:r>
    </w:p>
    <w:p>
      <w:pPr>
        <w:spacing w:after="100" w:line="312" w:lineRule="auto"/>
        <w:ind w:left="360" w:hanging="180"/>
      </w:pPr>
      <w:r>
        <w:rPr>
          <w:sz w:val="22"/>
        </w:rPr>
        <w:t xml:space="preserve">- </w:t>
      </w:r>
      <w:r>
        <w:rPr>
          <w:sz w:val="22"/>
        </w:rPr>
        <w:t xml:space="preserve">Sittings 84-87 built it live: the two-layer architecture (85), the field tips (86), the torus ruling (87) — the bench machine born in four sittings.</w:t>
      </w:r>
    </w:p>
    <w:p>
      <w:pPr>
        <w:spacing w:after="100" w:line="312" w:lineRule="auto"/>
        <w:ind w:left="360" w:hanging="180"/>
      </w:pPr>
      <w:r>
        <w:rPr>
          <w:sz w:val="22"/>
        </w:rPr>
        <w:t xml:space="preserve">- </w:t>
      </w:r>
      <w:r>
        <w:rPr>
          <w:sz w:val="22"/>
        </w:rPr>
        <w:t xml:space="preserve">The renaming batch of 12 August 2026 seats here: the author's naming doctrine, the record carried in the markup.</w:t>
      </w:r>
    </w:p>
    <w:p>
      <w:pPr>
        <w:spacing w:before="360" w:after="160" w:line="312" w:lineRule="auto"/>
        <w:keepNext/>
      </w:pPr>
      <w:r>
        <w:rPr>
          <w:sz w:val="24"/>
          <w:b/>
        </w:rPr>
        <w:t>§5 — VALIDATION: the grade and its full record live in the master and the restart.</w:t>
      </w:r>
    </w:p>
    <w:p>
      <w:pPr>
        <w:spacing w:before="360" w:after="160" w:line="312" w:lineRule="auto"/>
        <w:keepNext/>
      </w:pPr>
      <w:r>
        <w:rPr>
          <w:sz w:val="24"/>
          <w:b/>
        </w:rPr>
        <w:t xml:space="preserve">§6 — BUILD SEQUENCE</w:t>
      </w:r>
    </w:p>
    <w:p>
      <w:pPr>
        <w:spacing w:after="100" w:line="312" w:lineRule="auto"/>
        <w:ind w:left="360" w:hanging="180"/>
      </w:pPr>
      <w:r>
        <w:rPr>
          <w:sz w:val="22"/>
        </w:rPr>
        <w:t xml:space="preserve">- </w:t>
      </w:r>
      <w:r>
        <w:rPr>
          <w:sz w:val="22"/>
        </w:rPr>
        <w:t xml:space="preserve">1. Line the box: nylon lining, triboelectric surface — the charge source engineered, not incidental.</w:t>
      </w:r>
    </w:p>
    <w:p>
      <w:pPr>
        <w:spacing w:after="100" w:line="312" w:lineRule="auto"/>
        <w:ind w:left="360" w:hanging="180"/>
      </w:pPr>
      <w:r>
        <w:rPr>
          <w:sz w:val="22"/>
        </w:rPr>
        <w:t xml:space="preserve">- </w:t>
      </w:r>
      <w:r>
        <w:rPr>
          <w:sz w:val="22"/>
        </w:rPr>
        <w:t xml:space="preserve">2. Charge the dust: chopped-graphene bridge stock per the 140/141/142/156 line, shop rules for combustible dust throughout.</w:t>
      </w:r>
    </w:p>
    <w:p>
      <w:pPr>
        <w:spacing w:after="100" w:line="312" w:lineRule="auto"/>
        <w:ind w:left="360" w:hanging="180"/>
      </w:pPr>
      <w:r>
        <w:rPr>
          <w:sz w:val="22"/>
        </w:rPr>
        <w:t xml:space="preserve">- </w:t>
      </w:r>
      <w:r>
        <w:rPr>
          <w:sz w:val="22"/>
        </w:rPr>
        <w:t xml:space="preserve">3. Fit the field tips: hollow-rod electrodes per Amendment 1 — the pinch geometry benched.</w:t>
      </w:r>
    </w:p>
    <w:p>
      <w:pPr>
        <w:spacing w:after="100" w:line="312" w:lineRule="auto"/>
        <w:ind w:left="360" w:hanging="180"/>
      </w:pPr>
      <w:r>
        <w:rPr>
          <w:sz w:val="22"/>
        </w:rPr>
        <w:t xml:space="preserve">- </w:t>
      </w:r>
      <w:r>
        <w:rPr>
          <w:sz w:val="22"/>
        </w:rPr>
        <w:t xml:space="preserve">4. Run the test matrix: formation, torus pinch, cut-free — then kill the air and log what dies.</w:t>
      </w:r>
    </w:p>
    <w:p>
      <w:pPr>
        <w:spacing w:after="100" w:line="312" w:lineRule="auto"/>
        <w:ind w:left="360" w:hanging="180"/>
      </w:pPr>
      <w:r>
        <w:rPr>
          <w:sz w:val="22"/>
        </w:rPr>
        <w:t xml:space="preserve">- </w:t>
      </w:r>
      <w:r>
        <w:rPr>
          <w:sz w:val="22"/>
        </w:rPr>
        <w:t xml:space="preserve">5. Run Variant B on its own bench: the CO2 cannon and the ring storm — homage rules, never a product.</w:t>
      </w:r>
    </w:p>
    <w:p>
      <w:pPr>
        <w:spacing w:before="360" w:after="160" w:line="312" w:lineRule="auto"/>
        <w:keepNext/>
      </w:pPr>
      <w:r>
        <w:rPr>
          <w:sz w:val="24"/>
          <w:b/>
        </w:rPr>
        <w:t xml:space="preserve">§7 — CROSS-PHASE (INLINED IN FULL)</w:t>
      </w:r>
    </w:p>
    <w:p>
      <w:pPr>
        <w:spacing w:after="100" w:line="312" w:lineRule="auto"/>
        <w:ind w:left="360" w:hanging="180"/>
      </w:pPr>
      <w:r>
        <w:rPr>
          <w:sz w:val="22"/>
        </w:rPr>
        <w:t xml:space="preserve">- </w:t>
      </w:r>
      <w:r>
        <w:rPr>
          <w:sz w:val="22"/>
          <w:b/>
        </w:rPr>
        <w:t xml:space="preserve">Phases 140/141/142/156 (the bridge-dust line):</w:t>
      </w:r>
      <w:r>
        <w:rPr>
          <w:sz w:val="22"/>
        </w:rPr>
        <w:t xml:space="preserve"> the conductor — the chopped-graphene stock seeded into the funnel.</w:t>
      </w:r>
    </w:p>
    <w:p>
      <w:pPr>
        <w:spacing w:after="100" w:line="312" w:lineRule="auto"/>
        <w:ind w:left="360" w:hanging="180"/>
      </w:pPr>
      <w:r>
        <w:rPr>
          <w:sz w:val="22"/>
        </w:rPr>
        <w:t>- Phase 267 (the Narada thread): consumed — Variant B lives here; the tombstone chapter is the merge record.</w:t>
      </w:r>
    </w:p>
    <w:p>
      <w:pPr>
        <w:spacing w:after="100" w:line="312" w:lineRule="auto"/>
        <w:ind w:left="360" w:hanging="180"/>
      </w:pPr>
      <w:r>
        <w:rPr>
          <w:sz w:val="22"/>
        </w:rPr>
        <w:t xml:space="preserve">- </w:t>
      </w:r>
      <w:r>
        <w:rPr>
          <w:sz w:val="22"/>
          <w:b/>
        </w:rPr>
        <w:t xml:space="preserve">Phase 270 (the Forever Tree):</w:t>
      </w:r>
      <w:r>
        <w:rPr>
          <w:sz w:val="22"/>
        </w:rPr>
        <w:t xml:space="preserve"> the cousin — strontium glow and the magnet ball at celebration scale; the box is the same family at science scale.</w:t>
      </w:r>
    </w:p>
    <w:p>
      <w:pPr>
        <w:spacing w:before="360" w:after="160" w:line="312" w:lineRule="auto"/>
        <w:keepNext/>
      </w:pPr>
      <w:r>
        <w:rPr>
          <w:sz w:val="24"/>
          <w:b/>
        </w:rPr>
        <w:t xml:space="preserve">§8 — DO-NOT-BUILD</w:t>
      </w:r>
    </w:p>
    <w:p>
      <w:pPr>
        <w:spacing w:after="100" w:line="312" w:lineRule="auto"/>
        <w:ind w:left="360" w:hanging="180"/>
      </w:pPr>
      <w:r>
        <w:rPr>
          <w:sz w:val="22"/>
        </w:rPr>
        <w:t xml:space="preserve">- </w:t>
      </w:r>
      <w:r>
        <w:rPr>
          <w:sz w:val="22"/>
        </w:rPr>
        <w:t xml:space="preserve">Do NOT run it as a power device — science experiment only; the energy ambitions live in other phases.</w:t>
      </w:r>
    </w:p>
    <w:p>
      <w:pPr>
        <w:spacing w:after="100" w:line="312" w:lineRule="auto"/>
        <w:ind w:left="360" w:hanging="180"/>
      </w:pPr>
      <w:r>
        <w:rPr>
          <w:sz w:val="22"/>
        </w:rPr>
        <w:t xml:space="preserve">- </w:t>
      </w:r>
      <w:r>
        <w:rPr>
          <w:sz w:val="22"/>
        </w:rPr>
        <w:t xml:space="preserve">Do NOT skip the dust code — charged dust in a box is combustion-class; the shop rules are the law.</w:t>
      </w:r>
    </w:p>
    <w:p>
      <w:pPr>
        <w:spacing w:after="100" w:line="312" w:lineRule="auto"/>
        <w:ind w:left="360" w:hanging="180"/>
      </w:pPr>
      <w:r>
        <w:rPr>
          <w:sz w:val="22"/>
        </w:rPr>
        <w:t xml:space="preserve">- </w:t>
      </w:r>
      <w:r>
        <w:rPr>
          <w:sz w:val="22"/>
        </w:rPr>
        <w:t xml:space="preserve">Do NOT sell Variant B — fan homage, published for the next Archer; never licensed, never a product.</w:t>
      </w:r>
    </w:p>
    <w:p>
      <w:pPr>
        <w:spacing w:after="100" w:line="312" w:lineRule="auto"/>
        <w:ind w:left="360" w:hanging="180"/>
      </w:pPr>
      <w:r>
        <w:rPr>
          <w:sz w:val="22"/>
        </w:rPr>
        <w:t xml:space="preserve">- </w:t>
      </w:r>
      <w:r>
        <w:rPr>
          <w:sz w:val="22"/>
        </w:rPr>
        <w:t xml:space="preserve">Do NOT trust a ball that survives vacuum — kill the air; if it dies, the air was the confinement, and that is the answer.</w:t>
      </w:r>
    </w:p>
    <w:p>
      <w:pPr>
        <w:spacing w:after="100" w:line="312" w:lineRule="auto"/>
        <w:ind w:left="360" w:hanging="180"/>
      </w:pPr>
      <w:r>
        <w:rPr>
          <w:sz w:val="22"/>
        </w:rPr>
        <w:t xml:space="preserve">- </w:t>
      </w:r>
      <w:r>
        <w:rPr>
          <w:sz w:val="22"/>
        </w:rPr>
        <w:t xml:space="preserve">Do NOT delete the merge — Variant B was moved, not deleted; the record stands at 266 with the tombstone at 267.</w:t>
      </w:r>
    </w:p>
    <w:p>
      <w:pPr>
        <w:spacing w:before="360" w:after="160" w:line="312" w:lineRule="auto"/>
        <w:keepNext/>
      </w:pPr>
      <w:r>
        <w:rPr>
          <w:sz w:val="24"/>
          <w:b/>
        </w:rPr>
        <w:t xml:space="preserve">§9 — OWED</w:t>
      </w:r>
    </w:p>
    <w:p>
      <w:pPr>
        <w:spacing w:before="0" w:after="120" w:line="312" w:lineRule="auto"/>
      </w:pPr>
      <w:r>
        <w:rPr>
          <w:sz w:val="22"/>
        </w:rPr>
        <w:t>OWED: the bench list, whole — box geometry and lining spec; dust loading windows; the field-tip geometry bench; the torus formation envelope; the vacuum kill test rig; Variant B's cannon pressure table. And the external vet, when it lands.</w:t>
      </w:r>
    </w:p>
    <w:p>
      <w:pPr>
        <w:spacing w:before="360" w:after="160" w:line="312" w:lineRule="auto"/>
        <w:keepNext/>
      </w:pPr>
      <w:r>
        <w:rPr>
          <w:sz w:val="24"/>
          <w:b/>
        </w:rPr>
        <w:t xml:space="preserve">§10 — STATUS / PROVENANCE / CHANGE CONTROL</w:t>
      </w:r>
    </w:p>
    <w:p>
      <w:pPr>
        <w:spacing w:before="0" w:after="120" w:line="312" w:lineRule="auto"/>
      </w:pPr>
      <w:r>
        <w:rPr>
          <w:sz w:val="22"/>
        </w:rPr>
        <w:t>STATUS: CHAPTER GP-IM-266, v1.0 — CURRENT — SEATED LAW / EXTERNAL VET PENDING (SCIENCE EXPERIMENT ONLY; THE 261-265 AUDIT BLOCK WAS ANNOUNCED AT THE CLOSE OF VET BATCH 37 AND NEVER SEATED), seated law, master v2.1 (numerical print order). Built 24 August 2026, seventh of the 20-chapter 'you get the next 20 ready' shift (the author's order, 24 August 2026, seated in sitting 623 — 'ok ill check and upload, you get the next 20 ready, they didnt slow us down the sped us up'). First version until publication — 'until i publish it, it is still first version, otherwise is just typing' (his law, 22 August 2026).</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 the order that opened the chapter program; the follow-on orders (seated in sittings 537, 557, 561, 562, 564, 566, 572, 576, 587, 590, 597, 607, 618, 622 and 623): 'ok next 10' / 'ok next ten' / 'all good next 10' / '10 more before go to the old lady for dinner' / 'do another 20 while i away so we clear the 100 mark for the day when i get back' / 'ok next 20' / 'ok next 20, that will take us past gemini' / 'ok another 20 lets keep this train rollin' / 'ok 12 more i will see what i get done in 30 mins to get to the 200' / 'ok i will do last nights now you do the next 20' / 'ok ill do these 20, you do 20 more' / 'ok next 20' / 'ok ill check and upload, you get the next 20 ready, they didnt slow us down the sped us up'.</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0" w:after="120" w:line="312" w:lineRule="auto"/>
      </w:pPr>
      <w:r>
        <w:rPr>
          <w:sz w:val="22"/>
        </w:rPr>
        <w:t xml:space="preserve">END OF CHAPTER 266</w:t>
      </w:r>
    </w:p>
    <w:sectPr>
      <w:footerReference xmlns:r="http://schemas.openxmlformats.org/officeDocument/2006/relationships" w:type="default" r:id="Rfe6bf69962694419"/>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e6a704f738d44d99" Type="http://schemas.openxmlformats.org/officeDocument/2006/relationships/styles" Target="styles.xml"/><Relationship Id="Rfe6bf69962694419" Type="http://schemas.openxmlformats.org/officeDocument/2006/relationships/footer" Target="footer1.xml"/><Relationship Id="R99c6cb56bc754252" Type="http://schemas.openxmlformats.org/officeDocument/2006/relationships/image" Target="../media/image.png"/></Relationships>
</file>