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3ca72cb59574ff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2.png"/>
                    <pic:cNvPicPr/>
                  </pic:nvPicPr>
                  <pic:blipFill>
                    <a:blip xmlns:r="http://schemas.openxmlformats.org/officeDocument/2006/relationships" r:embed="R45076b5c2bdd4e2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292</w:t>
      </w:r>
    </w:p>
    <w:p>
      <w:pPr>
        <w:spacing w:before="0" w:after="120" w:line="312" w:lineRule="auto"/>
      </w:pPr>
      <w:r>
        <w:rPr>
          <w:sz w:val="22"/>
          <w:b/>
        </w:rPr>
        <w:t>PHASE 292: QUINN’S COBALT-BLUE SILICONE ACOUSTIC-ARRAY ADHESIVE TITLE CONFIRMED — 24 AUGUST 2026. — STATUS: CURRENT — NEW PRODUCT, SEATED 20 AUGUST 2026; EXTERNAL VET PENDING — THE AUTHOR HAS RESERVED THE LAST FOUR FOR THE VET BEFORE UPLOAD (HIS ORDER, 24 AUGUST 2026). A new product born mid-sentence: 'new product lets add cobalt to this during the heating phase... in fact if the cobalt will mix at that temp like glass add it as a phase, because that is our acoustic array adhesive invented for the job' (20 August 2026, verbatim in §1, with the reference he uploaded seated below it). The audit's chemistry grade answered his question — yes, but not the glass way, and the difference favours the design: in the Phase 13 Layer 2 glass cobalt rides as Co2+ ions dissolved in the molten silicate; silicone never melts that way, so the cobalt disperses in the polymer — the colour and the function both survive. The two honest flags are seated as bench questions, not blockers: activation (Co-59 captures neutrons into Co-60 — reactor-materials lore; on a hull face the flux is cosmic and the quantity pigment-scale) and the cure schedule. The double-drum amendment (same sitting, cross-note from the Phase 14 cluster) redefines the job: with the section separator seated, this silicone is the ABSORBER AT THE SEPARATOR WALL — never the sense interface. The STORES &amp; TOOLS REGISTER opens on his order, verbatim: 'add the silcone to stores and tools as well'.</w:t>
      </w:r>
    </w:p>
    <w:p>
      <w:pPr>
        <w:spacing w:before="0" w:after="120" w:line="312" w:lineRule="auto"/>
      </w:pPr>
      <w:r>
        <w:rPr>
          <w:sz w:val="22"/>
        </w:rPr>
        <w:t xml:space="preserve">Primary Author &amp; Inventor: Archer Quinn, Aerospace Design Engineer, NPhD — Co-Engineers: Gemini 1 AI, Kimi Chat (the audit). Chapter GP-IM-292,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product law as seated (his words verbatim, the reference he seated, the chemistry grade, the two honest flags, the ship fit, the cross-phase, the double-drum rulings, the stores-and-tools register opening — entire) — §2 the chemistry, graded — §3 the system in the adhesive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292: </w:t>
      </w:r>
      <w:r>
        <w:rPr>
          <w:sz w:val="22"/>
          <w:b/>
        </w:rPr>
        <w:t xml:space="preserve">Cobalt-Blue Silicone Acoustic-Array Adhesive.</w:t>
      </w:r>
      <w:r>
        <w:rPr>
          <w:sz w:val="22"/>
        </w:rPr>
        <w:t xml:space="preserve"> </w:t>
      </w:r>
      <w:r>
        <w:rPr>
          <w:sz w:val="18"/>
          <w:i/>
        </w:rPr>
        <w:t xml:space="preserve">[NEW PRODUCT — HIS INVENTION, SEATED 20 AUGUST 2026, SITTING 494 — NAME PLACEHOLDER BY THE AUDIT, THE FORMAL NAME HIS TO SPEAK]</w:t>
      </w:r>
      <w:r>
        <w:rPr>
          <w:sz w:val="22"/>
        </w:rPr>
        <w:t xml:space="preserve"> Cobalt-doped phenyl-silicone bonding medium of the Phase 14 acoustic array — the absorber at the double-drum separator wall, never the sense interface; stores &amp; tools register opened on his order ('add the silcone to stores and tools as well'). </w:t>
      </w:r>
      <w:r>
        <w:rPr>
          <w:sz w:val="18"/>
          <w:i/>
        </w:rPr>
        <w:t xml:space="preserve">[REGISTER LINE OMITTED AT SEATING — the audit's miss; caught by the Author 21 August 2026 ('292 missing from the master'), seated now, sitting 547 — corrections never delete, the omission chronicled in the entry]</w:t>
      </w:r>
      <w:r>
        <w:rPr>
          <w:sz w:val="22"/>
        </w:rPr>
        <w:t xml:space="preserve"> </w:t>
      </w:r>
      <w:r>
        <w:rPr>
          <w:sz w:val="18"/>
          <w:i/>
        </w:rPr>
        <w:t xml:space="preserve">[TITLE CONFIRMED 24 AUGUST 2026 — AUTHOR'S RULING, SITTING 604: '292 is good with that title']</w:t>
      </w:r>
      <w:r>
        <w:rPr>
          <w:sz w:val="22"/>
        </w:rPr>
        <w:t xml:space="preserv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VERBATIM (20 August 2026): "new product lets add cobalt to this during the heating phase / [reference seated below] / in fact if the cobalt will mix at that temp like glass add it as a phase, because that is our acoustic array adhesive invented for the job"</w:t>
      </w:r>
    </w:p>
    <w:p>
      <w:pPr>
        <w:spacing w:before="0" w:after="120" w:line="312" w:lineRule="auto"/>
      </w:pPr>
      <w:r>
        <w:rPr>
          <w:sz w:val="22"/>
        </w:rPr>
        <w:t xml:space="preserve">THE REFERENCE HE SEATED (his upload, verbatim): 'Making the Chemical Base (Very Hot) — Silicone does not exist in nature. It must be created from raw chemical ingredients through intense heat: The Direct Process: Factories take raw silicon metal (which comes from quartz sand) and react it with methyl chloride gas. The Heat: This reaction happens in a massive chemical reactor heated to around 250°C to 300°C. Polymerization: The resulting fluids are heated again in distillation columns to create long polymer chains called polydimethylsiloxane (PDMS). This is the clear, oily fluid base used for all silicone products.' — and the performance table: standard sealant stiff-but-sealed to -40/-50°C; general purpose rubber to -60°C; special extreme-low-temp to -100/-115°C before the brittle point. Combined bracket: -100/-115°C low end, +250°C continuous and +300°C brief at the high end. And the secret ingredient: 'To make standard silicone survive deep freeze temperatures, chemical manufacturers add phenyl groups (rings of carbon atoms) to the molecular chain... these bulky molecular rings disrupt the polymer structure just enough to stop it from freezing stiff, acting like an atomic-scale anti-freeze. The Bonus: Because these phenyl rings are incredibly strong and stable, they actively help the silicone resist breakdown when exposed to blistering heat or heavy radiation.'</w:t>
      </w:r>
    </w:p>
    <w:p>
      <w:pPr>
        <w:spacing w:before="0" w:after="120" w:line="312" w:lineRule="auto"/>
      </w:pPr>
      <w:r>
        <w:rPr>
          <w:sz w:val="22"/>
        </w:rPr>
        <w:t xml:space="preserve">THE AUDIT'S CHEMISTRY GRADE: HIS QUESTION — 'if the cobalt will mix at that temp like glass' — ANSWERED: yes, but not the glass way, and the difference favours the design. In the Phase 13 Layer 2 glass, cobalt rides as Co2+ ions dissolved in the molten silicate. Silicone never melts like that — so the cobalt goes in as a DISPERSED PIGMENT, and the pigment is the point: cobalt aluminate (CoAl2O4 spinel — cobalt blue, Thenard's blue) is the most heat-stable blue pigment in the book — inert, lightfast, and thermally stable far beyond silicone's own range. It compounds into the polymer before cure and survives everything the silicone itself survives: the phenyl -115°C floor and the 250/300°C ceiling both. Cobalt-in-silicone is established industrial practice besides: cobalt salts already serve as adhesion promoters and cure catalysts in silicone bonding systems. The phenyl note grades CORRECT: the rings are the anti-freeze and the radiation hardener in one. Space-service precedent: silicone adhesives and sealants are flight-proven; the phenyl variants are the deep-cold class.</w:t>
      </w:r>
    </w:p>
    <w:p>
      <w:pPr>
        <w:spacing w:before="0" w:after="120" w:line="312" w:lineRule="auto"/>
      </w:pPr>
      <w:r>
        <w:rPr>
          <w:sz w:val="22"/>
        </w:rPr>
        <w:t xml:space="preserve">THE TWO HONEST FLAGS (seated as bench questions, not blockers — this book grades): (1) ACTIVATION — Co-59 captures neutrons into Co-60 (gamma, 5.27-year half-life); that is reactor-materials lore and why reactors control cobalt. On a hull face the flux is cosmic, the quantity pigment-scale, the spinel chemically locked — but it seats as a bench question because it is cobalt. (2) ACOUSTIC COUPLING — a compliant bond survives hull flex and thermal mismatch but softens high-frequency transfer; bond-line thickness and durometer join the array field-test bench beside element size and numbers (his mounting ruling, sitting 492).</w:t>
      </w:r>
    </w:p>
    <w:p>
      <w:pPr>
        <w:spacing w:before="0" w:after="120" w:line="312" w:lineRule="auto"/>
      </w:pPr>
      <w:r>
        <w:rPr>
          <w:sz w:val="22"/>
        </w:rPr>
        <w:t xml:space="preserve">WHAT IT IS ON THE SHIP: the bonding medium of the Phase 14 acoustic array — the piezoelectric studs and transducer elements adhere to the hull face (likely the communications bus join lines, per his bench ruling) in cobalt-blue silicone. The same cobalt family as the Layer 2 tempered glass (sitting 489): the blue ship gets blue glue, invented for the job. PHASE 14's mounting owed-flag: the adhesive component is ANSWERED by this phase; element sizing, spacing and bond-line spec ride the bench per his rulings.</w:t>
      </w:r>
    </w:p>
    <w:p>
      <w:pPr>
        <w:spacing w:before="0" w:after="120" w:line="312" w:lineRule="auto"/>
      </w:pPr>
      <w:r>
        <w:rPr>
          <w:sz w:val="22"/>
        </w:rPr>
        <w:t xml:space="preserve">CROSS-PHASE: PHASE 13 (the 94mm stack it bonds to — no stack penetration; the adhesive is the instrument layer's foot) — PHASE 14 (the array it mounts) — PHASE 9 (Coldrock: the ship's thermal doctrine this adhesive out-ranges at both ends) — PHASE 47 (Composition Matrix: the materials backing record). OWED: the formal phase name (his to speak); low-outgassing grade selection for vacuum service; the Co-60 activation bench answer; bond-line spec from the array field tests. </w:t>
      </w:r>
      <w:r>
        <w:rPr>
          <w:sz w:val="18"/>
          <w:i/>
        </w:rPr>
        <w:t xml:space="preserve">[TITLE CLOSED 24 AUGUST 2026 — AUTHOR'S RULING, SITTING 604: '292 is good with that title'; the placeholder note above remains as history, the title now stands confirmed.]</w:t>
      </w:r>
    </w:p>
    <w:p>
      <w:pPr>
        <w:spacing w:before="0" w:after="120" w:line="312" w:lineRule="auto"/>
      </w:pPr>
      <w:r>
        <w:rPr>
          <w:sz w:val="22"/>
          <w:b/>
        </w:rPr>
        <w:t xml:space="preserve">AMENDMENT — 20 AUGUST 2026 — THE ADHESIVE'S JOB, REDEFINED BY THE DOUBLE DRUM (cross-note from the Phase 14 cluster, same sitting):</w:t>
      </w:r>
      <w:r>
        <w:rPr>
          <w:sz w:val="22"/>
        </w:rPr>
        <w:t xml:space="preserve"> with the double-drum section separator seated, this phase's silicone is the ABSORBER AT THE SEPARATOR WALL — never the sense interface. The compliant-bond coupling flag is answered by architecture (his words: 'the wall of a cylinder between the 2 discs would simply be the absorber to the silicone'); what remains bench is bond-line thickness and durometer AT THE WALL, tuned with the wall profile in the array field tests.</w:t>
      </w:r>
    </w:p>
    <w:p>
      <w:pPr>
        <w:spacing w:before="0" w:after="120" w:line="312" w:lineRule="auto"/>
      </w:pPr>
      <w:r>
        <w:rPr>
          <w:sz w:val="22"/>
          <w:b/>
        </w:rPr>
        <w:t xml:space="preserve">STORES &amp; TOOLS REGISTER — FIRST ENTRIES (20 August 2026, his order, verbatim: 'add the silcone to stores and tools as well'):</w:t>
      </w:r>
      <w:r>
        <w:rPr>
          <w:sz w:val="22"/>
        </w:rPr>
        <w:t xml:space="preserve"> STORES — cobalt-blue phenyl-silicone adhesive stock (the Phase 292 material): phenyl-silicone base of the extreme-low-temp class (-115°C floor, 250/300°C ceiling), cobalt aluminate spinel pigment (Thenard's blue) compounded in; carried as sealed cartridges and bulk; low-outgassing grade selection and quantities owed. TOOLS — the adhesive application kit: the mixing/dispensing gear for the Phase 292 bond work at the acoustic array's double-drum separator walls. REGISTER NOTE: these are the first entries of the stores-and-tools ledger; the Equipment, Tools &amp; Sundries book (commissioned sitting 456, his words: 'a book of Equipment Tools and Sundries that are not consumables like materials fasteners and food stores') remains a standing work order and absorbs this register when opened.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CHEMISTRY ANSWERS HIS QUESTION: 'if the cobalt will mix at that temp like glass' — yes, but not the glass way: in glass cobalt dissolves as Co2+ in the molten silicate; silicone is a polymer and never sees that melt — the cobalt disperses as pigment in the matrix, and the difference favours the design: colour and function both survive the cure.</w:t>
      </w:r>
    </w:p>
    <w:p>
      <w:pPr>
        <w:spacing w:before="0" w:after="120" w:line="312" w:lineRule="auto"/>
      </w:pPr>
      <w:r>
        <w:rPr>
          <w:sz w:val="22"/>
        </w:rPr>
        <w:t xml:space="preserve">THE PRODUCT IS THE ARRAY'S FOOT: the bonding medium of the Phase 14 acoustic array — the piezoelectric studs and transducer elements adhere to the hull face in cobalt-blue silicone, at the communications bus join lines per his bench ruling; no stack penetration — the adhesive is the instrument layer's foot on the 94 mm stack.</w:t>
      </w:r>
    </w:p>
    <w:p>
      <w:pPr>
        <w:spacing w:before="0" w:after="120" w:line="312" w:lineRule="auto"/>
      </w:pPr>
      <w:r>
        <w:rPr>
          <w:sz w:val="22"/>
        </w:rPr>
        <w:t xml:space="preserve">THE DOUBLE-DRUM AMENDMENT REDEFINES THE JOB: with the section separator seated, the silicone is the ABSORBER AT THE SEPARATOR WALL — never the sense interface; the amendment seats the boundary so the instrument never reads its own glue.</w:t>
      </w:r>
    </w:p>
    <w:p>
      <w:pPr>
        <w:spacing w:before="0" w:after="120" w:line="312" w:lineRule="auto"/>
      </w:pPr>
      <w:r>
        <w:rPr>
          <w:sz w:val="22"/>
        </w:rPr>
        <w:t xml:space="preserve">THE FLAGS ARE HONEST AND PRICED: Co-59 activates to Co-60 (gamma, 5.27-year half-life) — that is reactor-materials lore and why reactors control cobalt; on a hull face the flux is cosmic, the quantity pigment-scale — a bench question, not a blocker, and the phase says so.</w:t>
      </w:r>
    </w:p>
    <w:p>
      <w:pPr>
        <w:spacing w:before="0" w:after="120" w:line="312" w:lineRule="auto"/>
      </w:pPr>
      <w:r>
        <w:rPr>
          <w:sz w:val="22"/>
        </w:rPr>
        <w:t xml:space="preserve">THE TEMPERATURE DOCTRINE OUT-RANGES THE SHIP: the phenyl-silicone class runs -115°C floor to 250/300°C — the adhesive out-ranges Coldrock (Phase 9) at both ends, so the bond is never the thermal weak link.</w:t>
      </w:r>
    </w:p>
    <w:p>
      <w:pPr>
        <w:spacing w:before="0" w:after="120" w:line="312" w:lineRule="auto"/>
      </w:pPr>
      <w:r>
        <w:rPr>
          <w:sz w:val="22"/>
        </w:rPr>
        <w:t xml:space="preserve">THE STORES REGISTER OPENS ON HIS ORDER: 'add the silcone to stores and tools as well' — the first entries seated verbatim: cobalt-blue phenyl-silicone adhesive stock, the cure schedule, the tools.</w:t>
      </w:r>
    </w:p>
    <w:p>
      <w:pPr>
        <w:spacing w:before="360" w:after="160" w:line="312" w:lineRule="auto"/>
        <w:keepNext/>
      </w:pPr>
      <w:r>
        <w:rPr>
          <w:sz w:val="24"/>
          <w:b/>
        </w:rPr>
        <w:t xml:space="preserve">§3 — THE SYSTEM IN THE ADHESIVE</w:t>
      </w:r>
    </w:p>
    <w:p>
      <w:pPr>
        <w:spacing w:after="100" w:line="312" w:lineRule="auto"/>
        <w:ind w:left="360" w:hanging="180"/>
      </w:pPr>
      <w:r>
        <w:rPr>
          <w:sz w:val="22"/>
        </w:rPr>
        <w:t xml:space="preserve">- </w:t>
      </w:r>
      <w:r>
        <w:rPr>
          <w:sz w:val="22"/>
          <w:b/>
        </w:rPr>
        <w:t xml:space="preserve">The product:</w:t>
      </w:r>
      <w:r>
        <w:rPr>
          <w:sz w:val="22"/>
        </w:rPr>
        <w:t xml:space="preserve"> cobalt-blue phenyl-silicone adhesive — his invention, 20 August 2026.</w:t>
      </w:r>
    </w:p>
    <w:p>
      <w:pPr>
        <w:spacing w:after="100" w:line="312" w:lineRule="auto"/>
        <w:ind w:left="360" w:hanging="180"/>
      </w:pPr>
      <w:r>
        <w:rPr>
          <w:sz w:val="22"/>
        </w:rPr>
        <w:t xml:space="preserve">- </w:t>
      </w:r>
      <w:r>
        <w:rPr>
          <w:sz w:val="22"/>
          <w:b/>
        </w:rPr>
        <w:t xml:space="preserve">The chemistry:</w:t>
      </w:r>
      <w:r>
        <w:rPr>
          <w:sz w:val="22"/>
        </w:rPr>
        <w:t xml:space="preserve"> cobalt as pigment in the polymer — not the glass way, and better for it.</w:t>
      </w:r>
    </w:p>
    <w:p>
      <w:pPr>
        <w:spacing w:after="100" w:line="312" w:lineRule="auto"/>
        <w:ind w:left="360" w:hanging="180"/>
      </w:pPr>
      <w:r>
        <w:rPr>
          <w:sz w:val="22"/>
        </w:rPr>
        <w:t xml:space="preserve">- </w:t>
      </w:r>
      <w:r>
        <w:rPr>
          <w:sz w:val="22"/>
          <w:b/>
        </w:rPr>
        <w:t xml:space="preserve">The job:</w:t>
      </w:r>
      <w:r>
        <w:rPr>
          <w:sz w:val="22"/>
        </w:rPr>
        <w:t xml:space="preserve"> the Phase 14 array's foot — the absorber at the separator wall, per the amendment.</w:t>
      </w:r>
    </w:p>
    <w:p>
      <w:pPr>
        <w:spacing w:after="100" w:line="312" w:lineRule="auto"/>
        <w:ind w:left="360" w:hanging="180"/>
      </w:pPr>
      <w:r>
        <w:rPr>
          <w:sz w:val="22"/>
        </w:rPr>
        <w:t xml:space="preserve">- </w:t>
      </w:r>
      <w:r>
        <w:rPr>
          <w:sz w:val="22"/>
          <w:b/>
        </w:rPr>
        <w:t xml:space="preserve">The range:</w:t>
      </w:r>
      <w:r>
        <w:rPr>
          <w:sz w:val="22"/>
        </w:rPr>
        <w:t xml:space="preserve"> -115°C to 250/300°C — out-ranging Coldrock at both ends.</w:t>
      </w:r>
    </w:p>
    <w:p>
      <w:pPr>
        <w:spacing w:after="100" w:line="312" w:lineRule="auto"/>
        <w:ind w:left="360" w:hanging="180"/>
      </w:pPr>
      <w:r>
        <w:rPr>
          <w:sz w:val="22"/>
        </w:rPr>
        <w:t xml:space="preserve">- </w:t>
      </w:r>
      <w:r>
        <w:rPr>
          <w:sz w:val="22"/>
          <w:b/>
        </w:rPr>
        <w:t xml:space="preserve">The flags:</w:t>
      </w:r>
      <w:r>
        <w:rPr>
          <w:sz w:val="22"/>
        </w:rPr>
        <w:t xml:space="preserve"> Co-59 to Co-60 activation and the cure schedule — bench questions, priced.</w:t>
      </w:r>
    </w:p>
    <w:p>
      <w:pPr>
        <w:spacing w:after="100" w:line="312" w:lineRule="auto"/>
        <w:ind w:left="360" w:hanging="180"/>
      </w:pPr>
      <w:r>
        <w:rPr>
          <w:sz w:val="22"/>
        </w:rPr>
        <w:t xml:space="preserve">- </w:t>
      </w:r>
      <w:r>
        <w:rPr>
          <w:sz w:val="22"/>
          <w:b/>
        </w:rPr>
        <w:t xml:space="preserve">The register:</w:t>
      </w:r>
      <w:r>
        <w:rPr>
          <w:sz w:val="22"/>
        </w:rPr>
        <w:t xml:space="preserve"> STORES &amp; TOOLS opened on his order — 'add the silcone to stores and tools as well'.</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Phase 14 (the acoustic array) is the customer: the studs and transducers bond in this silicone; the double-drum separator amendment came from the same sitting's cluster.</w:t>
      </w:r>
    </w:p>
    <w:p>
      <w:pPr>
        <w:spacing w:after="100" w:line="312" w:lineRule="auto"/>
        <w:ind w:left="360" w:hanging="180"/>
      </w:pPr>
      <w:r>
        <w:rPr>
          <w:sz w:val="22"/>
        </w:rPr>
        <w:t xml:space="preserve">- </w:t>
      </w:r>
      <w:r>
        <w:rPr>
          <w:sz w:val="22"/>
        </w:rPr>
        <w:t xml:space="preserve">Phase 13 (the 94 mm stack) is the substrate: no penetration — the adhesive is the instrument layer's foot.</w:t>
      </w:r>
    </w:p>
    <w:p>
      <w:pPr>
        <w:spacing w:after="100" w:line="312" w:lineRule="auto"/>
        <w:ind w:left="360" w:hanging="180"/>
      </w:pPr>
      <w:r>
        <w:rPr>
          <w:sz w:val="22"/>
        </w:rPr>
        <w:t xml:space="preserve">- </w:t>
      </w:r>
      <w:r>
        <w:rPr>
          <w:sz w:val="22"/>
        </w:rPr>
        <w:t xml:space="preserve">Phase 9 (Coldrock) is the thermal doctrine: the adhesive out-ranges it at both ends.</w:t>
      </w:r>
    </w:p>
    <w:p>
      <w:pPr>
        <w:spacing w:after="100" w:line="312" w:lineRule="auto"/>
        <w:ind w:left="360" w:hanging="180"/>
      </w:pPr>
      <w:r>
        <w:rPr>
          <w:sz w:val="22"/>
        </w:rPr>
        <w:t xml:space="preserve">- </w:t>
      </w:r>
      <w:r>
        <w:rPr>
          <w:sz w:val="22"/>
        </w:rPr>
        <w:t xml:space="preserve">Phase 47 (Composition Matrix) is the materials frame: the cobalt family already lives in the Layer 2 glass.</w:t>
      </w:r>
    </w:p>
    <w:p>
      <w:pPr>
        <w:spacing w:after="100" w:line="312" w:lineRule="auto"/>
        <w:ind w:left="360" w:hanging="180"/>
      </w:pPr>
      <w:r>
        <w:rPr>
          <w:sz w:val="22"/>
        </w:rPr>
        <w:t xml:space="preserve">- </w:t>
      </w:r>
      <w:r>
        <w:rPr>
          <w:sz w:val="22"/>
        </w:rPr>
        <w:t xml:space="preserve">The stores-and-tools register begins here: the file's material logistics ledger opens on his verbatim order.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Mix the batch: phenyl-silicone base, cobalt pigment dispersed — the cure schedule benched.</w:t>
      </w:r>
    </w:p>
    <w:p>
      <w:pPr>
        <w:spacing w:after="100" w:line="312" w:lineRule="auto"/>
        <w:ind w:left="360" w:hanging="180"/>
      </w:pPr>
      <w:r>
        <w:rPr>
          <w:sz w:val="22"/>
        </w:rPr>
        <w:t xml:space="preserve">- </w:t>
      </w:r>
      <w:r>
        <w:rPr>
          <w:sz w:val="22"/>
        </w:rPr>
        <w:t xml:space="preserve">2. Bond the array: studs and transducers at the bus join lines — no stack penetration.</w:t>
      </w:r>
    </w:p>
    <w:p>
      <w:pPr>
        <w:spacing w:after="100" w:line="312" w:lineRule="auto"/>
        <w:ind w:left="360" w:hanging="180"/>
      </w:pPr>
      <w:r>
        <w:rPr>
          <w:sz w:val="22"/>
        </w:rPr>
        <w:t xml:space="preserve">- </w:t>
      </w:r>
      <w:r>
        <w:rPr>
          <w:sz w:val="22"/>
        </w:rPr>
        <w:t xml:space="preserve">3. Fit the separator wall: the absorber duty per the double-drum amendment — never the sense interface.</w:t>
      </w:r>
    </w:p>
    <w:p>
      <w:pPr>
        <w:spacing w:after="100" w:line="312" w:lineRule="auto"/>
        <w:ind w:left="360" w:hanging="180"/>
      </w:pPr>
      <w:r>
        <w:rPr>
          <w:sz w:val="22"/>
        </w:rPr>
        <w:t xml:space="preserve">- </w:t>
      </w:r>
      <w:r>
        <w:rPr>
          <w:sz w:val="22"/>
        </w:rPr>
        <w:t xml:space="preserve">4. Run the flags: the activation question at hull-flux and pigment quantity; the cure schedule signed.</w:t>
      </w:r>
    </w:p>
    <w:p>
      <w:pPr>
        <w:spacing w:after="100" w:line="312" w:lineRule="auto"/>
        <w:ind w:left="360" w:hanging="180"/>
      </w:pPr>
      <w:r>
        <w:rPr>
          <w:sz w:val="22"/>
        </w:rPr>
        <w:t xml:space="preserve">- </w:t>
      </w:r>
      <w:r>
        <w:rPr>
          <w:sz w:val="22"/>
        </w:rPr>
        <w:t xml:space="preserve">5. Enter the register: the stores-and-tools entries per his order — stock, schedule, tools.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14 (the acoustic array):</w:t>
      </w:r>
      <w:r>
        <w:rPr>
          <w:sz w:val="22"/>
        </w:rPr>
        <w:t xml:space="preserve"> the customer — the array's foot and the separator absorber.</w:t>
      </w:r>
    </w:p>
    <w:p>
      <w:pPr>
        <w:spacing w:after="100" w:line="312" w:lineRule="auto"/>
        <w:ind w:left="360" w:hanging="180"/>
      </w:pPr>
      <w:r>
        <w:rPr>
          <w:sz w:val="22"/>
        </w:rPr>
        <w:t xml:space="preserve">- </w:t>
      </w:r>
      <w:r>
        <w:rPr>
          <w:sz w:val="22"/>
          <w:b/>
        </w:rPr>
        <w:t xml:space="preserve">Phase 13 (the 94 mm stack):</w:t>
      </w:r>
      <w:r>
        <w:rPr>
          <w:sz w:val="22"/>
        </w:rPr>
        <w:t xml:space="preserve"> the substrate — no penetration.</w:t>
      </w:r>
    </w:p>
    <w:p>
      <w:pPr>
        <w:spacing w:after="100" w:line="312" w:lineRule="auto"/>
        <w:ind w:left="360" w:hanging="180"/>
      </w:pPr>
      <w:r>
        <w:rPr>
          <w:sz w:val="22"/>
        </w:rPr>
        <w:t xml:space="preserve">- </w:t>
      </w:r>
      <w:r>
        <w:rPr>
          <w:sz w:val="22"/>
          <w:b/>
        </w:rPr>
        <w:t xml:space="preserve">Phase 9 (Coldrock):</w:t>
      </w:r>
      <w:r>
        <w:rPr>
          <w:sz w:val="22"/>
        </w:rPr>
        <w:t xml:space="preserve"> the thermal frame — out-ranged at both ends.</w:t>
      </w:r>
    </w:p>
    <w:p>
      <w:pPr>
        <w:spacing w:after="100" w:line="312" w:lineRule="auto"/>
        <w:ind w:left="360" w:hanging="180"/>
      </w:pPr>
      <w:r>
        <w:rPr>
          <w:sz w:val="22"/>
        </w:rPr>
        <w:t xml:space="preserve">- </w:t>
      </w:r>
      <w:r>
        <w:rPr>
          <w:sz w:val="22"/>
          <w:b/>
        </w:rPr>
        <w:t xml:space="preserve">Phase 47 (Composition Matrix):</w:t>
      </w:r>
      <w:r>
        <w:rPr>
          <w:sz w:val="22"/>
        </w:rPr>
        <w:t xml:space="preserve"> the materials frame — the cobalt family.</w:t>
      </w:r>
    </w:p>
    <w:p>
      <w:pPr>
        <w:spacing w:after="100" w:line="312" w:lineRule="auto"/>
        <w:ind w:left="360" w:hanging="180"/>
      </w:pPr>
      <w:r>
        <w:rPr>
          <w:sz w:val="22"/>
        </w:rPr>
        <w:t xml:space="preserve">- </w:t>
      </w:r>
      <w:r>
        <w:rPr>
          <w:sz w:val="22"/>
          <w:b/>
        </w:rPr>
        <w:t xml:space="preserve">The stores-and-tools register:</w:t>
      </w:r>
      <w:r>
        <w:rPr>
          <w:sz w:val="22"/>
        </w:rPr>
        <w:t xml:space="preserve"> opened here, on his verbatim order.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expect the glass path — silicone is a polymer; the cobalt disperses as pigment, and that is the win.</w:t>
      </w:r>
    </w:p>
    <w:p>
      <w:pPr>
        <w:spacing w:after="100" w:line="312" w:lineRule="auto"/>
        <w:ind w:left="360" w:hanging="180"/>
      </w:pPr>
      <w:r>
        <w:rPr>
          <w:sz w:val="22"/>
        </w:rPr>
        <w:t xml:space="preserve">- </w:t>
      </w:r>
      <w:r>
        <w:rPr>
          <w:sz w:val="22"/>
        </w:rPr>
        <w:t xml:space="preserve">Do NOT penetrate the stack — the adhesive is the instrument layer's foot, never a hole in the 94 mm.</w:t>
      </w:r>
    </w:p>
    <w:p>
      <w:pPr>
        <w:spacing w:after="100" w:line="312" w:lineRule="auto"/>
        <w:ind w:left="360" w:hanging="180"/>
      </w:pPr>
      <w:r>
        <w:rPr>
          <w:sz w:val="22"/>
        </w:rPr>
        <w:t xml:space="preserve">- </w:t>
      </w:r>
      <w:r>
        <w:rPr>
          <w:sz w:val="22"/>
        </w:rPr>
        <w:t xml:space="preserve">Do NOT let it sense — the absorber at the separator wall, never the sense interface (the amendment).</w:t>
      </w:r>
    </w:p>
    <w:p>
      <w:pPr>
        <w:spacing w:after="100" w:line="312" w:lineRule="auto"/>
        <w:ind w:left="360" w:hanging="180"/>
      </w:pPr>
      <w:r>
        <w:rPr>
          <w:sz w:val="22"/>
        </w:rPr>
        <w:t xml:space="preserve">- </w:t>
      </w:r>
      <w:r>
        <w:rPr>
          <w:sz w:val="22"/>
        </w:rPr>
        <w:t xml:space="preserve">Do NOT wave off the activation flag — Co-59 to Co-60 is real lore; the bench prices it at cosmic flux and pigment scale.</w:t>
      </w:r>
    </w:p>
    <w:p>
      <w:pPr>
        <w:spacing w:after="100" w:line="312" w:lineRule="auto"/>
        <w:ind w:left="360" w:hanging="180"/>
      </w:pPr>
      <w:r>
        <w:rPr>
          <w:sz w:val="22"/>
        </w:rPr>
        <w:t xml:space="preserve">- </w:t>
      </w:r>
      <w:r>
        <w:rPr>
          <w:sz w:val="22"/>
        </w:rPr>
        <w:t xml:space="preserve">Do NOT leave it off the register — stores and tools, his order.</w:t>
      </w:r>
    </w:p>
    <w:p>
      <w:pPr>
        <w:spacing w:before="360" w:after="160" w:line="312" w:lineRule="auto"/>
        <w:keepNext/>
      </w:pPr>
      <w:r>
        <w:rPr>
          <w:sz w:val="24"/>
          <w:b/>
        </w:rPr>
        <w:t xml:space="preserve">§9 — OWED</w:t>
      </w:r>
    </w:p>
    <w:p>
      <w:pPr>
        <w:spacing w:before="0" w:after="120" w:line="312" w:lineRule="auto"/>
      </w:pPr>
      <w:r>
        <w:rPr>
          <w:sz w:val="22"/>
        </w:rPr>
        <w:t xml:space="preserve">OWED: the two flags benched, whole — the activation question (cosmic flux, pigment quantity, the measured number) and the cure schedule (signed at the array's duty cycle); the bond-line spec at the separator wall; the register's running entries. And the external vet — reserved before upload, his 24 August order.</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GP-IM-292, v1.0 — CURRENT — NEW PRODUCT, SEATED 20 AUGUST 2026; EXTERNAL VET PENDING — THE AUTHOR HAS RESERVED THE LAST FOUR FOR THE VET BEFORE UPLOAD (HIS ORDER, 24 AUGUST 2026), seated law, master v2.1 (numerical print order). Built 24 August 2026, thirteenth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292</w:t>
      </w:r>
    </w:p>
    <w:sectPr>
      <w:footerReference xmlns:r="http://schemas.openxmlformats.org/officeDocument/2006/relationships" w:type="default" r:id="Rd0e77b4b81aa4e5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df7d6cbc93d4526" Type="http://schemas.openxmlformats.org/officeDocument/2006/relationships/styles" Target="styles.xml"/><Relationship Id="Rd0e77b4b81aa4e5c" Type="http://schemas.openxmlformats.org/officeDocument/2006/relationships/footer" Target="footer1.xml"/><Relationship Id="R45076b5c2bdd4e2c" Type="http://schemas.openxmlformats.org/officeDocument/2006/relationships/image" Target="../media/image.png"/></Relationships>
</file>