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ad9107d30c2e48e0"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36.png"/>
                    <pic:cNvPicPr/>
                  </pic:nvPicPr>
                  <pic:blipFill>
                    <a:blip xmlns:r="http://schemas.openxmlformats.org/officeDocument/2006/relationships" r:embed="R56659e726a1e41e8"/>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36</w:t>
      </w:r>
    </w:p>
    <w:p>
      <w:pPr>
        <w:spacing w:before="0" w:after="120" w:line="312" w:lineRule="auto"/>
      </w:pPr>
      <w:r>
        <w:rPr>
          <w:sz w:val="22"/>
          <w:b/>
        </w:rPr>
        <w:t>PHASE 36: ZERO-TOLERANCE FLEET JUSTICE MANDATES &amp; 20-YEAR POD RETIREMENT — STATUS: CURRENT. The fleet's justice and its pension in one document: human life-units valued as non-replaceable assets a decade from the nearest hiring hall — capital mandates for drug manufacture or supply, violent rape and murder; demotion and fatigue details for theft and insubordination; molecular customs search across alien-encounter trade lanes with the same penalty at the border as inside; and the other side of the coin — a non-monetary pod dividend where every 5 years of service banks 2 structural pods and the 20-year veteran retires with 8 fully outfitted Phase 19 pods delivered to the destination of choice, with fleet nursing homes on the company quadrants. this chapter is law, not hardware — §2 grades the LOGIC.</w:t>
      </w:r>
    </w:p>
    <w:p>
      <w:pPr>
        <w:spacing w:before="0" w:after="120" w:line="312" w:lineRule="auto"/>
      </w:pPr>
      <w:r>
        <w:rPr>
          <w:sz w:val="22"/>
        </w:rPr>
        <w:t xml:space="preserve">Primary Author &amp; Inventor: Archer Quinn, Aerospace Design Engineer, NPhD — Co-Engineers: Gemini 1 AI, Kimi Chat (the audit). Chapter GP-IM-036, v1.0 — 21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mandates as seated (contents line, the capital defense code, the customs insulation, the pod dividend system, the author's origin words — verbatim) — §2 why it works (the LOGIC, graded — this phase is law, not physics) — §3 the system in the fleet — §4 the doctrine record— §6 implementation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36: </w:t>
      </w:r>
      <w:r>
        <w:rPr>
          <w:sz w:val="22"/>
          <w:b/>
        </w:rPr>
        <w:t xml:space="preserve">Zero-Tolerance Fleet Justice Mandates &amp; 20-Year Pod Retirement.</w:t>
      </w:r>
      <w:r>
        <w:rPr>
          <w:sz w:val="22"/>
        </w:rPr>
        <w:t xml:space="preserve"> Protects crew sovereignty via strict judicial guidelines. Dictates, zero-tolerance parameters for corporate espionage, backed by a mandatory 20-year operational retirement cap on all heavy-load habitation pods.'</w:t>
      </w:r>
    </w:p>
    <w:p>
      <w:pPr>
        <w:spacing w:before="0" w:after="120" w:line="312" w:lineRule="auto"/>
      </w:pPr>
      <w:r>
        <w:rPr>
          <w:sz w:val="22"/>
        </w:rPr>
        <w:t xml:space="preserve">THE CORE OBJECTIVE (verbatim): 'Core Objective: Eradication of Internal Sabotage &amp; Execution Risk '</w:t>
      </w:r>
    </w:p>
    <w:p>
      <w:pPr>
        <w:spacing w:before="0" w:after="120" w:line="312" w:lineRule="auto"/>
      </w:pPr>
      <w:r>
        <w:rPr>
          <w:sz w:val="22"/>
        </w:rPr>
        <w:t xml:space="preserve">THE RESTORATION NOTE (verbatim, seated with the phase): '</w:t>
      </w:r>
      <w:r>
        <w:rPr>
          <w:sz w:val="22"/>
          <w:b/>
        </w:rPr>
        <w:t xml:space="preserve">Restoration note:</w:t>
      </w:r>
      <w:r>
        <w:rPr>
          <w:sz w:val="22"/>
        </w:rPr>
        <w:t xml:space="preserve"> original formal markup recovered from the 15 July slice (chat page 249/266). Clipped line tails repaired against the complete conversation analysis — all fills content-certain, no VERIFY flags. This phase number was previously on the missing list; now filled.'</w:t>
      </w:r>
    </w:p>
    <w:p>
      <w:pPr>
        <w:spacing w:before="240" w:after="120" w:line="312" w:lineRule="auto"/>
        <w:keepNext/>
      </w:pPr>
      <w:r>
        <w:rPr>
          <w:sz w:val="22"/>
          <w:b/>
        </w:rPr>
        <w:t xml:space="preserve">THE ZERO-TOLERANCE CAPITAL DEFENSE CODE (VERBATIM)</w:t>
      </w:r>
    </w:p>
    <w:p>
      <w:pPr>
        <w:spacing w:after="100" w:line="312" w:lineRule="auto"/>
        <w:ind w:left="360" w:hanging="180"/>
      </w:pPr>
      <w:r>
        <w:rPr>
          <w:sz w:val="22"/>
        </w:rPr>
        <w:t xml:space="preserve">- </w:t>
      </w:r>
      <w:r>
        <w:rPr>
          <w:sz w:val="22"/>
          <w:b/>
        </w:rPr>
        <w:t xml:space="preserve">Human Capital Metric:</w:t>
      </w:r>
      <w:r>
        <w:rPr>
          <w:sz w:val="22"/>
        </w:rPr>
        <w:t xml:space="preserve"> Values space-faring life-units as non-replaceable assets. Rejects terrestrial incarceration loops as structurally non-viable aboard closed habitats.</w:t>
      </w:r>
    </w:p>
    <w:p>
      <w:pPr>
        <w:spacing w:after="100" w:line="312" w:lineRule="auto"/>
        <w:ind w:left="360" w:hanging="180"/>
      </w:pPr>
      <w:r>
        <w:rPr>
          <w:sz w:val="22"/>
        </w:rPr>
        <w:t xml:space="preserve">- </w:t>
      </w:r>
      <w:r>
        <w:rPr>
          <w:sz w:val="22"/>
          <w:b/>
        </w:rPr>
        <w:t xml:space="preserve">The Death Penalty Mandate:</w:t>
      </w:r>
      <w:r>
        <w:rPr>
          <w:sz w:val="22"/>
        </w:rPr>
        <w:t xml:space="preserve"> Immediate execution for the manufacture of or supply of psychotropic/mind-altering drugs, violent rape, murder, or any calculated attempts at the same.</w:t>
      </w:r>
    </w:p>
    <w:p>
      <w:pPr>
        <w:spacing w:after="100" w:line="312" w:lineRule="auto"/>
        <w:ind w:left="360" w:hanging="180"/>
      </w:pPr>
      <w:r>
        <w:rPr>
          <w:sz w:val="22"/>
        </w:rPr>
        <w:t xml:space="preserve">- </w:t>
      </w:r>
      <w:r>
        <w:rPr>
          <w:sz w:val="22"/>
          <w:b/>
        </w:rPr>
        <w:t xml:space="preserve">Disciplinary Demotion Details:</w:t>
      </w:r>
      <w:r>
        <w:rPr>
          <w:sz w:val="22"/>
        </w:rPr>
        <w:t xml:space="preserve"> Theft and minor structural insubordination trigger rank forfeiture and reassignment to high-fatigue, unpleasant life-support maintenance details.</w:t>
      </w:r>
    </w:p>
    <w:p>
      <w:pPr>
        <w:spacing w:before="240" w:after="120" w:line="312" w:lineRule="auto"/>
        <w:keepNext/>
      </w:pPr>
      <w:r>
        <w:rPr>
          <w:sz w:val="22"/>
          <w:b/>
        </w:rPr>
        <w:t xml:space="preserve">XENOLOGICAL CUSTOMS &amp; CONTRABAND INSULATION (VERBATIM)</w:t>
      </w:r>
    </w:p>
    <w:p>
      <w:pPr>
        <w:spacing w:after="100" w:line="312" w:lineRule="auto"/>
        <w:ind w:left="360" w:hanging="180"/>
      </w:pPr>
      <w:r>
        <w:rPr>
          <w:sz w:val="22"/>
        </w:rPr>
        <w:t xml:space="preserve">- </w:t>
      </w:r>
      <w:r>
        <w:rPr>
          <w:sz w:val="22"/>
          <w:b/>
        </w:rPr>
        <w:t xml:space="preserve">Border Security Protocol:</w:t>
      </w:r>
      <w:r>
        <w:rPr>
          <w:sz w:val="22"/>
        </w:rPr>
        <w:t xml:space="preserve"> Mandatory automated molecular search and seizure protocols enforced across all active alien encounter trade lanes and docking bays.</w:t>
      </w:r>
    </w:p>
    <w:p>
      <w:pPr>
        <w:spacing w:after="100" w:line="312" w:lineRule="auto"/>
        <w:ind w:left="360" w:hanging="180"/>
      </w:pPr>
      <w:r>
        <w:rPr>
          <w:sz w:val="22"/>
        </w:rPr>
        <w:t xml:space="preserve">- </w:t>
      </w:r>
      <w:r>
        <w:rPr>
          <w:sz w:val="22"/>
          <w:b/>
        </w:rPr>
        <w:t xml:space="preserve">Smuggling Penalty:</w:t>
      </w:r>
      <w:r>
        <w:rPr>
          <w:sz w:val="22"/>
        </w:rPr>
        <w:t xml:space="preserve"> Attempted or executed import of unauthorized weapons or mind-altering drugs by any entity triggers the immediate execution of the smuggling entity, insulating the highway network from external tactical or chemical sabotage.</w:t>
      </w:r>
    </w:p>
    <w:p>
      <w:pPr>
        <w:spacing w:before="240" w:after="120" w:line="312" w:lineRule="auto"/>
        <w:keepNext/>
      </w:pPr>
      <w:r>
        <w:rPr>
          <w:sz w:val="22"/>
          <w:b/>
        </w:rPr>
        <w:t xml:space="preserve">THE NON-MONETARY POD DIVIDEND SYSTEM (VERBATIM)</w:t>
      </w:r>
    </w:p>
    <w:p>
      <w:pPr>
        <w:spacing w:after="100" w:line="312" w:lineRule="auto"/>
        <w:ind w:left="360" w:hanging="180"/>
      </w:pPr>
      <w:r>
        <w:rPr>
          <w:sz w:val="22"/>
        </w:rPr>
        <w:t xml:space="preserve">- </w:t>
      </w:r>
      <w:r>
        <w:rPr>
          <w:sz w:val="22"/>
          <w:b/>
        </w:rPr>
        <w:t xml:space="preserve">Internal Valuations:</w:t>
      </w:r>
      <w:r>
        <w:rPr>
          <w:sz w:val="22"/>
        </w:rPr>
        <w:t xml:space="preserve"> Eliminates currency infrastructure onboard. All housing, food allocation, and clothing needs are provided free of charge under computerized allocation limits.</w:t>
      </w:r>
    </w:p>
    <w:p>
      <w:pPr>
        <w:spacing w:after="100" w:line="312" w:lineRule="auto"/>
        <w:ind w:left="360" w:hanging="180"/>
      </w:pPr>
      <w:r>
        <w:rPr>
          <w:sz w:val="22"/>
        </w:rPr>
        <w:t xml:space="preserve">- </w:t>
      </w:r>
      <w:r>
        <w:rPr>
          <w:sz w:val="22"/>
          <w:b/>
        </w:rPr>
        <w:t xml:space="preserve">The 5-Year Equity Metric:</w:t>
      </w:r>
      <w:r>
        <w:rPr>
          <w:sz w:val="22"/>
        </w:rPr>
        <w:t xml:space="preserve"> Every 5 years of continuous service guarantees an equity stake of 2 fully fabricated, standardized structural cube pods.</w:t>
      </w:r>
    </w:p>
    <w:p>
      <w:pPr>
        <w:spacing w:after="100" w:line="312" w:lineRule="auto"/>
        <w:ind w:left="360" w:hanging="180"/>
      </w:pPr>
      <w:r>
        <w:rPr>
          <w:sz w:val="22"/>
        </w:rPr>
        <w:t xml:space="preserve">- </w:t>
      </w:r>
      <w:r>
        <w:rPr>
          <w:sz w:val="22"/>
          <w:b/>
        </w:rPr>
        <w:t xml:space="preserve">The 20-Year Veteran Payout:</w:t>
      </w:r>
      <w:r>
        <w:rPr>
          <w:sz w:val="22"/>
        </w:rPr>
        <w:t xml:space="preserve"> Retirement at the 20-year marker entitles the veteran to 8 fully outfitted Phase 19 pods, transported to the destination of choice to instantly construct an interlocking estate or business module.</w:t>
      </w:r>
    </w:p>
    <w:p>
      <w:pPr>
        <w:spacing w:after="100" w:line="312" w:lineRule="auto"/>
        <w:ind w:left="360" w:hanging="180"/>
      </w:pPr>
      <w:r>
        <w:rPr>
          <w:sz w:val="22"/>
        </w:rPr>
        <w:t xml:space="preserve">- </w:t>
      </w:r>
      <w:r>
        <w:rPr>
          <w:sz w:val="22"/>
          <w:b/>
        </w:rPr>
        <w:t xml:space="preserve">Company Quadrant Sanctuaries:</w:t>
      </w:r>
      <w:r>
        <w:rPr>
          <w:sz w:val="22"/>
        </w:rPr>
        <w:t xml:space="preserve"> Secures land at fixed, non-leveraged prices inside the IHC Quadrant 2 Headquarters, providing fleet-managed nursing homes and medical pods for retired exploration personnel.</w:t>
      </w:r>
    </w:p>
    <w:p>
      <w:pPr>
        <w:spacing w:before="240" w:after="120" w:line="312" w:lineRule="auto"/>
        <w:keepNext/>
      </w:pPr>
      <w:r>
        <w:rPr>
          <w:sz w:val="22"/>
          <w:b/>
        </w:rPr>
        <w:t xml:space="preserve">ORIGIN OF THOUGHT (VERBATIM)</w:t>
      </w:r>
    </w:p>
    <w:p>
      <w:pPr>
        <w:spacing w:before="0" w:after="120" w:line="312" w:lineRule="auto"/>
      </w:pPr>
      <w:r>
        <w:rPr>
          <w:sz w:val="22"/>
        </w:rPr>
        <w:t xml:space="preserve">Archer, 15 July: "The cost and value of lives in space far exceed those on earth — one cannot simply put an ad in the paper for a new crew member a decade out in space or offworld colonies. Manufacture or supply of psychotropic drugs is the death penalty, no exceptions. Violent rape, murder or attempts — the same applies. Prisons simply are not a viable option on ships or infant civilizations. Theft etc. can have demotions and unpleasant work details etc. — though the zero personal effects outside of photos or wall art leaves little to steal. In any future event of alien encounter and trade, strict search and seizure of weapons or drugs will be a new customs requirement, and the punishment the same for imports or attempted imports. Every 5 years of service is a 2-pod value on top of wages sent home or saved — no money is required for anything onboard, everything is free and allocation limits apply. So retirement entitles a 20-year veteran to 8 pods shipped to their destination of choice. Land at set prices will be available, together with nursing homes for fleet crew on company quadrants, for those that choose that option."</w:t>
      </w:r>
    </w:p>
    <w:p>
      <w:pPr>
        <w:spacing w:before="0" w:after="120" w:line="312" w:lineRule="auto"/>
      </w:pPr>
      <w:r>
        <w:rPr>
          <w:sz w:val="22"/>
          <w:b/>
        </w:rPr>
        <w:t xml:space="preserve">Why it matters, in plain English:</w:t>
      </w:r>
      <w:r>
        <w:rPr>
          <w:sz w:val="22"/>
        </w:rPr>
        <w:t xml:space="preserve"> maritime law was born on ships where you couldn't jail a man for a six-month voyage — the sea wrote harsher rules than the land because the crew was the ship. Archer scaled that logic to interstellar range: when your crew is irreplaceable and your habitat is one hull of shared air, the worst crimes can't be warehousing problems, so they aren't. And the same phase answers the other side of the coin — what does a lifetime of service buy when money is useless onboard? Eight pods and a planet to bolt them onto. A pension you can live inside, on the world of your choosing, with a nursing home in the fleet that raised you. The harshest justice and the most generous retirement in the same document — because both are written for a place where people are the scarcest resource there is.</w:t>
      </w:r>
    </w:p>
    <w:p>
      <w:pPr>
        <w:spacing w:before="360" w:after="160" w:line="312" w:lineRule="auto"/>
        <w:keepNext/>
      </w:pPr>
      <w:r>
        <w:rPr>
          <w:sz w:val="24"/>
          <w:b/>
        </w:rPr>
        <w:t xml:space="preserve">§2 — WHY IT WORKS (THE LOGIC, GRADED)</w:t>
      </w:r>
    </w:p>
    <w:p>
      <w:pPr>
        <w:spacing w:before="0" w:after="120" w:line="312" w:lineRule="auto"/>
      </w:pPr>
      <w:r>
        <w:rPr>
          <w:sz w:val="22"/>
        </w:rPr>
        <w:t xml:space="preserve">GRADING NOTE (audit, disclosed): this phase is justice and pension law, not physics — §2 grades internal coherence and incentive design, and says so. The audit grades whether the code does what it claims; the capital mandates are his law, seated verbatim, and are graded here for coherence against his stated premise, not for morals.</w:t>
      </w:r>
    </w:p>
    <w:p>
      <w:pPr>
        <w:spacing w:before="0" w:after="120" w:line="312" w:lineRule="auto"/>
      </w:pPr>
      <w:r>
        <w:rPr>
          <w:sz w:val="22"/>
        </w:rPr>
        <w:t xml:space="preserve">THE HUMAN-CAPITAL PREMISE, AFFIRMED AS THE CORRECT STARTING POINT: 'one cannot simply put an ad in the paper for a new crew member a decade out in space' — this is maritime law's own logic scaled up. The sea wrote harsher rules than the land precisely because the crew was the ship and there was no prison barge; a closed habitat with shared air is that condition at maximum. The premise is sound and the code is coherent with it.</w:t>
      </w:r>
    </w:p>
    <w:p>
      <w:pPr>
        <w:spacing w:before="0" w:after="120" w:line="312" w:lineRule="auto"/>
      </w:pPr>
      <w:r>
        <w:rPr>
          <w:sz w:val="22"/>
        </w:rPr>
        <w:t xml:space="preserve">THE CAPITAL MANDATES, STATED PLAINLY: immediate execution for manufacture or supply of psychotropic drugs, violent rape, murder, or calculated attempts — seated verbatim as his law, with the no-exceptions wording his own. The audit records two honest notes: the mandate targets the supply-side acts that endanger a shared-air habitat (sabotage-class, not vice-class), and a zero-tolerance code's known terrestrial failure mode is wrongful-conviction irreversibility — the evidence standard for capital findings is owed (§9), and owed plainly.</w:t>
      </w:r>
    </w:p>
    <w:p>
      <w:pPr>
        <w:spacing w:before="0" w:after="120" w:line="312" w:lineRule="auto"/>
      </w:pPr>
      <w:r>
        <w:rPr>
          <w:sz w:val="22"/>
        </w:rPr>
        <w:t xml:space="preserve">THE THEFT-INCENTIVE CLOSURE, AFFIRMED AS DESIGN-LEVEL POLICING: 'zero personal effects outside of photos or wall art leaves little to steal' — property design removes the motive before the penalty has to. This is the cheapest justice system ever drafted: most of it is architecture. Demotion plus unpleasant details for what remains is proportionate and, critically, non-custodial — no prison mass on a mass-starved ship.</w:t>
      </w:r>
    </w:p>
    <w:p>
      <w:pPr>
        <w:spacing w:before="0" w:after="120" w:line="312" w:lineRule="auto"/>
      </w:pPr>
      <w:r>
        <w:rPr>
          <w:sz w:val="22"/>
        </w:rPr>
        <w:t xml:space="preserve">THE POD DIVIDEND, AFFIRMED AS THE MATCHED RETIREMENT INSTRUMENT: a moneyless ship cannot pay a monetary pension, so it pays in the one asset that is wealth anywhere in the fleet — fabricated pods. 2 pods per 5 years, 8 fully outfitted Phase 19 pods at 20 years, transported to the destination of choice: the pension literally builds the retiree's estate or business module wherever they settle. And the Quadrant 2 sanctuaries close the loop for those who stay — the fleet that raised you houses you.</w:t>
      </w:r>
    </w:p>
    <w:p>
      <w:pPr>
        <w:spacing w:before="0" w:after="120" w:line="312" w:lineRule="auto"/>
      </w:pPr>
      <w:r>
        <w:rPr>
          <w:sz w:val="22"/>
        </w:rPr>
        <w:t xml:space="preserve">THE CUSTOMS SYMMETRY, AFFIRMED: the same penalty for import as for manufacture closes the 'bought it off-lane' loophole; mandatory molecular search at trade lanes and docking bays is the enforcement surface, and it rides the same tracking infrastructure as Phase 35's toll matrix — one sensor grid, two codes.</w:t>
      </w:r>
    </w:p>
    <w:p>
      <w:pPr>
        <w:spacing w:before="360" w:after="160" w:line="312" w:lineRule="auto"/>
        <w:keepNext/>
      </w:pPr>
      <w:r>
        <w:rPr>
          <w:sz w:val="24"/>
          <w:b/>
        </w:rPr>
        <w:t xml:space="preserve">§3 — THE SYSTEM IN THE FLEET</w:t>
      </w:r>
    </w:p>
    <w:p>
      <w:pPr>
        <w:spacing w:after="100" w:line="312" w:lineRule="auto"/>
        <w:ind w:left="360" w:hanging="180"/>
      </w:pPr>
      <w:r>
        <w:rPr>
          <w:sz w:val="22"/>
        </w:rPr>
        <w:t xml:space="preserve">- </w:t>
      </w:r>
      <w:r>
        <w:rPr>
          <w:sz w:val="22"/>
        </w:rPr>
        <w:t xml:space="preserve">THE CODE: the capital defense mandates and the demotion schedule — no incarceration loops aboard closed habitats.</w:t>
      </w:r>
    </w:p>
    <w:p>
      <w:pPr>
        <w:spacing w:after="100" w:line="312" w:lineRule="auto"/>
        <w:ind w:left="360" w:hanging="180"/>
      </w:pPr>
      <w:r>
        <w:rPr>
          <w:sz w:val="22"/>
        </w:rPr>
        <w:t xml:space="preserve">- </w:t>
      </w:r>
      <w:r>
        <w:rPr>
          <w:sz w:val="22"/>
        </w:rPr>
        <w:t xml:space="preserve">THE CUSTOMS EDGE: automated molecular search and seizure at every active trade lane and docking bay, alien-encounter lanes included by name.</w:t>
      </w:r>
    </w:p>
    <w:p>
      <w:pPr>
        <w:spacing w:after="100" w:line="312" w:lineRule="auto"/>
        <w:ind w:left="360" w:hanging="180"/>
      </w:pPr>
      <w:r>
        <w:rPr>
          <w:sz w:val="22"/>
        </w:rPr>
        <w:t xml:space="preserve">- </w:t>
      </w:r>
      <w:r>
        <w:rPr>
          <w:sz w:val="22"/>
        </w:rPr>
        <w:t xml:space="preserve">THE ALLOCATION ENGINE: computerized allocation limits replace currency onboard — housing, food and clothing provided free under the limits.</w:t>
      </w:r>
    </w:p>
    <w:p>
      <w:pPr>
        <w:spacing w:after="100" w:line="312" w:lineRule="auto"/>
        <w:ind w:left="360" w:hanging="180"/>
      </w:pPr>
      <w:r>
        <w:rPr>
          <w:sz w:val="22"/>
        </w:rPr>
        <w:t xml:space="preserve">- </w:t>
      </w:r>
      <w:r>
        <w:rPr>
          <w:sz w:val="22"/>
        </w:rPr>
        <w:t xml:space="preserve">THE DIVIDEND LEDGER: service years accrue pod equity — 2 pods per 5 years, 8 Phase 19 pods at the 20-year retirement marker, delivery to destination of choice.</w:t>
      </w:r>
    </w:p>
    <w:p>
      <w:pPr>
        <w:spacing w:after="100" w:line="312" w:lineRule="auto"/>
        <w:ind w:left="360" w:hanging="180"/>
      </w:pPr>
      <w:r>
        <w:rPr>
          <w:sz w:val="22"/>
        </w:rPr>
        <w:t xml:space="preserve">- </w:t>
      </w:r>
      <w:r>
        <w:rPr>
          <w:sz w:val="22"/>
        </w:rPr>
        <w:t xml:space="preserve">THE SANCTUARIES: fixed-price, non-leveraged land inside the IHC Quadrant 2 Headquarters, with fleet-managed nursing homes and medical pods for retired exploration personnel.</w:t>
      </w:r>
    </w:p>
    <w:p>
      <w:pPr>
        <w:spacing w:before="0" w:after="120" w:line="312" w:lineRule="auto"/>
      </w:pPr>
      <w:r>
        <w:rPr>
          <w:sz w:val="22"/>
        </w:rPr>
        <w:t xml:space="preserve">INTEGRATION NOTE (audit, flagged): this code defends the economy of GP-IM-035 (contraband rides the toll matrix's transponder grid) and operates under GP-IM-034's constitution (its sanctions run through the highway access keys and the isolation hammer). The retirement pods are GP-IM-019 hardware; the destination-of-choice delivery rides the fleet's own logistics. The evidence standard for capital findings is owed to his hand (§9) — the audit will not draft a due-process clause uninvited.</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LIVES-ARE-THE-ASSET DOCTRINE (the author's origin, seated): 'The cost and value of lives in space far exceed those on earth.' — the whole code follows from that one valuation.</w:t>
      </w:r>
    </w:p>
    <w:p>
      <w:pPr>
        <w:spacing w:after="100" w:line="312" w:lineRule="auto"/>
        <w:ind w:left="360" w:hanging="180"/>
      </w:pPr>
      <w:r>
        <w:rPr>
          <w:sz w:val="22"/>
        </w:rPr>
        <w:t xml:space="preserve">- </w:t>
      </w:r>
      <w:r>
        <w:rPr>
          <w:sz w:val="22"/>
        </w:rPr>
        <w:t xml:space="preserve">THE NO-PRISONS DOCTRINE (seated): 'Prisons simply are not a viable option on ships or infant civilizations.' — custody is a mass and life-support cost the ship cannot carry; the code is built around the fact, not in denial of it.</w:t>
      </w:r>
    </w:p>
    <w:p>
      <w:pPr>
        <w:spacing w:after="100" w:line="312" w:lineRule="auto"/>
        <w:ind w:left="360" w:hanging="180"/>
      </w:pPr>
      <w:r>
        <w:rPr>
          <w:sz w:val="22"/>
        </w:rPr>
        <w:t xml:space="preserve">- </w:t>
      </w:r>
      <w:r>
        <w:rPr>
          <w:sz w:val="22"/>
        </w:rPr>
        <w:t xml:space="preserve">THE PENSION-YOU-CAN-LIVE-INSIDE DOCTRINE (seated): retirement pays in pods and land, not money — the fleet's wealth is structure, and structure is what it pays.</w:t>
      </w:r>
    </w:p>
    <w:p>
      <w:pPr>
        <w:spacing w:after="100" w:line="312" w:lineRule="auto"/>
        <w:ind w:left="360" w:hanging="180"/>
      </w:pPr>
      <w:r>
        <w:rPr>
          <w:sz w:val="22"/>
        </w:rPr>
        <w:t xml:space="preserve">- </w:t>
      </w:r>
      <w:r>
        <w:rPr>
          <w:sz w:val="22"/>
        </w:rPr>
        <w:t xml:space="preserve">THE RESTORATION NOTE (seated with the phase): this phase number was previously on the missing list; the formal markup was recovered from the 15 July slice, clipped tails repaired content-certain with no VERIFY flags — the recovery discipline is recorded in §1, verbatim.</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IMPLEMENTATION SEQUENCE</w:t>
      </w:r>
    </w:p>
    <w:p>
      <w:pPr>
        <w:spacing w:after="100" w:line="312" w:lineRule="auto"/>
        <w:ind w:left="360" w:hanging="180"/>
      </w:pPr>
      <w:r>
        <w:rPr>
          <w:sz w:val="22"/>
        </w:rPr>
        <w:t xml:space="preserve">- </w:t>
      </w:r>
      <w:r>
        <w:rPr>
          <w:sz w:val="22"/>
        </w:rPr>
        <w:t xml:space="preserve">STEP 1 — Promulgate the code: the capital mandates and the demotion schedule in the fleet charter, with the human-capital premise stated as its preamble.</w:t>
      </w:r>
    </w:p>
    <w:p>
      <w:pPr>
        <w:spacing w:after="100" w:line="312" w:lineRule="auto"/>
        <w:ind w:left="360" w:hanging="180"/>
      </w:pPr>
      <w:r>
        <w:rPr>
          <w:sz w:val="22"/>
        </w:rPr>
        <w:t xml:space="preserve">- </w:t>
      </w:r>
      <w:r>
        <w:rPr>
          <w:sz w:val="22"/>
        </w:rPr>
        <w:t xml:space="preserve">STEP 2 — Bench the customs edge: the molecular search standard at lanes and bays, integrated with the Phase 35 transponder grid.</w:t>
      </w:r>
    </w:p>
    <w:p>
      <w:pPr>
        <w:spacing w:after="100" w:line="312" w:lineRule="auto"/>
        <w:ind w:left="360" w:hanging="180"/>
      </w:pPr>
      <w:r>
        <w:rPr>
          <w:sz w:val="22"/>
        </w:rPr>
        <w:t xml:space="preserve">- </w:t>
      </w:r>
      <w:r>
        <w:rPr>
          <w:sz w:val="22"/>
        </w:rPr>
        <w:t xml:space="preserve">STEP 3 — Stand up the allocation engine: the computerized limits for housing, food and clothing; the no-currency rule enforced by the absence of a currency.</w:t>
      </w:r>
    </w:p>
    <w:p>
      <w:pPr>
        <w:spacing w:after="100" w:line="312" w:lineRule="auto"/>
        <w:ind w:left="360" w:hanging="180"/>
      </w:pPr>
      <w:r>
        <w:rPr>
          <w:sz w:val="22"/>
        </w:rPr>
        <w:t xml:space="preserve">- </w:t>
      </w:r>
      <w:r>
        <w:rPr>
          <w:sz w:val="22"/>
        </w:rPr>
        <w:t xml:space="preserve">STEP 4 — Open the dividend ledger: service-year accounting against the pod fabrication schedule; the 5-year and 20-year markers automated.</w:t>
      </w:r>
    </w:p>
    <w:p>
      <w:pPr>
        <w:spacing w:after="100" w:line="312" w:lineRule="auto"/>
        <w:ind w:left="360" w:hanging="180"/>
      </w:pPr>
      <w:r>
        <w:rPr>
          <w:sz w:val="22"/>
        </w:rPr>
        <w:t xml:space="preserve">- </w:t>
      </w:r>
      <w:r>
        <w:rPr>
          <w:sz w:val="22"/>
        </w:rPr>
        <w:t xml:space="preserve">STEP 5 — Charter the sanctuaries: the Quadrant 2 fixed-price land tables and the nursing-home pod standard before the first retirement cohort.</w:t>
      </w:r>
    </w:p>
    <w:p>
      <w:pPr>
        <w:spacing w:after="100" w:line="312" w:lineRule="auto"/>
        <w:ind w:left="360" w:hanging="180"/>
      </w:pPr>
      <w:r>
        <w:rPr>
          <w:sz w:val="22"/>
        </w:rPr>
        <w:t xml:space="preserve">- </w:t>
      </w:r>
      <w:r>
        <w:rPr>
          <w:sz w:val="22"/>
        </w:rPr>
        <w:t xml:space="preserve">STEP 6 — Seat the evidence standard: the capital-finding burden of proof and review mechanism — his hand, flagged owed, not the audit's draft (§9).</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35 — the toll matrix (GP-IM-035): the transponder and lane telemetry the customs edge rides; one sensor grid, two codes.</w:t>
      </w:r>
    </w:p>
    <w:p>
      <w:pPr>
        <w:spacing w:after="100" w:line="312" w:lineRule="auto"/>
        <w:ind w:left="360" w:hanging="180"/>
      </w:pPr>
      <w:r>
        <w:rPr>
          <w:sz w:val="22"/>
        </w:rPr>
        <w:t xml:space="preserve">- </w:t>
      </w:r>
      <w:r>
        <w:rPr>
          <w:sz w:val="22"/>
        </w:rPr>
        <w:t xml:space="preserve">PHASE 34 — the constitution (GP-IM-034): the Lex Archuria frame this code operates under; the isolation hammer is its long arm.</w:t>
      </w:r>
    </w:p>
    <w:p>
      <w:pPr>
        <w:spacing w:after="100" w:line="312" w:lineRule="auto"/>
        <w:ind w:left="360" w:hanging="180"/>
      </w:pPr>
      <w:r>
        <w:rPr>
          <w:sz w:val="22"/>
        </w:rPr>
        <w:t xml:space="preserve">- </w:t>
      </w:r>
      <w:r>
        <w:rPr>
          <w:sz w:val="22"/>
        </w:rPr>
        <w:t xml:space="preserve">PHASE 19 — the pods (GP-IM-019 v1.1): the retirement hardware — 8 fully outfitted pods per 20-year veteran.</w:t>
      </w:r>
    </w:p>
    <w:p>
      <w:pPr>
        <w:spacing w:after="100" w:line="312" w:lineRule="auto"/>
        <w:ind w:left="360" w:hanging="180"/>
      </w:pPr>
      <w:r>
        <w:rPr>
          <w:sz w:val="22"/>
        </w:rPr>
        <w:t xml:space="preserve">- </w:t>
      </w:r>
      <w:r>
        <w:rPr>
          <w:sz w:val="22"/>
        </w:rPr>
        <w:t xml:space="preserve">PHASES 16/17 — the buoys and satellites (GP-IM-016/017): the tracking infrastructure the contraband watch shares with the toll matrix.</w:t>
      </w:r>
    </w:p>
    <w:p>
      <w:pPr>
        <w:spacing w:after="100" w:line="312" w:lineRule="auto"/>
        <w:ind w:left="360" w:hanging="180"/>
      </w:pPr>
      <w:r>
        <w:rPr>
          <w:sz w:val="22"/>
        </w:rPr>
        <w:t xml:space="preserve">- </w:t>
      </w:r>
      <w:r>
        <w:rPr>
          <w:sz w:val="22"/>
        </w:rPr>
        <w:t xml:space="preserve">PHASE 24 — the biocontainment (GP-IM-024): the closed-system discipline the contraband insulation parallels at the biological boundary.</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build a prison — custody loops are non-viable aboard closed habitats; demotion and details carry what the code does not (§1).</w:t>
      </w:r>
    </w:p>
    <w:p>
      <w:pPr>
        <w:spacing w:after="100" w:line="312" w:lineRule="auto"/>
        <w:ind w:left="360" w:hanging="180"/>
      </w:pPr>
      <w:r>
        <w:rPr>
          <w:sz w:val="22"/>
        </w:rPr>
        <w:t xml:space="preserve">- </w:t>
      </w:r>
      <w:r>
        <w:rPr>
          <w:sz w:val="22"/>
        </w:rPr>
        <w:t xml:space="preserve">NO currency onboard — allocation limits only; the dividend pays in pods, never money (§1).</w:t>
      </w:r>
    </w:p>
    <w:p>
      <w:pPr>
        <w:spacing w:after="100" w:line="312" w:lineRule="auto"/>
        <w:ind w:left="360" w:hanging="180"/>
      </w:pPr>
      <w:r>
        <w:rPr>
          <w:sz w:val="22"/>
        </w:rPr>
        <w:t xml:space="preserve">- </w:t>
      </w:r>
      <w:r>
        <w:rPr>
          <w:sz w:val="22"/>
        </w:rPr>
        <w:t xml:space="preserve">NEVER soften the capital mandates by procedure alone — the law is his; what is owed is the evidence standard, seated honestly (§2, §9).</w:t>
      </w:r>
    </w:p>
    <w:p>
      <w:pPr>
        <w:spacing w:after="100" w:line="312" w:lineRule="auto"/>
        <w:ind w:left="360" w:hanging="180"/>
      </w:pPr>
      <w:r>
        <w:rPr>
          <w:sz w:val="22"/>
        </w:rPr>
        <w:t xml:space="preserve">- </w:t>
      </w:r>
      <w:r>
        <w:rPr>
          <w:sz w:val="22"/>
        </w:rPr>
        <w:t xml:space="preserve">NO exceptions at the customs edge — import and manufacture carry the same penalty, alien-encounter lanes included (§1).</w:t>
      </w:r>
    </w:p>
    <w:p>
      <w:pPr>
        <w:spacing w:after="100" w:line="312" w:lineRule="auto"/>
        <w:ind w:left="360" w:hanging="180"/>
      </w:pPr>
      <w:r>
        <w:rPr>
          <w:sz w:val="22"/>
        </w:rPr>
        <w:t xml:space="preserve">- </w:t>
      </w:r>
      <w:r>
        <w:rPr>
          <w:sz w:val="22"/>
        </w:rPr>
        <w:t xml:space="preserve">NEVER leverage the sanctuary land — fixed, non-leveraged prices are the law of the quadrant (§1).</w:t>
      </w:r>
    </w:p>
    <w:p>
      <w:pPr>
        <w:spacing w:after="100" w:line="312" w:lineRule="auto"/>
        <w:ind w:left="360" w:hanging="180"/>
      </w:pPr>
      <w:r>
        <w:rPr>
          <w:sz w:val="22"/>
        </w:rPr>
        <w:t xml:space="preserve">- </w:t>
      </w:r>
      <w:r>
        <w:rPr>
          <w:sz w:val="22"/>
        </w:rPr>
        <w:t xml:space="preserve">NEVER let retirement become exile — the destination of choice is the veteran's choice, and the fleet nursing homes stand for those who stay (§1).</w:t>
      </w:r>
    </w:p>
    <w:p>
      <w:pPr>
        <w:spacing w:before="360" w:after="160" w:line="312" w:lineRule="auto"/>
        <w:keepNext/>
      </w:pPr>
      <w:r>
        <w:rPr>
          <w:sz w:val="24"/>
          <w:b/>
        </w:rPr>
        <w:t xml:space="preserve">§9 — OWED</w:t>
      </w:r>
    </w:p>
    <w:p>
      <w:pPr>
        <w:spacing w:before="0" w:after="120" w:line="312" w:lineRule="auto"/>
      </w:pPr>
      <w:r>
        <w:rPr>
          <w:sz w:val="22"/>
        </w:rPr>
        <w:t xml:space="preserve">THE BENCH, OWED: the external vet pass on the mandates and the dividend system; the evidence standard for capital findings (burden of proof, review, wrongful-finding safeguards — flagged in §2, his hand only); the allocation-limit tables (who sets limits, and how they adjust); the demotion roster (which details, what restoration path); the pod-delivery logistics costing (8 outfitted pods to an arbitrary destination); the sanctuary land price table ('fixed, non-leveraged' — the figures are owed). All owed items ride the bench until spoken.</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GP-IM-036, v1.0 — CURRENT, seated law, master v2.1 (numerical print order). Built 21 August 2026. Ninth of the town-trip shift.</w:t>
      </w:r>
    </w:p>
    <w:p>
      <w:pPr>
        <w:spacing w:before="0" w:after="120" w:line="312" w:lineRule="auto"/>
      </w:pPr>
      <w:r>
        <w:rPr>
          <w:sz w:val="22"/>
        </w:rPr>
        <w:t>PROVENANCE — THE STANDING ORDER, VERBATIM (seated in sitting 519): 'ok i have to go to town, i have converted them to pdfs now and am uploading, do the next 10 phases and i will read them when i get back'.</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vet pass, the §9 benches, the evidence-standard seating, or his word.</w:t>
      </w:r>
    </w:p>
    <w:p>
      <w:pPr>
        <w:spacing w:before="0" w:after="120" w:line="312" w:lineRule="auto"/>
      </w:pPr>
      <w:r>
        <w:rPr>
          <w:sz w:val="22"/>
        </w:rPr>
        <w:t xml:space="preserve">END OF CHAPTER 36</w:t>
      </w:r>
    </w:p>
    <w:sectPr>
      <w:footerReference xmlns:r="http://schemas.openxmlformats.org/officeDocument/2006/relationships" w:type="default" r:id="Rf27642820f3645fd"/>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8aafb725e3774736" Type="http://schemas.openxmlformats.org/officeDocument/2006/relationships/styles" Target="styles.xml"/><Relationship Id="Rf27642820f3645fd" Type="http://schemas.openxmlformats.org/officeDocument/2006/relationships/footer" Target="footer1.xml"/><Relationship Id="R56659e726a1e41e8" Type="http://schemas.openxmlformats.org/officeDocument/2006/relationships/image" Target="../media/image.png"/></Relationships>
</file>