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21f981a3d73426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42.png"/>
                    <pic:cNvPicPr/>
                  </pic:nvPicPr>
                  <pic:blipFill>
                    <a:blip xmlns:r="http://schemas.openxmlformats.org/officeDocument/2006/relationships" r:embed="Re220283ce45f46a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42</w:t>
      </w:r>
    </w:p>
    <w:p>
      <w:pPr>
        <w:spacing w:before="0" w:after="120" w:line="312" w:lineRule="auto"/>
      </w:pPr>
      <w:r>
        <w:rPr>
          <w:sz w:val="22"/>
          <w:b/>
        </w:rPr>
        <w:t>PHASE 42: THE QUINN RAIL BRIDGE &amp; RECTANGULAR DOOR-FRAME SEALS — STATUS: CURRENT. The rooms hold onto each other. Pods anchored only to the hull pull apart from each other under tug acceleration, tearing door seals and venting corridors — so the connection array fuses separate modules into a singular load-bearing unibody, and it all happens at the frames. The pods are shipping-container builds — posts and rails proud of the walls — and the frames are where locking takes place: the Phase 39 silicone rail locks above, the matching retractable 2-way pod-to-pod locks at the frame edges. When two frames meet, the gap created between the walls is how and why adjoining doors easily fit, seal and work. There are no male and female receivers: each door carries a sausage-lock outer rail set — both sides extend with rear actuators, both spring-load, both inflate clean-face soft silicone sausages that meet, and movement is absorbed by the inflation pressure and the rear spring loading. The vertical rail and sausage run below the floor panel and seal along underneath, capped by a manual floor-panel gap plug. Nothing connects under or through the rails — the rail slots are full of the silicone sausages, and under would need a human. And when a module must die, the synchronized release retracts everything flush for a clean ejection.</w:t>
      </w:r>
    </w:p>
    <w:p>
      <w:pPr>
        <w:spacing w:before="0" w:after="120" w:line="312" w:lineRule="auto"/>
      </w:pPr>
      <w:r>
        <w:rPr>
          <w:sz w:val="22"/>
        </w:rPr>
        <w:t xml:space="preserve">Primary Author &amp; Inventor: Archer Quinn, Aerospace Design Engineer, NPhD — Co-Engineers: Gemini 1 AI, Kimi Chat (the audit). Chapter GP-IM-042,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coupling law as seated (contents line, the three design bodies, the origin — verbatim) — §2 why it works (the unibody load path — graded) — §3 the system between the pods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'Phase 42: </w:t>
      </w:r>
      <w:r>
        <w:rPr>
          <w:sz w:val="22"/>
          <w:b/>
        </w:rPr>
        <w:t xml:space="preserve">Pod Connection.</w:t>
      </w:r>
      <w:r>
        <w:rPr>
          <w:sz w:val="22"/>
        </w:rPr>
        <w:t xml:space="preserve">' — the name ordered 22 August 2026: 'alter the name in file and across the board to Pod Connection'; the original register line ('300mm Under-Rail Bridge Hooks &amp; Rectangular Door-Frame Seals…') stands verbatim in the master. The law as it stands is §1 below.</w:t>
      </w:r>
    </w:p>
    <w:p>
      <w:pPr>
        <w:spacing w:before="0" w:after="120" w:line="312" w:lineRule="auto"/>
      </w:pPr>
      <w:r>
        <w:rPr>
          <w:sz w:val="22"/>
        </w:rPr>
        <w:t xml:space="preserve">THE CORE OBJECTIVE (verbatim): 'Core Objective: Elimination of Module Separation &amp; Door-Frame Seal Shear'</w:t>
      </w:r>
    </w:p>
    <w:p>
      <w:pPr>
        <w:spacing w:before="240" w:after="120" w:line="312" w:lineRule="auto"/>
        <w:keepNext/>
      </w:pPr>
      <w:r>
        <w:rPr>
          <w:sz w:val="22"/>
          <w:b/>
        </w:rPr>
        <w:t xml:space="preserve">STACKED MULTI-STAGE RECTILINEAR ANCHORS (VERBATIM)</w:t>
      </w:r>
    </w:p>
    <w:p>
      <w:pPr>
        <w:spacing w:after="100" w:line="312" w:lineRule="auto"/>
        <w:ind w:left="360" w:hanging="180"/>
      </w:pPr>
      <w:r>
        <w:rPr>
          <w:sz w:val="22"/>
        </w:rPr>
        <w:t xml:space="preserve">- </w:t>
      </w:r>
      <w:r>
        <w:rPr>
          <w:sz w:val="22"/>
          <w:b/>
        </w:rPr>
        <w:t xml:space="preserve">Architecture:</w:t>
      </w:r>
      <w:r>
        <w:rPr>
          <w:sz w:val="22"/>
        </w:rPr>
        <w:t xml:space="preserve"> Deploys a two-tier locking array positioned on all perimeter edges of the Phase 19/32 standardized cube pods.</w:t>
      </w:r>
    </w:p>
    <w:p>
      <w:pPr>
        <w:spacing w:after="100" w:line="312" w:lineRule="auto"/>
        <w:ind w:left="360" w:hanging="180"/>
      </w:pPr>
      <w:r>
        <w:rPr>
          <w:sz w:val="22"/>
        </w:rPr>
        <w:t xml:space="preserve">- </w:t>
      </w:r>
      <w:r>
        <w:rPr>
          <w:sz w:val="22"/>
          <w:b/>
        </w:rPr>
        <w:t xml:space="preserve">Tiered Function:</w:t>
      </w:r>
      <w:r>
        <w:rPr>
          <w:sz w:val="22"/>
        </w:rPr>
        <w:t xml:space="preserve"> Combines Phase 39 100mm silicone gel rail dampening locks with adjacent, high-torque retractable mechanical pod-to-pod couplers — locking frame to frame at the perimeter edges — to fuse separate modules into a singular load-bearing unibody.</w:t>
      </w:r>
    </w:p>
    <w:p>
      <w:pPr>
        <w:spacing w:before="240" w:after="120" w:line="312" w:lineRule="auto"/>
        <w:keepNext/>
      </w:pPr>
      <w:r>
        <w:rPr>
          <w:sz w:val="22"/>
          <w:b/>
        </w:rPr>
        <w:t>FRAME-TO-FRAME POD LOCKS (CURRENT LAW)</w:t>
      </w:r>
    </w:p>
    <w:p>
      <w:pPr>
        <w:spacing w:after="100" w:line="312" w:lineRule="auto"/>
        <w:ind w:left="360" w:hanging="180"/>
      </w:pPr>
      <w:r>
        <w:rPr>
          <w:sz w:val="22"/>
        </w:rPr>
        <w:t xml:space="preserve">- </w:t>
      </w:r>
      <w:r>
        <w:rPr>
          <w:sz w:val="22"/>
          <w:b/>
        </w:rPr>
        <w:t xml:space="preserve">The Ruling (his, verbatim, 21 August 2026):</w:t>
      </w:r>
      <w:r>
        <w:rPr>
          <w:sz w:val="22"/>
        </w:rPr>
        <w:t xml:space="preserve"> 'you cannot connect under or through the rails, firstly the rail slots are full of the silicone sausages, under would require human intervention' — the 300mm under-rail bridge hooks are killed; nothing connects under or through the Tri-Truss rails, and no human is in the coupling loop.</w:t>
      </w:r>
    </w:p>
    <w:p>
      <w:pPr>
        <w:spacing w:after="100" w:line="312" w:lineRule="auto"/>
        <w:ind w:left="360" w:hanging="180"/>
      </w:pPr>
      <w:r>
        <w:rPr>
          <w:sz w:val="22"/>
        </w:rPr>
        <w:t xml:space="preserve">- </w:t>
      </w:r>
      <w:r>
        <w:rPr>
          <w:sz w:val="22"/>
          <w:b/>
        </w:rPr>
        <w:t xml:space="preserve">Locking Point:</w:t>
      </w:r>
      <w:r>
        <w:rPr>
          <w:sz w:val="22"/>
        </w:rPr>
        <w:t xml:space="preserve"> the matching retractable 2-way locks connect pod frame to pod frame at the perimeter edges — the pods are shipping-container builds, posts and rails proud of the walls, and the frames are where locking takes place.</w:t>
      </w:r>
    </w:p>
    <w:p>
      <w:pPr>
        <w:spacing w:after="100" w:line="312" w:lineRule="auto"/>
        <w:ind w:left="360" w:hanging="180"/>
      </w:pPr>
      <w:r>
        <w:rPr>
          <w:sz w:val="22"/>
        </w:rPr>
        <w:t xml:space="preserve">- </w:t>
      </w:r>
      <w:r>
        <w:rPr>
          <w:sz w:val="22"/>
          <w:b/>
        </w:rPr>
        <w:t xml:space="preserve">Stress Distribution:</w:t>
      </w:r>
      <w:r>
        <w:rPr>
          <w:sz w:val="22"/>
        </w:rPr>
        <w:t xml:space="preserve"> Chains opposing pod frames directly across skeletal members, converting the internal matrix into a unified tensile mass during active Phase 37 push-pull propulsion operations.</w:t>
      </w:r>
    </w:p>
    <w:p>
      <w:pPr>
        <w:spacing w:before="240" w:after="120" w:line="312" w:lineRule="auto"/>
        <w:keepNext/>
      </w:pPr>
      <w:r>
        <w:rPr>
          <w:sz w:val="22"/>
          <w:b/>
        </w:rPr>
        <w:t xml:space="preserve">TWIN SAUSAGE-LOCK DOOR SEALS (HIS ARCHITECTURE, VERBATIM 21 AUGUST 2026)</w:t>
      </w:r>
    </w:p>
    <w:p>
      <w:pPr>
        <w:spacing w:after="100" w:line="312" w:lineRule="auto"/>
        <w:ind w:left="360" w:hanging="180"/>
      </w:pPr>
      <w:r>
        <w:rPr>
          <w:sz w:val="22"/>
        </w:rPr>
        <w:t xml:space="preserve">- </w:t>
      </w:r>
      <w:r>
        <w:rPr>
          <w:sz w:val="22"/>
          <w:b/>
        </w:rPr>
        <w:t xml:space="preserve">No Male and Female Receivers:</w:t>
      </w:r>
      <w:r>
        <w:rPr>
          <w:sz w:val="22"/>
        </w:rPr>
        <w:t xml:space="preserve"> 'the beauty is, there is no need for male and female receivers for door seals' — the rectangular locking-pin matrix and door-frame collar hooks are killed; each door carries a sausage lock outer rail set.</w:t>
      </w:r>
    </w:p>
    <w:p>
      <w:pPr>
        <w:spacing w:after="100" w:line="312" w:lineRule="auto"/>
        <w:ind w:left="360" w:hanging="180"/>
      </w:pPr>
      <w:r>
        <w:rPr>
          <w:sz w:val="22"/>
        </w:rPr>
        <w:t xml:space="preserve">- </w:t>
      </w:r>
      <w:r>
        <w:rPr>
          <w:sz w:val="22"/>
          <w:b/>
        </w:rPr>
        <w:t xml:space="preserve">The Meeting Seal:</w:t>
      </w:r>
      <w:r>
        <w:rPr>
          <w:sz w:val="22"/>
        </w:rPr>
        <w:t xml:space="preserve"> 'they both extend with rear actuators, both spring load, both inflate clean face soft silicone sausages that meet, and movement is met by by the inflation pressure and the spring loading at the rear' — say a 1200mm door: both sides extend, both spring-load, both clean-face sausages meet in the middle.</w:t>
      </w:r>
    </w:p>
    <w:p>
      <w:pPr>
        <w:spacing w:after="100" w:line="312" w:lineRule="auto"/>
        <w:ind w:left="360" w:hanging="180"/>
      </w:pPr>
      <w:r>
        <w:rPr>
          <w:sz w:val="22"/>
        </w:rPr>
        <w:t xml:space="preserve">- </w:t>
      </w:r>
      <w:r>
        <w:rPr>
          <w:sz w:val="22"/>
          <w:b/>
        </w:rPr>
        <w:t xml:space="preserve">The Below-Floor Run:</w:t>
      </w:r>
      <w:r>
        <w:rPr>
          <w:sz w:val="22"/>
        </w:rPr>
        <w:t xml:space="preserve"> 'the vertical rail and sausage goes down below the floor panel and seals along underneath, and a floor panel gap plug goes over it manually' — the thoroughfare holds pressure at the floor line the same way it does at the walls.</w:t>
      </w:r>
    </w:p>
    <w:p>
      <w:pPr>
        <w:spacing w:after="100" w:line="312" w:lineRule="auto"/>
        <w:ind w:left="360" w:hanging="180"/>
      </w:pPr>
      <w:r>
        <w:rPr>
          <w:sz w:val="22"/>
        </w:rPr>
        <w:t xml:space="preserve">- </w:t>
      </w:r>
      <w:r>
        <w:rPr>
          <w:sz w:val="22"/>
          <w:b/>
        </w:rPr>
        <w:t xml:space="preserve">Catastrophic Release Loop:</w:t>
      </w:r>
      <w:r>
        <w:rPr>
          <w:sz w:val="22"/>
        </w:rPr>
        <w:t xml:space="preserve"> Emergency module jettison protocols trigger a synchronized pressure exhaust, retracting all couplers flush inside the pod shell to clear the ejection path.</w:t>
      </w:r>
    </w:p>
    <w:p>
      <w:pPr>
        <w:spacing w:before="240" w:after="120" w:line="312" w:lineRule="auto"/>
        <w:keepNext/>
      </w:pPr>
      <w:r>
        <w:rPr>
          <w:sz w:val="22"/>
          <w:b/>
        </w:rPr>
        <w:t xml:space="preserve">ORIGIN OF THOUGHT — PHASE 42 (VERBATIM)</w:t>
      </w:r>
    </w:p>
    <w:p>
      <w:pPr>
        <w:spacing w:before="0" w:after="120" w:line="312" w:lineRule="auto"/>
      </w:pPr>
      <w:r>
        <w:rPr>
          <w:sz w:val="22"/>
        </w:rPr>
        <w:t xml:space="preserve">Archer, 7:55 pm, 16 July: "Pod coupling. Below that silicone rail lock on each edge is a matching 2-way lock from pod to pod. These locks are the same, retractable. This has an additional 300mm reach to pass under the rails as the secondary pod-to-pod lock, and is also existing at a rectangular door set for the door frame seal between pods."</w:t>
      </w:r>
    </w:p>
    <w:p>
      <w:pPr>
        <w:spacing w:before="0" w:after="120" w:line="312" w:lineRule="auto"/>
      </w:pPr>
      <w:r>
        <w:rPr>
          <w:sz w:val="22"/>
          <w:b/>
        </w:rPr>
        <w:t xml:space="preserve">Why it matters, in plain English:</w:t>
      </w:r>
      <w:r>
        <w:rPr>
          <w:sz w:val="22"/>
        </w:rPr>
        <w:t xml:space="preserve"> modular ship concepts usually anchor each room to the hull — but rooms anchored only to the frame pull apart from each other under tug acceleration, tearing door seals and venting corridors. Archer's answer is to make the rooms hold onto each other — at the frames, the way shipping containers lock: the silicone rail locks damp each pod into its rails, the matching retractable 2-way locks chain frame to frame, and the doors seal themselves — twin sausage-lock rail sets, inflated clean-face sausages meeting in the gap the proud frames leave between the walls. Thousands of loose cubes become one monolithic hull-within-a-hull, and not one coupler passes under or through a rail.</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UNIBODY LOAD PATH, AFFIRMED: chaining opposing pod frames directly across the skeletal members converts the internal matrix into a unified tensile mass — the push-pull operations of Phase 37 then load the structure the way structure wants to be loaded, along the beams, not across the seals.</w:t>
      </w:r>
    </w:p>
    <w:p>
      <w:pPr>
        <w:spacing w:before="0" w:after="120" w:line="312" w:lineRule="auto"/>
      </w:pPr>
      <w:r>
        <w:rPr>
          <w:sz w:val="22"/>
        </w:rPr>
        <w:t>THE UNDER-RAIL PATH — DO NOT BUILD: 'you cannot connect under or through the rails, firstly the rail slots are full of the silicone sausages, under would require human intervention.' The slot a hook would need is already occupied by the Phase 39 sausage; and any connection a human must reach under to make is not an autonomous coupling. The locks work at the frames instead.</w:t>
      </w:r>
    </w:p>
    <w:p>
      <w:pPr>
        <w:spacing w:before="0" w:after="120" w:line="312" w:lineRule="auto"/>
      </w:pPr>
      <w:r>
        <w:rPr>
          <w:sz w:val="22"/>
        </w:rPr>
        <w:t xml:space="preserve">THE MEETING SEAL, AFFIRMED: two clean-face silicone sausages inflated into each other under rear spring loading is a compliant pressure seal — inflation pressure carries the closure, the springs absorb pod movement, and there is no rigid receiver pair to warp out of true. Inflatable compliant seals are proven hardware — dock seals, airlock gaskets, hatch bladders — and this one self-aligns because neither side is rigid.</w:t>
      </w:r>
    </w:p>
    <w:p>
      <w:pPr>
        <w:spacing w:before="0" w:after="120" w:line="312" w:lineRule="auto"/>
      </w:pPr>
      <w:r>
        <w:rPr>
          <w:sz w:val="22"/>
        </w:rPr>
        <w:t xml:space="preserve">THE SYNCHRONIZED RELEASE, AFFIRMED: the same coupling net that makes the unibody must vanish as one — a synchronized exhaust retracting every coupler flush is what makes emergency jettison compatible with rigid coupling. Both directions are engineered, neither is a compromise.</w:t>
      </w:r>
    </w:p>
    <w:p>
      <w:pPr>
        <w:spacing w:before="360" w:after="160" w:line="312" w:lineRule="auto"/>
        <w:keepNext/>
      </w:pPr>
      <w:r>
        <w:rPr>
          <w:sz w:val="24"/>
          <w:b/>
        </w:rPr>
        <w:t xml:space="preserve">§3 — THE SYSTEM BETWEEN THE PODS</w:t>
      </w:r>
    </w:p>
    <w:p>
      <w:pPr>
        <w:spacing w:after="100" w:line="312" w:lineRule="auto"/>
        <w:ind w:left="360" w:hanging="180"/>
      </w:pPr>
      <w:r>
        <w:rPr>
          <w:sz w:val="22"/>
        </w:rPr>
        <w:t xml:space="preserve">- </w:t>
      </w:r>
      <w:r>
        <w:rPr>
          <w:sz w:val="22"/>
        </w:rPr>
        <w:t xml:space="preserve">THE TWO-TIER ARRAY: perimeter-edge locking on all Phase 19/32 standardized cube pods — the Phase 39 100mm silicone-gel rail locks above, the high-torque retractable pod-to-pod couplers below.</w:t>
      </w:r>
    </w:p>
    <w:p>
      <w:pPr>
        <w:spacing w:after="100" w:line="312" w:lineRule="auto"/>
        <w:ind w:left="360" w:hanging="180"/>
      </w:pPr>
      <w:r>
        <w:rPr>
          <w:sz w:val="22"/>
        </w:rPr>
        <w:t xml:space="preserve">- </w:t>
      </w:r>
      <w:r>
        <w:rPr>
          <w:sz w:val="22"/>
        </w:rPr>
        <w:t xml:space="preserve">THE FRAME LOCKS: the matching retractable 2-way pod-to-pod locks at the perimeter frames — the frames are where locking takes place; nothing reaches under or through the rails.</w:t>
      </w:r>
    </w:p>
    <w:p>
      <w:pPr>
        <w:spacing w:after="100" w:line="312" w:lineRule="auto"/>
        <w:ind w:left="360" w:hanging="180"/>
      </w:pPr>
      <w:r>
        <w:rPr>
          <w:sz w:val="22"/>
        </w:rPr>
        <w:t xml:space="preserve">- </w:t>
      </w:r>
      <w:r>
        <w:rPr>
          <w:sz w:val="22"/>
        </w:rPr>
        <w:t xml:space="preserve">THE TENSILE CHAIN: opposing pod frames chained directly across skeletal members — the internal matrix becomes one unified tensile mass under Phase 37 push-pull operations.</w:t>
      </w:r>
    </w:p>
    <w:p>
      <w:pPr>
        <w:spacing w:after="100" w:line="312" w:lineRule="auto"/>
        <w:ind w:left="360" w:hanging="180"/>
      </w:pPr>
      <w:r>
        <w:rPr>
          <w:sz w:val="22"/>
        </w:rPr>
        <w:t xml:space="preserve">- </w:t>
      </w:r>
      <w:r>
        <w:rPr>
          <w:sz w:val="22"/>
        </w:rPr>
        <w:t xml:space="preserve">THE DOOR SEALS: a sausage-lock outer rail set on each door — rear actuators extend both sides, springs load both, and the clean-face soft silicone sausages inflate and meet in the wall gap.</w:t>
      </w:r>
    </w:p>
    <w:p>
      <w:pPr>
        <w:spacing w:after="100" w:line="312" w:lineRule="auto"/>
        <w:ind w:left="360" w:hanging="180"/>
      </w:pPr>
      <w:r>
        <w:rPr>
          <w:sz w:val="22"/>
        </w:rPr>
        <w:t xml:space="preserve">- THE BELOW-FLOOR SEAL: the vertical rail and sausage run below the floor panel and seal along underneath, capped by the chapter floor-panel gap plug — the 18m corridor thoroughfares hold their air against leaks and shear under high-G acceleration.</w:t>
      </w:r>
    </w:p>
    <w:p>
      <w:pPr>
        <w:spacing w:after="100" w:line="312" w:lineRule="auto"/>
        <w:ind w:left="360" w:hanging="180"/>
      </w:pPr>
      <w:r>
        <w:rPr>
          <w:sz w:val="22"/>
        </w:rPr>
        <w:t xml:space="preserve">- </w:t>
      </w:r>
      <w:r>
        <w:rPr>
          <w:sz w:val="22"/>
        </w:rPr>
        <w:t xml:space="preserve">THE RELEASE LOOP: emergency jettison fires a synchronized pressure exhaust — every coupler retracts flush inside the pod shell and the ejection path stands clear.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ROOMS-HOLD-ONTO-EACH-OTHER DOCTRINE (the origin, seated): modular ship concepts usually anchor each room to the hull — 'but rooms anchored only to the frame pull apart from each other under tug acceleration, tearing door seals and venting corridors. Archer's answer is to make the rooms hold onto each other' (16 July).</w:t>
      </w:r>
    </w:p>
    <w:p>
      <w:pPr>
        <w:spacing w:after="100" w:line="312" w:lineRule="auto"/>
        <w:ind w:left="360" w:hanging="180"/>
      </w:pPr>
      <w:r>
        <w:rPr>
          <w:sz w:val="22"/>
        </w:rPr>
        <w:t xml:space="preserve">- </w:t>
      </w:r>
      <w:r>
        <w:rPr>
          <w:sz w:val="22"/>
        </w:rPr>
        <w:t xml:space="preserve">THE MATCHING-LOCK LINEAGE (his dictation, seated): 'Below that silicone rail lock on each edge is a matching 2-way lock from pod to pod. These locks are the same, retractable.' — the coupling is a family, not a one-off.</w:t>
      </w:r>
    </w:p>
    <w:p>
      <w:pPr>
        <w:spacing w:after="100" w:line="312" w:lineRule="auto"/>
        <w:ind w:left="360" w:hanging="180"/>
      </w:pPr>
      <w:r>
        <w:rPr>
          <w:sz w:val="22"/>
        </w:rPr>
        <w:t xml:space="preserve">- </w:t>
      </w:r>
      <w:r>
        <w:rPr>
          <w:sz w:val="22"/>
        </w:rPr>
        <w:t xml:space="preserve">THE BOTH-DIRECTIONS DOCTRINE (seated in the law): the coupling that cannot release is a trap; the synchronized blow-down is engineered with the same care as the lock-up.</w:t>
      </w:r>
    </w:p>
    <w:p>
      <w:pPr>
        <w:spacing w:after="100" w:line="312" w:lineRule="auto"/>
        <w:ind w:left="360" w:hanging="180"/>
      </w:pPr>
      <w:r>
        <w:rPr>
          <w:sz w:val="22"/>
        </w:rPr>
        <w:t xml:space="preserve">- </w:t>
      </w:r>
      <w:r>
        <w:rPr>
          <w:sz w:val="22"/>
        </w:rPr>
        <w:t xml:space="preserve">THE SHIPPING-CONTAINER FRAME DOCTRINE (seated 21 August 2026, his ruling): pods are built like shipping containers — posts and rails proud of the walls; the frames are where locking takes place, never the skin. When two frames meet, the gap created between the walls is how and why adjoining doors easily fit, seal and work. One or both pods can have interior sliding doors; large rooms are made up of multiple pod configurations with the doors close to the wall edges — the dining room above and below only. The pod corners are just posts in the room every 3 metres — a square room of 4 pods has a centre post that is 4 corner posts together — and there can NEVER be removal of posts for larger space: they form part of the ship frame. Only non-pod constructed areas — the bridges and the landing bay — do not have the posts.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Frame the pods: posts and rails proud of the walls; the frame faces and corner posts certified true — the frames are the locking surfaces.</w:t>
      </w:r>
    </w:p>
    <w:p>
      <w:pPr>
        <w:spacing w:after="100" w:line="312" w:lineRule="auto"/>
        <w:ind w:left="360" w:hanging="180"/>
      </w:pPr>
      <w:r>
        <w:rPr>
          <w:sz w:val="22"/>
        </w:rPr>
        <w:t xml:space="preserve">- </w:t>
      </w:r>
      <w:r>
        <w:rPr>
          <w:sz w:val="22"/>
        </w:rPr>
        <w:t xml:space="preserve">STEP 2 — Build the 2-way locks: the retractable pod-to-pod frame locks; extension, engagement and lock cycled dry before any rating is claimed.</w:t>
      </w:r>
    </w:p>
    <w:p>
      <w:pPr>
        <w:spacing w:after="100" w:line="312" w:lineRule="auto"/>
        <w:ind w:left="360" w:hanging="180"/>
      </w:pPr>
      <w:r>
        <w:rPr>
          <w:sz w:val="22"/>
        </w:rPr>
        <w:t xml:space="preserve">- </w:t>
      </w:r>
      <w:r>
        <w:rPr>
          <w:sz w:val="22"/>
        </w:rPr>
        <w:t xml:space="preserve">STEP 3 — Rate the locks (the owed calculation, §9): material, section, attachment, load case, allowable stress — rated members or the design changes.</w:t>
      </w:r>
    </w:p>
    <w:p>
      <w:pPr>
        <w:spacing w:after="100" w:line="312" w:lineRule="auto"/>
        <w:ind w:left="360" w:hanging="180"/>
      </w:pPr>
      <w:r>
        <w:rPr>
          <w:sz w:val="22"/>
        </w:rPr>
        <w:t xml:space="preserve">- STEP 4 — Rig the door seals: the twin sausage-lock rail sets; rear-actuator extension, spring rate and inflation pressure benched; the meeting seal verified zero-leak at 1.5x service pressure, then movement-cycled; the below-floor run fitted and the chapter gap plug checked.</w:t>
      </w:r>
    </w:p>
    <w:p>
      <w:pPr>
        <w:spacing w:after="100" w:line="312" w:lineRule="auto"/>
        <w:ind w:left="360" w:hanging="180"/>
      </w:pPr>
      <w:r>
        <w:rPr>
          <w:sz w:val="22"/>
        </w:rPr>
        <w:t xml:space="preserve">- </w:t>
      </w:r>
      <w:r>
        <w:rPr>
          <w:sz w:val="22"/>
        </w:rPr>
        <w:t xml:space="preserve">STEP 5 — Fuse the unibody: a two-pod, then four-pod block under simulated Phase 37 push-pull load cases — tensile chaining measured across the skeleton beams.</w:t>
      </w:r>
    </w:p>
    <w:p>
      <w:pPr>
        <w:spacing w:after="100" w:line="312" w:lineRule="auto"/>
        <w:ind w:left="360" w:hanging="180"/>
      </w:pPr>
      <w:r>
        <w:rPr>
          <w:sz w:val="22"/>
        </w:rPr>
        <w:t xml:space="preserve">- </w:t>
      </w:r>
      <w:r>
        <w:rPr>
          <w:sz w:val="22"/>
        </w:rPr>
        <w:t xml:space="preserve">STEP 6 — Drill the release: synchronized exhaust from full lock to flush retraction, timed; the ejection vector walked clear on every drill.</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PHASES 19/32 — the standardized pods (GP-IM-019, GP-IM-032 v1.2): the perimeter edges and thoroughfares the array mounts on.</w:t>
      </w:r>
    </w:p>
    <w:p>
      <w:pPr>
        <w:spacing w:after="100" w:line="312" w:lineRule="auto"/>
        <w:ind w:left="360" w:hanging="180"/>
      </w:pPr>
      <w:r>
        <w:rPr>
          <w:sz w:val="22"/>
        </w:rPr>
        <w:t xml:space="preserve">- </w:t>
      </w:r>
      <w:r>
        <w:rPr>
          <w:sz w:val="22"/>
        </w:rPr>
        <w:t xml:space="preserve">PHASE 39 — the spring-levers and sausage locks (GP-IM-039): the rail locks above; the same sausage hardware family seals the doors.</w:t>
      </w:r>
    </w:p>
    <w:p>
      <w:pPr>
        <w:spacing w:after="100" w:line="312" w:lineRule="auto"/>
        <w:ind w:left="360" w:hanging="180"/>
      </w:pPr>
      <w:r>
        <w:rPr>
          <w:sz w:val="22"/>
        </w:rPr>
        <w:t xml:space="preserve">- </w:t>
      </w:r>
      <w:r>
        <w:rPr>
          <w:sz w:val="22"/>
        </w:rPr>
        <w:t xml:space="preserve">PHASE 13 — the Tri-Truss spine (GP-IM-013): the rails stay untouched — nothing passes under or through them.</w:t>
      </w:r>
    </w:p>
    <w:p>
      <w:pPr>
        <w:spacing w:after="100" w:line="312" w:lineRule="auto"/>
        <w:ind w:left="360" w:hanging="180"/>
      </w:pPr>
      <w:r>
        <w:rPr>
          <w:sz w:val="22"/>
        </w:rPr>
        <w:t xml:space="preserve">- </w:t>
      </w:r>
      <w:r>
        <w:rPr>
          <w:sz w:val="22"/>
        </w:rPr>
        <w:t xml:space="preserve">PHASE 37 — the rail thrusters (GP-IM-037 v1.1): the push-pull operations the unibody tensile mass serves.</w:t>
      </w:r>
    </w:p>
    <w:p>
      <w:pPr>
        <w:spacing w:after="100" w:line="312" w:lineRule="auto"/>
        <w:ind w:left="360" w:hanging="180"/>
      </w:pPr>
      <w:r>
        <w:rPr>
          <w:sz w:val="22"/>
        </w:rPr>
        <w:t xml:space="preserve">- </w:t>
      </w:r>
      <w:r>
        <w:rPr>
          <w:sz w:val="22"/>
        </w:rPr>
        <w:t xml:space="preserve">PHASE 46 — the rescue loop (GP-IM-046): the frame locks and the synchronized release are the capture-and-egress hardware of the rescue docking.</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connect under or through the rails — the rail slots are full of the silicone sausages, and under would require human intervention (his ruling, 21 August 2026).</w:t>
      </w:r>
    </w:p>
    <w:p>
      <w:pPr>
        <w:spacing w:after="100" w:line="312" w:lineRule="auto"/>
        <w:ind w:left="360" w:hanging="180"/>
      </w:pPr>
      <w:r>
        <w:rPr>
          <w:sz w:val="22"/>
        </w:rPr>
        <w:t xml:space="preserve">- </w:t>
      </w:r>
      <w:r>
        <w:rPr>
          <w:sz w:val="22"/>
        </w:rPr>
        <w:t xml:space="preserve">NEVER anchor pods to the hull alone — the rooms hold each other or the corridors vent (§2, §4).</w:t>
      </w:r>
    </w:p>
    <w:p>
      <w:pPr>
        <w:spacing w:after="100" w:line="312" w:lineRule="auto"/>
        <w:ind w:left="360" w:hanging="180"/>
      </w:pPr>
      <w:r>
        <w:rPr>
          <w:sz w:val="22"/>
        </w:rPr>
        <w:t xml:space="preserve">- </w:t>
      </w:r>
      <w:r>
        <w:rPr>
          <w:sz w:val="22"/>
        </w:rPr>
        <w:t xml:space="preserve">NO male and female receivers on door seals — both doors carry the sausage-lock rail set and the clean-face sausages meet (§1); and no adhesive or gasket-only seals on thoroughfares.</w:t>
      </w:r>
    </w:p>
    <w:p>
      <w:pPr>
        <w:spacing w:after="100" w:line="312" w:lineRule="auto"/>
        <w:ind w:left="360" w:hanging="180"/>
      </w:pPr>
      <w:r>
        <w:rPr>
          <w:sz w:val="22"/>
        </w:rPr>
        <w:t xml:space="preserve">- </w:t>
      </w:r>
      <w:r>
        <w:rPr>
          <w:sz w:val="22"/>
        </w:rPr>
        <w:t xml:space="preserve">NEVER field a coupling without its synchronized release — a unibody that cannot let go is a coffin net (§1, §6).</w:t>
      </w:r>
    </w:p>
    <w:p>
      <w:pPr>
        <w:spacing w:before="360" w:after="160" w:line="312" w:lineRule="auto"/>
        <w:keepNext/>
      </w:pPr>
      <w:r>
        <w:rPr>
          <w:sz w:val="24"/>
          <w:b/>
        </w:rPr>
        <w:t xml:space="preserve">§9 — OWED</w:t>
      </w:r>
    </w:p>
    <w:p>
      <w:pPr>
        <w:spacing w:before="0" w:after="120" w:line="312" w:lineRule="auto"/>
      </w:pPr>
      <w:r>
        <w:rPr>
          <w:sz w:val="22"/>
        </w:rPr>
        <w:t xml:space="preserve">THE BENCH, OWED: the frame-lock structural rating — material, section geometry, attachment method, load case, allowable stress (the vet's register, retargeted from the killed under-rail hooks); the door-seal bench — inflation pressure, spring rate, cycle life, leak rate after movement cycling, the below-floor run and the gap plug; the synchronized-release timing envelope; and the re-vet of the Pod Connection architecture (the batch-12 grade covered the killed machine, §5).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GP-IM-042, v1.0 — CURRENT, seated law, master v2.1 (numerical print order). Built 21 August 2026, fifth of the 'next 10' shift.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 the Pod Connection order (seated in sitting 554): 'you will need to fix 42 as discussed and alter the name in file and across the board to Pod Connection'.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42</w:t>
      </w:r>
    </w:p>
    <w:sectPr>
      <w:footerReference xmlns:r="http://schemas.openxmlformats.org/officeDocument/2006/relationships" w:type="default" r:id="R7b19f15fe7a244b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7b96c63440a49c5" Type="http://schemas.openxmlformats.org/officeDocument/2006/relationships/styles" Target="styles.xml"/><Relationship Id="R7b19f15fe7a244b3" Type="http://schemas.openxmlformats.org/officeDocument/2006/relationships/footer" Target="footer1.xml"/><Relationship Id="Re220283ce45f46ad" Type="http://schemas.openxmlformats.org/officeDocument/2006/relationships/image" Target="../media/image.png"/></Relationships>
</file>