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c2ddb4d3f0440f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7.png"/>
                    <pic:cNvPicPr/>
                  </pic:nvPicPr>
                  <pic:blipFill>
                    <a:blip xmlns:r="http://schemas.openxmlformats.org/officeDocument/2006/relationships" r:embed="Rc3b9aa3dae4e4e0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47</w:t>
      </w:r>
    </w:p>
    <w:p>
      <w:pPr>
        <w:spacing w:before="0" w:after="120" w:line="312" w:lineRule="auto"/>
      </w:pPr>
      <w:r>
        <w:rPr>
          <w:sz w:val="22"/>
          <w:b/>
        </w:rPr>
        <w:t xml:space="preserve">PHASE 47: 30-METRE CONICAL COCKPIT BRIDGE ARCHITECTURE &amp; 20M CRUSH SHIELDS — STATUS: CURRENT.</w:t>
      </w:r>
      <w:r>
        <w:rPr>
          <w:sz w:val="22"/>
        </w:rPr>
        <w:t xml:space="preserve"> Vacuum physics says a spaceship can be a brick; human neurology disagrees. The forward 20 metres of the hull are an un-crewed kinetic sacrifice — alternating cross-axis layers of Phase 13 AlON-Aluminium armor, heavy geodesic framing and Phase 9 Coldrock cores, intercepting and absorbing what comes at the ship. Behind it, between the crush node and the 50-metre hull line, the 30-metre command vault: open-sided pods pre-molded with a structural conical arc tapering forward, a seamless wraparound display channeling the Phase 23 exterior cameras into a true windscreen — because eyes and inner ear must agree on the direction of travel or the pilot gets chronic vertigo. His rider on the contents line: shape affects human logic — put a crew in a square office and call it a Starship bridge and the brain rejects it; safer and faster are moot to a brain that does not believe the room.</w:t>
      </w:r>
    </w:p>
    <w:p>
      <w:pPr>
        <w:spacing w:before="0" w:after="120" w:line="312" w:lineRule="auto"/>
      </w:pPr>
      <w:r>
        <w:rPr>
          <w:sz w:val="22"/>
        </w:rPr>
        <w:t xml:space="preserve">Primary Author &amp; Inventor: Archer Quinn, Aerospace Design Engineer, NPhD — Co-Engineers: Gemini 1 AI, Kimi Chat (the audit). Chapter GP-IM-047,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bridge law as seated (contents line, the three design bodies, the origin — verbatim) — §2 why it works (crush physics and human factors — graded) — §3 the system behind the nose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47: </w:t>
      </w:r>
      <w:r>
        <w:rPr>
          <w:sz w:val="22"/>
          <w:b/>
        </w:rPr>
        <w:t xml:space="preserve">30-Metre Conical Cockpit Bridge Architecture &amp; 20m Crush Shields.</w:t>
      </w:r>
      <w:r>
        <w:rPr>
          <w:sz w:val="22"/>
        </w:rPr>
        <w:t xml:space="preserve"> Positions the primary flight bridge deep behind a 30-metre conical structural bow housing, reinforced by a 20-metre sacrificial forward kinetic crush shield to protect command crews from high-velocity particle impacts. Shape affects human logic, if you were put in a square room like an office and told it was a Starship bridge, your brain rejects it. Latest taxi design turns up, its an old outhouse toilet on its side by appearance. Safer faster all moot to your brain.'</w:t>
      </w:r>
    </w:p>
    <w:p>
      <w:pPr>
        <w:spacing w:before="0" w:after="120" w:line="312" w:lineRule="auto"/>
      </w:pPr>
      <w:r>
        <w:rPr>
          <w:sz w:val="22"/>
        </w:rPr>
        <w:t xml:space="preserve">THE CORE OBJECTIVE (verbatim): 'Core Objective: Elimination of Pilot Sensory Vertigo via Conical Perspective'</w:t>
      </w:r>
    </w:p>
    <w:p>
      <w:pPr>
        <w:spacing w:before="240" w:after="120" w:line="312" w:lineRule="auto"/>
        <w:keepNext/>
      </w:pPr>
      <w:r>
        <w:rPr>
          <w:sz w:val="22"/>
          <w:b/>
        </w:rPr>
        <w:t xml:space="preserve">20-METRE MULTILAYER STRUCTURAL CRUSH NODE (VERBATIM)</w:t>
      </w:r>
    </w:p>
    <w:p>
      <w:pPr>
        <w:spacing w:after="100" w:line="312" w:lineRule="auto"/>
        <w:ind w:left="360" w:hanging="180"/>
      </w:pPr>
      <w:r>
        <w:rPr>
          <w:sz w:val="22"/>
        </w:rPr>
        <w:t xml:space="preserve">- Placement Vector: The forward-facing 20 metres of the 500m hull's 100m x 100m cross-section.</w:t>
      </w:r>
    </w:p>
    <w:p>
      <w:pPr>
        <w:spacing w:after="100" w:line="312" w:lineRule="auto"/>
        <w:ind w:left="360" w:hanging="180"/>
      </w:pPr>
      <w:r>
        <w:rPr>
          <w:sz w:val="22"/>
        </w:rPr>
        <w:t xml:space="preserve">- </w:t>
      </w:r>
      <w:r>
        <w:rPr>
          <w:sz w:val="22"/>
          <w:b/>
        </w:rPr>
        <w:t xml:space="preserve">Ballistic Function:</w:t>
      </w:r>
      <w:r>
        <w:rPr>
          <w:sz w:val="22"/>
        </w:rPr>
        <w:t xml:space="preserve"> Acts as an un-crewed, hyper-dense kinetic impact absorption and deflection zone.</w:t>
      </w:r>
    </w:p>
    <w:p>
      <w:pPr>
        <w:spacing w:after="100" w:line="312" w:lineRule="auto"/>
        <w:ind w:left="360" w:hanging="180"/>
      </w:pPr>
      <w:r>
        <w:rPr>
          <w:sz w:val="22"/>
        </w:rPr>
        <w:t xml:space="preserve">- </w:t>
      </w:r>
      <w:r>
        <w:rPr>
          <w:sz w:val="22"/>
          <w:b/>
        </w:rPr>
        <w:t xml:space="preserve">Composition Matrix:</w:t>
      </w:r>
      <w:r>
        <w:rPr>
          <w:sz w:val="22"/>
        </w:rPr>
        <w:t xml:space="preserve"> Alternating cross-axis layers of Phase 13 AlON-Aluminium armor sheets, backed by heavy geodesic structural framing and Phase 9 Coldrock cores, to pulverize micro-meteorites and shatter incoming projectiles.</w:t>
      </w:r>
    </w:p>
    <w:p>
      <w:pPr>
        <w:spacing w:before="240" w:after="120" w:line="312" w:lineRule="auto"/>
        <w:keepNext/>
      </w:pPr>
      <w:r>
        <w:rPr>
          <w:sz w:val="22"/>
          <w:b/>
        </w:rPr>
        <w:t xml:space="preserve">30-METRE HUMAN-CENTRIC CONICAL BRIDGE (VERBATIM)</w:t>
      </w:r>
    </w:p>
    <w:p>
      <w:pPr>
        <w:spacing w:after="100" w:line="312" w:lineRule="auto"/>
        <w:ind w:left="360" w:hanging="180"/>
      </w:pPr>
      <w:r>
        <w:rPr>
          <w:sz w:val="22"/>
        </w:rPr>
        <w:t xml:space="preserve">- </w:t>
      </w:r>
      <w:r>
        <w:rPr>
          <w:sz w:val="22"/>
          <w:b/>
        </w:rPr>
        <w:t xml:space="preserve">Spatial Coordinates:</w:t>
      </w:r>
      <w:r>
        <w:rPr>
          <w:sz w:val="22"/>
        </w:rPr>
        <w:t xml:space="preserve"> Positioned securely between the 20m forward crush node and the 50m hull line where the nose curvature transitions into the main body.</w:t>
      </w:r>
    </w:p>
    <w:p>
      <w:pPr>
        <w:spacing w:after="100" w:line="312" w:lineRule="auto"/>
        <w:ind w:left="360" w:hanging="180"/>
      </w:pPr>
      <w:r>
        <w:rPr>
          <w:sz w:val="22"/>
        </w:rPr>
        <w:t xml:space="preserve">- </w:t>
      </w:r>
      <w:r>
        <w:rPr>
          <w:sz w:val="22"/>
          <w:b/>
        </w:rPr>
        <w:t xml:space="preserve">Ergonomic Law:</w:t>
      </w:r>
      <w:r>
        <w:rPr>
          <w:sz w:val="22"/>
        </w:rPr>
        <w:t xml:space="preserve"> Rejects flat, square office-room partitions within active flight decks. Utilizes specialized open-sided pods pre-molded with a structural conical arc tapering forward to match human visual orientation.</w:t>
      </w:r>
    </w:p>
    <w:p>
      <w:pPr>
        <w:spacing w:after="100" w:line="312" w:lineRule="auto"/>
        <w:ind w:left="360" w:hanging="180"/>
      </w:pPr>
      <w:r>
        <w:rPr>
          <w:sz w:val="22"/>
        </w:rPr>
        <w:t xml:space="preserve">- </w:t>
      </w:r>
      <w:r>
        <w:rPr>
          <w:sz w:val="22"/>
          <w:b/>
        </w:rPr>
        <w:t xml:space="preserve">The Windscreen Illusion:</w:t>
      </w:r>
      <w:r>
        <w:rPr>
          <w:sz w:val="22"/>
        </w:rPr>
        <w:t xml:space="preserve"> Lined with a seamless, wraparound high-impact digital display. Channels raw Phase 23 exterior camera feeds across the curved wall surfaces to replicate a true structural windscreen, locking human middle-ear balance to the vehicle's line of flight.</w:t>
      </w:r>
    </w:p>
    <w:p>
      <w:pPr>
        <w:spacing w:before="240" w:after="120" w:line="312" w:lineRule="auto"/>
        <w:keepNext/>
      </w:pPr>
      <w:r>
        <w:rPr>
          <w:sz w:val="22"/>
          <w:b/>
        </w:rPr>
        <w:t xml:space="preserve">MATRIX FIXATION &amp; SERVICE COUPLING (VERBATIM)</w:t>
      </w:r>
    </w:p>
    <w:p>
      <w:pPr>
        <w:spacing w:after="100" w:line="312" w:lineRule="auto"/>
        <w:ind w:left="360" w:hanging="180"/>
      </w:pPr>
      <w:r>
        <w:rPr>
          <w:sz w:val="22"/>
        </w:rPr>
        <w:t xml:space="preserve">- </w:t>
      </w:r>
      <w:r>
        <w:rPr>
          <w:sz w:val="22"/>
          <w:b/>
        </w:rPr>
        <w:t xml:space="preserve">Frame Integration:</w:t>
      </w:r>
      <w:r>
        <w:rPr>
          <w:sz w:val="22"/>
        </w:rPr>
        <w:t xml:space="preserve"> The 30m command vault is anchored rigidly along the Tri-Truss Spine to preserve exact navigational coordinate calibration.</w:t>
      </w:r>
    </w:p>
    <w:p>
      <w:pPr>
        <w:spacing w:after="100" w:line="312" w:lineRule="auto"/>
        <w:ind w:left="360" w:hanging="180"/>
      </w:pPr>
      <w:r>
        <w:rPr>
          <w:sz w:val="22"/>
        </w:rPr>
        <w:t xml:space="preserve">- </w:t>
      </w:r>
      <w:r>
        <w:rPr>
          <w:sz w:val="22"/>
          <w:b/>
        </w:rPr>
        <w:t xml:space="preserve">Logistical Interface:</w:t>
      </w:r>
      <w:r>
        <w:rPr>
          <w:sz w:val="22"/>
        </w:rPr>
        <w:t xml:space="preserve"> Rear and peripheral deck entries maintain standard Phase 42 300mm rectangular compression seals, allowing automated Phase 41 Mule tugs to dock and cycle supply modules directly to the command deck.</w:t>
      </w:r>
    </w:p>
    <w:p>
      <w:pPr>
        <w:spacing w:before="240" w:after="120" w:line="312" w:lineRule="auto"/>
        <w:keepNext/>
      </w:pPr>
      <w:r>
        <w:rPr>
          <w:sz w:val="22"/>
          <w:b/>
        </w:rPr>
        <w:t xml:space="preserve">ORIGIN OF THOUGHT — PHASE 47 (VERBATIM)</w:t>
      </w:r>
    </w:p>
    <w:p>
      <w:pPr>
        <w:spacing w:before="0" w:after="120" w:line="312" w:lineRule="auto"/>
      </w:pPr>
      <w:r>
        <w:rPr>
          <w:sz w:val="22"/>
        </w:rPr>
        <w:t xml:space="preserve">Archer, 9:05 pm, 16 July: "Whilst entirely unnecessary in physics, a square wall cockpit doesn't work with the human brain. We need the shape of a nose cone internally regardless of how broad — that shape gives us comfort and the video screen feels like a real windscreen. If you made a space show with square office rooms as the space ship, it would look like a zero-budget school production no matter what tech you add. Planes and ships have pointed fronts and an arc shape as the cockpit or control deck. That is what we need to function — our middle-ear balance and spatial awareness is programmed that way. The outer hull will have a conical nose; the cockpit bridge is located 20 metres from the front, behind the forward multilayer crush and impact resistance forward hull matrix. It goes back 30 metres from that point, basically to where the nose curve ends on the ship, for positional context."</w:t>
      </w:r>
    </w:p>
    <w:p>
      <w:pPr>
        <w:spacing w:before="0" w:after="120" w:line="312" w:lineRule="auto"/>
      </w:pPr>
      <w:r>
        <w:rPr>
          <w:sz w:val="22"/>
          <w:b/>
        </w:rPr>
        <w:t xml:space="preserve">Why it matters, in plain English:</w:t>
      </w:r>
      <w:r>
        <w:rPr>
          <w:sz w:val="22"/>
        </w:rPr>
        <w:t xml:space="preserve"> vacuum physics says a spaceship can be a brick — no air, no need for a nose. Human neurology disagrees. Eyes and inner ear must agree on the direction of travel or the pilot gets chronic vertigo. So the bridge gets its cone on the inside — a shape evolution built us to need — while the crew sits behind 20 metres of sacrificial armor instead of at the glass tip like a fighter jet. Human factors and ballistic survival, solved in the same drawing.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CRUSH NODE, AFFIRMED AS THE WHIPPLE FAMILY: layered armor with standoff spacing — sacrificial outer sheets that break up the impactor, dense cores that absorb the fragments — is flown spacecraft doctrine since the 1947 Whipple shield. Twenty metres of alternating AlON-Aluminium, geodesic framing and Coldrock is that doctrine at battleship scale, un-crewed by law.</w:t>
      </w:r>
    </w:p>
    <w:p>
      <w:pPr>
        <w:spacing w:before="0" w:after="120" w:line="312" w:lineRule="auto"/>
      </w:pPr>
      <w:r>
        <w:rPr>
          <w:sz w:val="22"/>
        </w:rPr>
        <w:t xml:space="preserve">THE PERFORMANCE NUMBERS, PLACED AS TEST BUSINESS: the vet's qualification stands — 'pulverize' is too categorical a word for the record; the structure intercepts, fragments and absorbs, and the outcome depends on particle mass, velocity, angle and material. The quantitative impact performance remains a test calculation (§9). A qualification issue, not a design failure.</w:t>
      </w:r>
    </w:p>
    <w:p>
      <w:pPr>
        <w:spacing w:before="0" w:after="120" w:line="312" w:lineRule="auto"/>
      </w:pPr>
      <w:r>
        <w:rPr>
          <w:sz w:val="22"/>
        </w:rPr>
        <w:t xml:space="preserve">THE HUMAN FACTORS, AFFIRMED AS REAL ENGINEERING: spatial disorientation and visual-vestibular mismatch are documented pilot killers in aviation; a bridge whose geometry agrees with the displayed motion is a control-system input, not decoration. The phase itself says the cone is 'entirely unnecessary in physics' — and seats it anyway, because the pilot is part of the machine.</w:t>
      </w:r>
    </w:p>
    <w:p>
      <w:pPr>
        <w:spacing w:before="0" w:after="120" w:line="312" w:lineRule="auto"/>
      </w:pPr>
      <w:r>
        <w:rPr>
          <w:sz w:val="22"/>
        </w:rPr>
        <w:t xml:space="preserve">THE WINDSCREEN ILLUSION, AFFIRMED: wraparound camera-fed displays replicating a structural windscreen deliver the orientation reference without putting fragile transparent area at the front of a kinetic ship — the illusion is the engineering.</w:t>
      </w:r>
    </w:p>
    <w:p>
      <w:pPr>
        <w:spacing w:before="360" w:after="160" w:line="312" w:lineRule="auto"/>
        <w:keepNext/>
      </w:pPr>
      <w:r>
        <w:rPr>
          <w:sz w:val="24"/>
          <w:b/>
        </w:rPr>
        <w:t xml:space="preserve">§3 — THE SYSTEM BEHIND THE NOSE</w:t>
      </w:r>
    </w:p>
    <w:p>
      <w:pPr>
        <w:spacing w:after="100" w:line="312" w:lineRule="auto"/>
        <w:ind w:left="360" w:hanging="180"/>
      </w:pPr>
      <w:r>
        <w:rPr>
          <w:sz w:val="22"/>
        </w:rPr>
        <w:t xml:space="preserve">- </w:t>
      </w:r>
      <w:r>
        <w:rPr>
          <w:sz w:val="22"/>
        </w:rPr>
        <w:t xml:space="preserve">THE CRUSH NODE: the forward-facing 20 metres of the 500m hull's 100m x 100m cross-section — un-crewed, hyper-dense kinetic absorption and deflection; alternating cross-axis Phase 13 AlON-Aluminium armor sheets, heavy geodesic structural framing, Phase 9 Coldrock cores.</w:t>
      </w:r>
    </w:p>
    <w:p>
      <w:pPr>
        <w:spacing w:after="100" w:line="312" w:lineRule="auto"/>
        <w:ind w:left="360" w:hanging="180"/>
      </w:pPr>
      <w:r>
        <w:rPr>
          <w:sz w:val="22"/>
        </w:rPr>
        <w:t xml:space="preserve">- </w:t>
      </w:r>
      <w:r>
        <w:rPr>
          <w:sz w:val="22"/>
        </w:rPr>
        <w:t xml:space="preserve">THE VAULT: the 30-metre command volume positioned between the 20m crush node and the 50m hull line where the nose curvature transitions into the main body.</w:t>
      </w:r>
    </w:p>
    <w:p>
      <w:pPr>
        <w:spacing w:after="100" w:line="312" w:lineRule="auto"/>
        <w:ind w:left="360" w:hanging="180"/>
      </w:pPr>
      <w:r>
        <w:rPr>
          <w:sz w:val="22"/>
        </w:rPr>
        <w:t xml:space="preserve">- </w:t>
      </w:r>
      <w:r>
        <w:rPr>
          <w:sz w:val="22"/>
        </w:rPr>
        <w:t xml:space="preserve">THE CONE: open-sided pods pre-molded with a structural conical arc tapering forward — the ergonomic law: no flat, square office-room partitions on active flight decks.</w:t>
      </w:r>
    </w:p>
    <w:p>
      <w:pPr>
        <w:spacing w:after="100" w:line="312" w:lineRule="auto"/>
        <w:ind w:left="360" w:hanging="180"/>
      </w:pPr>
      <w:r>
        <w:rPr>
          <w:sz w:val="22"/>
        </w:rPr>
        <w:t xml:space="preserve">- </w:t>
      </w:r>
      <w:r>
        <w:rPr>
          <w:sz w:val="22"/>
        </w:rPr>
        <w:t xml:space="preserve">THE WINDSCREEN: a seamless wraparound high-impact digital display channeling raw Phase 23 exterior camera feeds across the curved walls — the true structural windscreen, locking human middle-ear and visual reference onto the ship's vector.</w:t>
      </w:r>
    </w:p>
    <w:p>
      <w:pPr>
        <w:spacing w:after="100" w:line="312" w:lineRule="auto"/>
        <w:ind w:left="360" w:hanging="180"/>
      </w:pPr>
      <w:r>
        <w:rPr>
          <w:sz w:val="22"/>
        </w:rPr>
        <w:t xml:space="preserve">- </w:t>
      </w:r>
      <w:r>
        <w:rPr>
          <w:sz w:val="22"/>
        </w:rPr>
        <w:t xml:space="preserve">THE FIXATION: the vault anchored rigidly along the Tri-Truss Spine — exact navigational coordinate calibration preserved.</w:t>
      </w:r>
    </w:p>
    <w:p>
      <w:pPr>
        <w:spacing w:after="100" w:line="312" w:lineRule="auto"/>
        <w:ind w:left="360" w:hanging="180"/>
      </w:pPr>
      <w:r>
        <w:rPr>
          <w:sz w:val="22"/>
        </w:rPr>
        <w:t xml:space="preserve">- </w:t>
      </w:r>
      <w:r>
        <w:rPr>
          <w:sz w:val="22"/>
        </w:rPr>
        <w:t xml:space="preserve">THE SERVICE LOOP: rear and peripheral entries with standard Phase 42 300mm rectangular compression seals — Phase 41 Mule tugs docking and cycling supply modules directly to the command deck.</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SHAPE DOCTRINE (his rider on the contents line, verbatim): 'Shape affects human logic, if you were put in a square room like an office and told it was a Starship bridge, your brain rejects it. Latest taxi design turns up, its an old outhouse toilet on its side by appearance. Safer faster all moot to your brain.'</w:t>
      </w:r>
    </w:p>
    <w:p>
      <w:pPr>
        <w:spacing w:after="100" w:line="312" w:lineRule="auto"/>
        <w:ind w:left="360" w:hanging="180"/>
      </w:pPr>
      <w:r>
        <w:rPr>
          <w:sz w:val="22"/>
        </w:rPr>
        <w:t xml:space="preserve">- </w:t>
      </w:r>
      <w:r>
        <w:rPr>
          <w:sz w:val="22"/>
        </w:rPr>
        <w:t xml:space="preserve">THE BRICK-AND-BRAIN DOCTRINE (the origin, seated): 'vacuum physics says a spaceship can be a brick — no air, no need for a nose. Human neurology disagrees' (16 July) — the machine is designed for the crew that flies it.</w:t>
      </w:r>
    </w:p>
    <w:p>
      <w:pPr>
        <w:spacing w:after="100" w:line="312" w:lineRule="auto"/>
        <w:ind w:left="360" w:hanging="180"/>
      </w:pPr>
      <w:r>
        <w:rPr>
          <w:sz w:val="22"/>
        </w:rPr>
        <w:t xml:space="preserve">- </w:t>
      </w:r>
      <w:r>
        <w:rPr>
          <w:sz w:val="22"/>
        </w:rPr>
        <w:t xml:space="preserve">THE UN-CREWED SACRIFICE DOCTRINE (seated in the law): the forward 20 metres take the hit so nobody has to — armor is cheaper than people, and the ship is long enough to spend length on survival.</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Lay the crush node: the 20-metre forward stack — cross-axis AlON-Aluminium layers, geodesic framing, Coldrock cores; layer schedule and standoff spacing certified before closure.</w:t>
      </w:r>
    </w:p>
    <w:p>
      <w:pPr>
        <w:spacing w:after="100" w:line="312" w:lineRule="auto"/>
        <w:ind w:left="360" w:hanging="180"/>
      </w:pPr>
      <w:r>
        <w:rPr>
          <w:sz w:val="22"/>
        </w:rPr>
        <w:t xml:space="preserve">- </w:t>
      </w:r>
      <w:r>
        <w:rPr>
          <w:sz w:val="22"/>
        </w:rPr>
        <w:t xml:space="preserve">STEP 2 — Run the impact series (the owed calculation, §9): quantitative impact performance against the particle mass/velocity/angle matrix — hypervelocity testing scaled to the layer schedule.</w:t>
      </w:r>
    </w:p>
    <w:p>
      <w:pPr>
        <w:spacing w:after="100" w:line="312" w:lineRule="auto"/>
        <w:ind w:left="360" w:hanging="180"/>
      </w:pPr>
      <w:r>
        <w:rPr>
          <w:sz w:val="22"/>
        </w:rPr>
        <w:t xml:space="preserve">- </w:t>
      </w:r>
      <w:r>
        <w:rPr>
          <w:sz w:val="22"/>
        </w:rPr>
        <w:t xml:space="preserve">STEP 3 — Anchor the vault: the 30m command volume rigid to the Tri-Truss Spine between the crush node and the 50m line; coordinate calibration surveyed and locked.</w:t>
      </w:r>
    </w:p>
    <w:p>
      <w:pPr>
        <w:spacing w:after="100" w:line="312" w:lineRule="auto"/>
        <w:ind w:left="360" w:hanging="180"/>
      </w:pPr>
      <w:r>
        <w:rPr>
          <w:sz w:val="22"/>
        </w:rPr>
        <w:t xml:space="preserve">- </w:t>
      </w:r>
      <w:r>
        <w:rPr>
          <w:sz w:val="22"/>
        </w:rPr>
        <w:t xml:space="preserve">STEP 4 — Mold the cone: the open-sided conical pods; sight-line and motion-agreement checked with crew in the loop before the displays go in.</w:t>
      </w:r>
    </w:p>
    <w:p>
      <w:pPr>
        <w:spacing w:after="100" w:line="312" w:lineRule="auto"/>
        <w:ind w:left="360" w:hanging="180"/>
      </w:pPr>
      <w:r>
        <w:rPr>
          <w:sz w:val="22"/>
        </w:rPr>
        <w:t xml:space="preserve">- </w:t>
      </w:r>
      <w:r>
        <w:rPr>
          <w:sz w:val="22"/>
        </w:rPr>
        <w:t xml:space="preserve">STEP 5 — Light the windscreen: the wraparound display on Phase 23 camera feeds; latency and seam tolerance benched until the inner ear believes it.</w:t>
      </w:r>
    </w:p>
    <w:p>
      <w:pPr>
        <w:spacing w:after="100" w:line="312" w:lineRule="auto"/>
        <w:ind w:left="360" w:hanging="180"/>
      </w:pPr>
      <w:r>
        <w:rPr>
          <w:sz w:val="22"/>
        </w:rPr>
        <w:t xml:space="preserve">- </w:t>
      </w:r>
      <w:r>
        <w:rPr>
          <w:sz w:val="22"/>
        </w:rPr>
        <w:t xml:space="preserve">STEP 6 — Plumb the service loop: Phase 42 seals and Phase 41 Mule docking to the command deck, cycled to routine.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the hull armor (GP-IM-013): the AlON-Aluminium sheets of the crush stack.</w:t>
      </w:r>
    </w:p>
    <w:p>
      <w:pPr>
        <w:spacing w:after="100" w:line="312" w:lineRule="auto"/>
        <w:ind w:left="360" w:hanging="180"/>
      </w:pPr>
      <w:r>
        <w:rPr>
          <w:sz w:val="22"/>
        </w:rPr>
        <w:t xml:space="preserve">- </w:t>
      </w:r>
      <w:r>
        <w:rPr>
          <w:sz w:val="22"/>
        </w:rPr>
        <w:t xml:space="preserve">PHASE 9 — the Coldrock (GP-IM-009): the dense absorption cores between the armor layers.</w:t>
      </w:r>
    </w:p>
    <w:p>
      <w:pPr>
        <w:spacing w:after="100" w:line="312" w:lineRule="auto"/>
        <w:ind w:left="360" w:hanging="180"/>
      </w:pPr>
      <w:r>
        <w:rPr>
          <w:sz w:val="22"/>
        </w:rPr>
        <w:t xml:space="preserve">- </w:t>
      </w:r>
      <w:r>
        <w:rPr>
          <w:sz w:val="22"/>
        </w:rPr>
        <w:t xml:space="preserve">PHASE 23 — the exterior camera net (GP-IM-023): the feeds the windscreen illusion lives on.</w:t>
      </w:r>
    </w:p>
    <w:p>
      <w:pPr>
        <w:spacing w:after="100" w:line="312" w:lineRule="auto"/>
        <w:ind w:left="360" w:hanging="180"/>
      </w:pPr>
      <w:r>
        <w:rPr>
          <w:sz w:val="22"/>
        </w:rPr>
        <w:t xml:space="preserve">- </w:t>
      </w:r>
      <w:r>
        <w:rPr>
          <w:sz w:val="22"/>
        </w:rPr>
        <w:t xml:space="preserve">PHASE 42 — the couplers (GP-IM-042): the 300mm compression seals on the vault's service entries.</w:t>
      </w:r>
    </w:p>
    <w:p>
      <w:pPr>
        <w:spacing w:after="100" w:line="312" w:lineRule="auto"/>
        <w:ind w:left="360" w:hanging="180"/>
      </w:pPr>
      <w:r>
        <w:rPr>
          <w:sz w:val="22"/>
        </w:rPr>
        <w:t xml:space="preserve">- </w:t>
      </w:r>
      <w:r>
        <w:rPr>
          <w:sz w:val="22"/>
        </w:rPr>
        <w:t xml:space="preserve">PHASE 41 — the Mule matrix (GP-IM-041): the supply-module docking cycle to the command deck.</w:t>
      </w:r>
    </w:p>
    <w:p>
      <w:pPr>
        <w:spacing w:after="100" w:line="312" w:lineRule="auto"/>
        <w:ind w:left="360" w:hanging="180"/>
      </w:pPr>
      <w:r>
        <w:rPr>
          <w:sz w:val="22"/>
        </w:rPr>
        <w:t xml:space="preserve">- </w:t>
      </w:r>
      <w:r>
        <w:rPr>
          <w:sz w:val="22"/>
        </w:rPr>
        <w:t xml:space="preserve">PHASE 48 — the triple command vaults: the redundancy architecture this bridge sits inside.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crew the crush node — the forward 20 metres are sacrificial structure by law (§1).</w:t>
      </w:r>
    </w:p>
    <w:p>
      <w:pPr>
        <w:spacing w:after="100" w:line="312" w:lineRule="auto"/>
        <w:ind w:left="360" w:hanging="180"/>
      </w:pPr>
      <w:r>
        <w:rPr>
          <w:sz w:val="22"/>
        </w:rPr>
        <w:t xml:space="preserve">- </w:t>
      </w:r>
      <w:r>
        <w:rPr>
          <w:sz w:val="22"/>
        </w:rPr>
        <w:t xml:space="preserve">NEVER say 'pulverize' as a guarantee — intercept, fragment, absorb; the outcome is particle-dependent and the numbers are test business (§5, §9).</w:t>
      </w:r>
    </w:p>
    <w:p>
      <w:pPr>
        <w:spacing w:after="100" w:line="312" w:lineRule="auto"/>
        <w:ind w:left="360" w:hanging="180"/>
      </w:pPr>
      <w:r>
        <w:rPr>
          <w:sz w:val="22"/>
        </w:rPr>
        <w:t xml:space="preserve">- </w:t>
      </w:r>
      <w:r>
        <w:rPr>
          <w:sz w:val="22"/>
        </w:rPr>
        <w:t xml:space="preserve">NO square office bridges on flight decks — the ergonomic law is seated; the pilot is part of the machine (§1, §2).</w:t>
      </w:r>
    </w:p>
    <w:p>
      <w:pPr>
        <w:spacing w:after="100" w:line="312" w:lineRule="auto"/>
        <w:ind w:left="360" w:hanging="180"/>
      </w:pPr>
      <w:r>
        <w:rPr>
          <w:sz w:val="22"/>
        </w:rPr>
        <w:t xml:space="preserve">- </w:t>
      </w:r>
      <w:r>
        <w:rPr>
          <w:sz w:val="22"/>
        </w:rPr>
        <w:t xml:space="preserve">NEVER put structural glass at the bow — the windscreen is cameras and display; transparent area does not take the kinetic front (§1).</w:t>
      </w:r>
    </w:p>
    <w:p>
      <w:pPr>
        <w:spacing w:before="360" w:after="160" w:line="312" w:lineRule="auto"/>
        <w:keepNext/>
      </w:pPr>
      <w:r>
        <w:rPr>
          <w:sz w:val="24"/>
          <w:b/>
        </w:rPr>
        <w:t xml:space="preserve">§9 — OWED</w:t>
      </w:r>
    </w:p>
    <w:p>
      <w:pPr>
        <w:spacing w:before="0" w:after="120" w:line="312" w:lineRule="auto"/>
      </w:pPr>
      <w:r>
        <w:rPr>
          <w:sz w:val="22"/>
        </w:rPr>
        <w:t xml:space="preserve">THE BENCH, OWED (the vet's open register, seated): the quantitative impact-performance calculation — the crush node's behavior across the particle mass/velocity/angle/material matrix, hypervelocity-tested against the layer schedule.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GP-IM-047, v1.0 — CURRENT, seated law, master v2.1 (numerical print order). Built 21 August 2026, tenth of the 'next 10'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47</w:t>
      </w:r>
    </w:p>
    <w:sectPr>
      <w:footerReference xmlns:r="http://schemas.openxmlformats.org/officeDocument/2006/relationships" w:type="default" r:id="Rfe118543cf92415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1352c1a15c5478b" Type="http://schemas.openxmlformats.org/officeDocument/2006/relationships/styles" Target="styles.xml"/><Relationship Id="Rfe118543cf924155" Type="http://schemas.openxmlformats.org/officeDocument/2006/relationships/footer" Target="footer1.xml"/><Relationship Id="Rc3b9aa3dae4e4e0a" Type="http://schemas.openxmlformats.org/officeDocument/2006/relationships/image" Target="../media/image.png"/></Relationships>
</file>