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ac737c63c5b4f2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9.png"/>
                    <pic:cNvPicPr/>
                  </pic:nvPicPr>
                  <pic:blipFill>
                    <a:blip xmlns:r="http://schemas.openxmlformats.org/officeDocument/2006/relationships" r:embed="R7ab67b6317c041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59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59: SUBSEA VOLCANIC VENT EXTREMOPHILE &amp; SUBSURFACE ICE-MOON SEEDING — STATUS: CURRENT.</w:t>
      </w:r>
      <w:r>
        <w:rPr>
          <w:sz w:val="22"/>
        </w:rPr>
        <w:t xml:space="preserve"> The fleet's plumbing is the probe. Phase 59 adapts the primary water processing loops to double as subsea harvesting — extracting mineral-rich compounds from deep volcanic vents on frozen ice moons — and turns the harvest into seed stock: the vent minerals feed self-sustaining biological food cultures under ice, where sunlight never reaches, down the Phase 25 mycorrhizal fungi and Phase 26 sand-hydroponics line. The phase is a confirmed reconstruction: no original markup survived the buffer-wipe era, and what stands was assembled only from the master's own surviving sources — the index entry, the Re-Instruction Brief hooks, the Phase 12 quarantine cross-reference — then confirmed by the author on 14 August 2026 ('59 78 accepted'), lifting the draft status. The physics audit of the surviving material: affirmed in principle — Earth's deep-sea vents run entire food webs on chemosynthesis with no sunlight at all — with the vent-chemistry assay flagged and owed.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GP-IM-059,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seeding law as seated (contents line, the reconstruction record, the design from surviving sources, the audit note — verbatim) — §2 why it works (chemosynthesis precedent and the ice-moon targets — graded) — §3 the system under the ice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59: </w:t>
      </w:r>
      <w:r>
        <w:rPr>
          <w:sz w:val="22"/>
          <w:b/>
        </w:rPr>
        <w:t xml:space="preserve">Subsea Volcanic Vent Extremophile &amp; Subsurface Ice-Moon Seeding.</w:t>
      </w:r>
      <w:r>
        <w:rPr>
          <w:sz w:val="22"/>
        </w:rPr>
        <w:t xml:space="preserve"> Adapts the primary water processing loops to double as subsea harvesting, extracting mineral-rich compounds from deep volcanic vents on frozen ice moons to seed self-sustaining biological food cultures.'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survives — the phase is a confirmed reconstruction; the contents line above carries the register wording, and §1 below states everything the sources preserved.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RECONSTRUCTION DRAFT — assembled from surviving material, awaiting Archer's confirmation pass.</w:t>
      </w:r>
      <w:r>
        <w:rPr>
          <w:sz w:val="22"/>
        </w:rPr>
        <w:t xml:space="preserve"> No original markup or Origin of Thought survives for this phase (lost in the buffer-wipe era). What follows is built only from the master's own surviving sources — the index entry, the Re-Instruction Brief hooks, and cross-references in surviving phases — with the physics audit affirming that material. Nothing beyond those sources is asserted; Archer's word amends or completes it. </w:t>
      </w:r>
      <w:r>
        <w:rPr>
          <w:sz w:val="18"/>
          <w:i/>
        </w:rPr>
        <w:t xml:space="preserve">[CONFIRMED BY THE AUTHOR 14 August 2026 — '59 78 accepted': the reconstruction stands as the seated phase; the draft status is lifted.]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DESIGN (FROM SURVIVING SOURCES)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>- Dual-Use Water Loops: the primary water processing loops (Phase 3 region) double as subsea harvesting — the fleet's plumbing is the probe, not a separate payload.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Vent Harvesting:</w:t>
      </w:r>
      <w:r>
        <w:rPr>
          <w:sz w:val="22"/>
        </w:rPr>
        <w:t xml:space="preserve"> extracts mineral-rich compounds from deep volcanic vents on frozen ice moons.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Seeding Purpose:</w:t>
      </w:r>
      <w:r>
        <w:rPr>
          <w:sz w:val="22"/>
        </w:rPr>
        <w:t xml:space="preserve"> the harvested minerals seed self-sustaining biological food cultures — feeding the biological food-culture line (Phase 25 mycorrhizal fungi, Phase 26 sand-hydroponics) under ice, where sunlight never reaches.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CONNECTIONS (SURVIVING CROSS-REFERENCES)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Phase 3 region: the primary water processing loops the adapt.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25/26:</w:t>
      </w:r>
      <w:r>
        <w:rPr>
          <w:sz w:val="22"/>
        </w:rPr>
        <w:t xml:space="preserve"> the mycorrhizal fungi and sand-hydroponic cultures the vent minerals feed.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12 doctrine:</w:t>
      </w:r>
      <w:r>
        <w:rPr>
          <w:sz w:val="22"/>
        </w:rPr>
        <w:t xml:space="preserve"> anything biological from off-world passes the agar-plated barriers — vent harvests are quarantine-class material until cleared.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59 (KIMI AUDIT OF SURVIVING MATERIAL: AFFIRMED IN PRINCIPLE, ASSAY FLAGGED)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vent ecology precedent is Earth's strongest.</w:t>
      </w:r>
      <w:r>
        <w:rPr>
          <w:sz w:val="22"/>
        </w:rPr>
        <w:t xml:space="preserve"> Deep-sea hydrothermal vents run entire food webs on chemosynthesis — no sunlight, no photosynthesis, mineral chemistry as the base of the chain. Seeding cultures from vent minerals is not speculation; it is copying the only ecosystem class that never sees the sky.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Ice-moon oceans are the right target.</w:t>
      </w:r>
      <w:r>
        <w:rPr>
          <w:sz w:val="22"/>
        </w:rPr>
        <w:t xml:space="preserve"> Enceladus's plumes carry salts and silica grains that point to hydrothermal activity on its seafloor; Europa's ice covers a global ocean over a rocky, tidally heated floor. Where there is water, rock, and tidal energy, the vent recipe is plausible — and the minerals are fertilizer-grade.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Dual-use loops are correct mass doctrine.</w:t>
      </w:r>
      <w:r>
        <w:rPr>
          <w:sz w:val="22"/>
        </w:rPr>
        <w:t xml:space="preserve"> Every kilogram launched is propellant forever; making the water plant the harvester means the ice-moon mining ship is already built into the plumbing. </w:t>
      </w:r>
      <w:r>
        <w:rPr>
          <w:sz w:val="18"/>
          <w:i/>
        </w:rPr>
        <w:t xml:space="preserve">[CALIBRATION: vent chemistry varies moon by moon and vent by vent — assay before seeding, per Phase 12's quarantine law. Flagged, not invented.]</w:t>
      </w:r>
    </w:p>
    <w:p>
      <w:pPr>
        <w:spacing w:before="240" w:after="120" w:line="312" w:lineRule="auto"/>
        <w:keepNext/>
      </w:pPr>
      <w:r>
        <w:rPr>
          <w:sz w:val="22"/>
          <w:b/>
        </w:rPr>
        <w:t>PROVENANCE (VERBATIM).</w:t>
      </w:r>
    </w:p>
    <w:p>
      <w:pPr>
        <w:spacing w:before="0" w:after="120" w:line="312" w:lineRule="auto"/>
      </w:pPr>
      <w:r>
        <w:rPr>
          <w:sz w:val="22"/>
        </w:rPr>
        <w:t xml:space="preserve">Source: master index entry for Phase 59 (full text survives); Re-Instruction Brief hooks (Phases 3, 25, 26); Phase 12 quarantine cross-reference. Awaiting Archer's confirmation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VENT ECOLOGY PRECEDENT, AFFIRMED — EARTH'S STRONGEST: deep-sea hydrothermal vents run entire food webs on chemosynthesis — no sunlight, no photosynthesis, mineral chemistry as the base of the chain. Seeding cultures from vent minerals follows a proven natural blueprint, not a hypothesis.</w:t>
      </w:r>
    </w:p>
    <w:p>
      <w:pPr>
        <w:spacing w:before="0" w:after="120" w:line="312" w:lineRule="auto"/>
      </w:pPr>
      <w:r>
        <w:rPr>
          <w:sz w:val="22"/>
        </w:rPr>
        <w:t xml:space="preserve">THE ICE-MOON TARGETS, AFFIRMED AS THE RIGHT TARGETS: Enceladus's plumes carry salts and silica grains pointing to hydrothermal activity on its seafloor; Europa's ice covers a global ocean over a rocky, tidally heated floor. Where there is hot rock and water, the vent playbook applies.</w:t>
      </w:r>
    </w:p>
    <w:p>
      <w:pPr>
        <w:spacing w:before="0" w:after="120" w:line="312" w:lineRule="auto"/>
      </w:pPr>
      <w:r>
        <w:rPr>
          <w:sz w:val="22"/>
        </w:rPr>
        <w:t xml:space="preserve">THE DUAL-USE LOOPS, AFFIRMED AS MASS DOCTRINE: every kilogram launched is propellant forever — making the water plant the harvester means the ice-moon mining ship is already built into the plumbing. No separate payload, no separate machine.</w:t>
      </w:r>
    </w:p>
    <w:p>
      <w:pPr>
        <w:spacing w:before="0" w:after="120" w:line="312" w:lineRule="auto"/>
      </w:pPr>
      <w:r>
        <w:rPr>
          <w:sz w:val="22"/>
        </w:rPr>
        <w:t xml:space="preserve">THE ASSAY FLAG, CARRIED HONESTLY: vent chemistry varies by orders of magnitude between sites — the harvested mineral stream must be assayed before it feeds a culture line, and the calibration is owed to the bench. The reconstruction states what survives; it asserts nothing beyond it.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UNDER THE ICE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LOOPS: the primary water processing loops (Phase 3 region) double as subsea harvesting — the plumbing is the probe.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HARVEST: mineral-rich compounds extracted from deep volcanic vents on frozen ice moons.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SEEDING: the harvested minerals seed self-sustaining biological food cultures — feeding the Phase 25 mycorrhizal fungi and Phase 26 sand-hydroponic lines under ice.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QUARANTINE: anything biological from off-world passes the Phase 12 agar-plated barriers — vent harvests are quarantine-class material until cleared.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PROVENANCE: confirmed reconstruction — index entry, Re-Instruction Brief hooks, cross-references; the author's acceptance of 14 August 2026 seated on the draft marker.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PLUMBING-IS-THE-PROBE DOCTRINE (seated with the dual-use loops): the ship that drinks the ocean already owns the mine.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CHEMOSYNTHESIS DOCTRINE (seated with the seeding purpose): where sunlight never reaches, the food web runs on rock — Earth proved it first.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RECONSTRUCTION DISCIPLINE (seated with the draft marker): nothing beyond the surviving sources is asserted; the author's word completed it — '59 78 accepted'.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Prove the loop on Earth: the dual-use water loop run against a terrestrial vent-analogue brine; extraction throughput and loop contamination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Write the assay gate: vent-chemistry assay protocol before any culture contact — the calibration bench this phase owes.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seeding: harvested mineral simulant into Phase 25/26 culture lines under dark, cold conditions; growth curves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Wire the quarantine: the Phase 12 barrier protocol for off-world biologicals written for the vent stream specifically.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Fit the deployment: the loop's subsea deployment head specified against ice-moon crust access — the drill and the plumbing as one machine.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reconstruction record: sources, the audit, the author's confirmation — the provenance stays attached to the phase forever.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 — the bootstrap launch stores (GP-IM-003): the primary water loops that double as the harvester.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25 — the mycorrhizal seeding pods (GP-IM-025) and PHASE 26 — the sand hydroponics (GP-IM-026): the culture lines the vent minerals feed.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 — the bio-siphons and incineration locks (GP-IM-012): the quarantine every harvest passes.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60 — the hydro-sampling capsules (GP-IM-060): the depth-selective samplers that prospect the vent sites before the loops deploy.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feed an unassayed stream to a culture — vent chemistry varies by orders of magnitude; the assay gate is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separate harvester payload — the doctrine is dual-use; a dedicated mining machine is the mass this phase refuses to launch.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skip the Phase 12 barrier — off-world biologicals are quarantine-class until cleared, no exceptions for food stock.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claims beyond the sources — the reconstruction states what survives; anything more needs his word.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ASSAY, OWED: the vent-chemistry calibration bench — mineral-stream assay protocol and the acceptable-composition envelope for the Phase 25/26 culture lines. THE DEPLOYMENT SPEC, OWED: the subsea deployment head against ice-moon crust access.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GP-IM-059, v1.0 — CURRENT, seated law, master v2.1 (numerical print order). Built 22 August 2026, second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59</w:t>
      </w:r>
    </w:p>
    <w:sectPr>
      <w:footerReference xmlns:r="http://schemas.openxmlformats.org/officeDocument/2006/relationships" w:type="default" r:id="R5370de81aeb0489b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38c80e56a1d84f1a" Type="http://schemas.openxmlformats.org/officeDocument/2006/relationships/styles" Target="styles.xml"/><Relationship Id="R5370de81aeb0489b" Type="http://schemas.openxmlformats.org/officeDocument/2006/relationships/footer" Target="footer1.xml"/><Relationship Id="R7ab67b6317c041d3" Type="http://schemas.openxmlformats.org/officeDocument/2006/relationships/image" Target="../media/image.png"/></Relationships>
</file>