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d24f34ed0144bd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62.png"/>
                    <pic:cNvPicPr/>
                  </pic:nvPicPr>
                  <pic:blipFill>
                    <a:blip xmlns:r="http://schemas.openxmlformats.org/officeDocument/2006/relationships" r:embed="R95cddda8c1764f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62</w:t>
      </w:r>
    </w:p>
    <w:p>
      <w:pPr>
        <w:spacing w:before="0" w:after="120" w:line="312" w:lineRule="auto"/>
      </w:pPr>
      <w:r>
        <w:rPr>
          <w:sz w:val="22"/>
          <w:b/>
        </w:rPr>
        <w:t>PHASE 62: THE QUINN THE AIRCRAFT ALUMINIUM PERFORATED BUS-WRAP PARTICLE FILTERS — STATUS: CURRENT. The bus drove through the desert wearing a billboard, and the billboard was the answer. Phase 62 sheaths the mass-manufactured solar arrays beneath a non-contact protective layer of Phase 13 aircraft aluminium mesh, machined on the transit-bus window-film standard with the hole size halved — 0.75 mm holes at ~50% open area, the 1.5 mm 50:50 bus-wrap gauge halved while the open percentage holds across the frame: light passes to the silicon cells, while the remaining ~50% solid metal face works as a mechanical deflector skin, intercepting and fragmenting hyper-velocity micro-meteorite sandblasting before it can short the cells. The wording is the vet's own repair, seated 14 August: a perforated sheet intercepts and fragments — 'pulverize' was too categorical, same family as the Phase 47 Guyra ruling. One sheet, no power, no mechanism: the array's armor is a stencil.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GP-IM-062,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filter law as seated (contents line, the shared group objective, the design body — verbatim) — §2 why it works (perforation optics and bumper physics — graded) — §3 the system over the array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62: </w:t>
      </w:r>
      <w:r>
        <w:rPr>
          <w:sz w:val="22"/>
          <w:b/>
        </w:rPr>
        <w:t xml:space="preserve">The Aircraft Aluminium Perforated Bus-Wrap Particle Filters.</w:t>
      </w:r>
      <w:r>
        <w:rPr>
          <w:sz w:val="22"/>
        </w:rPr>
        <w:t xml:space="preserve"> Utilizes low-cost, highly effective perforated aluminium sheets—modeled on industrial bus-wrap ventilation graphics—to create a wide-surface-area air filtration grid perforated on the bus-window standard halved — 0.75 mm holes at ~50% open — trapping micro-debris against the hole gauge while the airflow rides the open half.'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Solar Sandblasting &amp; Microgravity Fuel-Slosh Pump Cavitation [the shared Phase 62-64 group objective, seated at the head of the group]'</w:t>
      </w:r>
    </w:p>
    <w:p>
      <w:pPr>
        <w:spacing w:before="0" w:after="120" w:line="312" w:lineRule="auto"/>
      </w:pPr>
      <w:r>
        <w:rPr>
          <w:sz w:val="22"/>
        </w:rPr>
        <w:t>* Structural Layout: Mass-manufactured solar arrays are sheathed beneath a non-contact protective layer of Phase 13 Aircraft Aluminium mesh plating. * Perforation Matrix: Machined on the transit-bus window-film standard, hole size halved: 0.75 mm holes at ~50% open area — the 1.5 mm, 50:50 bus-wrap gauge halved, the percentage held constant across the frame. Replicates the optics of a transit bus advertising wrap, allowing light-wave transit to the silicon cells. * Debris Deflection: The remaining ~50% solid metal face functions as a mechanical deflector skin, intercepting, fragmenting and stopping hyper-velocity micro-meteorite sandblasting to protect the array from localized cell short-circuiting.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>THE BUS-WRAP OPTICS, AFFIRMED: perforated-window-film graphics are a proven commercial product — high open-area ratios pass light while presenting a printed or structural face. The bus-window film runs 1.5 mm holes at 50:50 open; the sheet halves the hole to 0.75 mm and holds the percentage — the light-loss budget is geometry, owed to the bench but unremarkable.</w:t>
      </w:r>
    </w:p>
    <w:p>
      <w:pPr>
        <w:spacing w:before="0" w:after="120" w:line="312" w:lineRule="auto"/>
      </w:pPr>
      <w:r>
        <w:rPr>
          <w:sz w:val="22"/>
        </w:rPr>
        <w:t xml:space="preserve">THE BUMPER PHYSICS, AFFIRMED WITH THE VET'S WORDING: a thin standoff sheet that intercepts, fragments and de-energizes hypervelocity particles is the Whipple-shield principle — standard micrometeoroid armor since 1947. The vet's correction is seated in the law: intercept and fragment, not 'pulverize' — a perforated sheet's outcome depends on impact conditions, and the honest verbs are now the legal ones.</w:t>
      </w:r>
    </w:p>
    <w:p>
      <w:pPr>
        <w:spacing w:before="0" w:after="120" w:line="312" w:lineRule="auto"/>
      </w:pPr>
      <w:r>
        <w:rPr>
          <w:sz w:val="22"/>
        </w:rPr>
        <w:t xml:space="preserve">THE NON-CONTACT POSTURE, AFFIRMED: the mesh never touches the array — no thermal coupling problem, no vibration transfer, no shadowing beyond the perforation geometry; the shield is a separate serviceable part, replaceable without opening the array.</w:t>
      </w:r>
    </w:p>
    <w:p>
      <w:pPr>
        <w:spacing w:before="0" w:after="120" w:line="312" w:lineRule="auto"/>
      </w:pPr>
      <w:r>
        <w:rPr>
          <w:sz w:val="22"/>
        </w:rPr>
        <w:t xml:space="preserve">THE DUAL-USE MASS DOCTRINE, AFFIRMED: the armor is mass-manufactured sheet with holes in it — the cheapest possible solution to sandblasting, already in production for the Phase 13 hull family. No exotic material, no powered system, no build-now violation.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OVER THE ARRAY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SHEATH: non-contact Phase 13 aircraft-aluminium mesh plating over the mass-manufactured solar arrays.</w:t>
      </w:r>
    </w:p>
    <w:p>
      <w:pPr>
        <w:spacing w:after="100" w:line="312" w:lineRule="auto"/>
        <w:ind w:left="360" w:hanging="180"/>
      </w:pPr>
      <w:r>
        <w:rPr>
          <w:sz w:val="22"/>
        </w:rPr>
        <w:t>- THE PERFORATION: the bus-window standard halved — 0.75 mm holes at ~50% open (the 1.5 mm, 50:50 transit film as the datum); light-wave transit to the silicon cells, debris above the hole gauge stopped.</w:t>
      </w:r>
      <w:r>
        <w:rPr>
          <w:sz w:val="22"/>
        </w:rPr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FACE: the remaining 25% solid metal intercepts and fragments hyper-velocity micro-meteorite sandblasting, protecting the array from localized cell short-circuiting.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SERVICEABILITY: the mesh is a separate part — replaceable without opening the array.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BILLBOARD DOCTRINE (seated with the perforation matrix): the cheapest proven optics on Earth — the bus wrap — is the array's armor; look at what already works, then drill holes in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HONEST-VERB DOCTRINE (the vet's repair, seated 14 August): intercept and fragment — the sheet is not a grinder; the law says what the metal actually does.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STANDOFF DOCTRINE (seated with the layout): armor that touches what it protects is a coupling, not a shield — the mesh rides non-contact.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Sheath the first array: Phase 13 mesh stock cut to the 75% open-hole profile; standoff mounts fitted non-contact.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Bench the optics: light-transmission loss through the perforation matrix measured against bare cells; the power penalty published.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Bench the face: hypervelocity-impact tests on the mesh — intercept/fragment performance across particle classes; the deflection envelope published.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Drill the swap: mesh replacement timed as a field service item — no array disassembly.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Certify the short-circuit protection: localized cell-fault rates behind the mesh versus bare, across the impact ledger.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geometry: hole size, pitch, thickness, standoff — the stencil spec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 — the armor plating (GP-IM-013): the aircraft-aluminium mesh stock.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PHASES 63-64 — the acoustic protocols and the trench-gutter (GP-IM-063/064): the shared 62-64 group.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44/67 — the star drives and data centres (GP-IM-044/067): the orbital power fields the sheathed arrays feed.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47 — the crush shields (GP-IM-047): the Guyra wording family — the same honest-verb discipline.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say 'pulverize' — the law reads intercept and fragment (14 August); the sheet's outcome is impact-dependent.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contact mounting — the mesh rides standoff; a touching shield couples every vibration into the cells.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let the open-area ratio drift — 75% is the light budget; a denser 'safer' mesh starves the array it protects.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powered filtration thinking — the filter is geometry; anything with a switch is a different, worse machine.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BENCH, OWED: light-transmission penalty of the 75% perforation profile; intercept/fragment performance across particle classes; the mesh replacement timing as a field service item.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GP-IM-062, v1.0 — CURRENT, seated law, master v2.1 (numerical print order). Built 22 August 2026, fifth of the new 'next ten' shift.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 and 561): 'ok next 10' / 'ok next ten'.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r>
        <w:t>THE OFFSET-LAYER DOCTRINE (seated law): the particle shield is LAYERS OF OFFSET SCREENS, not one screen — a particle through one hole meets metal on the next layer. Read the offset layering before judging the perforations.</w:t>
      </w:r>
    </w:p>
    <w:p>
      <w:pPr>
        <w:spacing w:before="0" w:after="120" w:line="312" w:lineRule="auto"/>
      </w:pPr>
      <w:r>
        <w:rPr>
          <w:sz w:val="22"/>
        </w:rPr>
        <w:t xml:space="preserve">END OF CHAPTER 62</w:t>
      </w:r>
    </w:p>
    <w:sectPr>
      <w:footerReference xmlns:r="http://schemas.openxmlformats.org/officeDocument/2006/relationships" w:type="default" r:id="R1e47860690b04015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b6fedcaf00b54d39" Type="http://schemas.openxmlformats.org/officeDocument/2006/relationships/styles" Target="styles.xml"/><Relationship Id="R1e47860690b04015" Type="http://schemas.openxmlformats.org/officeDocument/2006/relationships/footer" Target="footer1.xml"/><Relationship Id="R95cddda8c1764f55" Type="http://schemas.openxmlformats.org/officeDocument/2006/relationships/image" Target="../media/image.png"/></Relationships>
</file>