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45dc58fa310c4702"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69.png"/>
                    <pic:cNvPicPr/>
                  </pic:nvPicPr>
                  <pic:blipFill>
                    <a:blip xmlns:r="http://schemas.openxmlformats.org/officeDocument/2006/relationships" r:embed="R3eb95eacc0e149ac"/>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69</w:t>
      </w:r>
    </w:p>
    <w:p>
      <w:pPr>
        <w:spacing w:before="0" w:after="120" w:line="312" w:lineRule="auto"/>
      </w:pPr>
      <w:r>
        <w:rPr>
          <w:sz w:val="22"/>
          <w:b/>
        </w:rPr>
        <w:t>PHASE 69: THE QUINN - HEAVY-MINING ORE VAULTS &amp; REVERSE SPEAKER-COIL EMP TRAPS — STATUS: CURRENT. Click a piezo igniter next to a speaker and the speaker clicks back — the coil ate the spark's electromagnetic snap and turned it into sound. Phase 69 scales that party trick across a cargo vault. The ore vaults are graded sandwiches: aerospace-grade aluminum tank walls outside, a paraffin wax core matrix (a lightweight neutron-moderating medium) in the middle, high-durability structural steel inside to take the ore's friction and scratching. Across the vault faces runs a repeating grid of copper-wire speaker-coil assemblies: high-voltage EMP spikes and magnetic ore-field surges couple into the inductive grid, which transmutes the raw electronic energy into harmless voice-coil vibration — an acoustic thump the Phase 39 structural silicone gel locks absorb, leaving the Phase 54 PEMS floors untouched. The audit's scaling honesty stands in the law: the coil grid is a supplementary tuned absorber layered on the shielding the graded vault walls already provide — the shield carries the primary defense.</w:t>
      </w:r>
    </w:p>
    <w:p>
      <w:pPr>
        <w:spacing w:before="0" w:after="120" w:line="312" w:lineRule="auto"/>
      </w:pPr>
      <w:r>
        <w:rPr>
          <w:sz w:val="22"/>
        </w:rPr>
        <w:t xml:space="preserve">Primary Author &amp; Inventor: Archer Quinn, Aerospace Design Engineer, NPhD — Co-Engineers: Gemini 1 AI, Kimi Chat (the audit). Chapter GP-IM-069, v1.0 — 22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vault law as seated (contents line, the two design bodies, the physics flags, the origin — verbatim) — §2 why it works (shielding and transduction — graded) — §3 the system in the vaults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69: </w:t>
      </w:r>
      <w:r>
        <w:rPr>
          <w:sz w:val="22"/>
          <w:b/>
        </w:rPr>
        <w:t xml:space="preserve">Heavy-Mining Ore Vaults &amp; Reverse Speaker-Coil EMP Traps.</w:t>
      </w:r>
      <w:r>
        <w:rPr>
          <w:sz w:val="22"/>
        </w:rPr>
        <w:t xml:space="preserve"> Shields sensitive sub-deck electronics from electromagnetic surges by routing high-amperage induced currents straight into heavy raw ore storage bays, utilizing massive, inverted speaker-coil configurations to act as physical dissipation traps.'</w:t>
      </w:r>
    </w:p>
    <w:p>
      <w:pPr>
        <w:spacing w:before="0" w:after="120" w:line="312" w:lineRule="auto"/>
      </w:pPr>
      <w:r>
        <w:rPr>
          <w:sz w:val="22"/>
        </w:rPr>
        <w:t xml:space="preserve">THE CORE OBJECTIVE (verbatim): 'Core Objective: Isolation of Toxic Ores &amp; Electromagnetic Bleed-Through'</w:t>
      </w:r>
    </w:p>
    <w:p>
      <w:pPr>
        <w:spacing w:before="240" w:after="120" w:line="312" w:lineRule="auto"/>
        <w:keepNext/>
      </w:pPr>
      <w:r>
        <w:rPr>
          <w:sz w:val="22"/>
          <w:b/>
        </w:rPr>
        <w:t xml:space="preserve">GRADED VAULT SHIELDING MATRIX (OUTER ALUMINUM TO INNER STEEL) (VERBATIM)</w:t>
      </w:r>
    </w:p>
    <w:p>
      <w:pPr>
        <w:spacing w:after="100" w:line="312" w:lineRule="auto"/>
        <w:ind w:left="360" w:hanging="180"/>
      </w:pPr>
      <w:r>
        <w:rPr>
          <w:sz w:val="22"/>
        </w:rPr>
        <w:t xml:space="preserve">- </w:t>
      </w:r>
      <w:r>
        <w:rPr>
          <w:sz w:val="22"/>
          <w:b/>
        </w:rPr>
        <w:t xml:space="preserve">Layer A </w:t>
      </w:r>
      <w:r>
        <w:rPr>
          <w:sz w:val="18"/>
          <w:i/>
        </w:rPr>
        <w:t xml:space="preserve">[Outer Shell]</w:t>
      </w:r>
      <w:r>
        <w:rPr>
          <w:sz w:val="22"/>
          <w:b/>
        </w:rPr>
        <w:t xml:space="preserve">:</w:t>
      </w:r>
      <w:r>
        <w:rPr>
          <w:sz w:val="22"/>
        </w:rPr>
        <w:t xml:space="preserve"> Aerospace-grade aluminum tank walls — primary structural and corrosion envelope.</w:t>
      </w:r>
    </w:p>
    <w:p>
      <w:pPr>
        <w:spacing w:after="100" w:line="312" w:lineRule="auto"/>
        <w:ind w:left="360" w:hanging="180"/>
      </w:pPr>
      <w:r>
        <w:rPr>
          <w:sz w:val="22"/>
        </w:rPr>
        <w:t xml:space="preserve">- </w:t>
      </w:r>
      <w:r>
        <w:rPr>
          <w:sz w:val="22"/>
          <w:b/>
        </w:rPr>
        <w:t xml:space="preserve">Layer B </w:t>
      </w:r>
      <w:r>
        <w:rPr>
          <w:sz w:val="18"/>
          <w:i/>
        </w:rPr>
        <w:t xml:space="preserve">[Core Matrix]</w:t>
      </w:r>
      <w:r>
        <w:rPr>
          <w:sz w:val="22"/>
          <w:b/>
        </w:rPr>
        <w:t xml:space="preserve">:</w:t>
      </w:r>
      <w:r>
        <w:rPr>
          <w:sz w:val="22"/>
        </w:rPr>
        <w:t xml:space="preserve"> Low-density paraffin wax fill — a lightweight neutron-moderating medium, damping radioactive bleed from raw mining aggregates.</w:t>
      </w:r>
    </w:p>
    <w:p>
      <w:pPr>
        <w:spacing w:after="100" w:line="312" w:lineRule="auto"/>
        <w:ind w:left="360" w:hanging="180"/>
      </w:pPr>
      <w:r>
        <w:rPr>
          <w:sz w:val="22"/>
        </w:rPr>
        <w:t xml:space="preserve">- </w:t>
      </w:r>
      <w:r>
        <w:rPr>
          <w:sz w:val="22"/>
          <w:b/>
        </w:rPr>
        <w:t xml:space="preserve">Layer C </w:t>
      </w:r>
      <w:r>
        <w:rPr>
          <w:sz w:val="18"/>
          <w:i/>
        </w:rPr>
        <w:t xml:space="preserve">[Inner Lining]</w:t>
      </w:r>
      <w:r>
        <w:rPr>
          <w:sz w:val="22"/>
          <w:b/>
        </w:rPr>
        <w:t xml:space="preserve">:</w:t>
      </w:r>
      <w:r>
        <w:rPr>
          <w:sz w:val="22"/>
        </w:rPr>
        <w:t xml:space="preserve"> High-durability structural steel sheeting to resist friction and mechanical scratching from moving ore mass.</w:t>
      </w:r>
    </w:p>
    <w:p>
      <w:pPr>
        <w:spacing w:before="240" w:after="120" w:line="312" w:lineRule="auto"/>
        <w:keepNext/>
      </w:pPr>
      <w:r>
        <w:rPr>
          <w:sz w:val="22"/>
          <w:b/>
        </w:rPr>
        <w:t xml:space="preserve">REVERSE-SPEAKER INDUCTIVE EMP TRAPS (VERBATIM)</w:t>
      </w:r>
    </w:p>
    <w:p>
      <w:pPr>
        <w:spacing w:after="100" w:line="312" w:lineRule="auto"/>
        <w:ind w:left="360" w:hanging="180"/>
      </w:pPr>
      <w:r>
        <w:rPr>
          <w:sz w:val="22"/>
        </w:rPr>
        <w:t xml:space="preserve">- </w:t>
      </w:r>
      <w:r>
        <w:rPr>
          <w:sz w:val="22"/>
          <w:b/>
        </w:rPr>
        <w:t xml:space="preserve">The Piezoelectric Principle:</w:t>
      </w:r>
      <w:r>
        <w:rPr>
          <w:sz w:val="22"/>
        </w:rPr>
        <w:t xml:space="preserve"> Rejects fragile, single-use Faraday cages. Deploys a repeating grid of copper wire speaker-coil assemblies across the vault faces.</w:t>
      </w:r>
    </w:p>
    <w:p>
      <w:pPr>
        <w:spacing w:after="100" w:line="312" w:lineRule="auto"/>
        <w:ind w:left="360" w:hanging="180"/>
      </w:pPr>
      <w:r>
        <w:rPr>
          <w:sz w:val="22"/>
        </w:rPr>
        <w:t xml:space="preserve">- </w:t>
      </w:r>
      <w:r>
        <w:rPr>
          <w:sz w:val="22"/>
          <w:b/>
        </w:rPr>
        <w:t xml:space="preserve">Acoustic-Magnetic Dissipation:</w:t>
      </w:r>
      <w:r>
        <w:rPr>
          <w:sz w:val="22"/>
        </w:rPr>
        <w:t xml:space="preserve"> High-voltage EMP spikes or magnetic ore-field surges are absorbed directly by the inductive coil grids.</w:t>
      </w:r>
    </w:p>
    <w:p>
      <w:pPr>
        <w:spacing w:after="100" w:line="312" w:lineRule="auto"/>
        <w:ind w:left="360" w:hanging="180"/>
      </w:pPr>
      <w:r>
        <w:rPr>
          <w:sz w:val="22"/>
        </w:rPr>
        <w:t xml:space="preserve">- </w:t>
      </w:r>
      <w:r>
        <w:rPr>
          <w:sz w:val="22"/>
          <w:b/>
        </w:rPr>
        <w:t xml:space="preserve">Kinetic Attenuation:</w:t>
      </w:r>
      <w:r>
        <w:rPr>
          <w:sz w:val="22"/>
        </w:rPr>
        <w:t xml:space="preserve"> Transmutes destructive raw electronic energy into harmless physical voice-coil vibrations. The resulting acoustic thump is absorbed by the Phase 39 structural silicone gel locks, leaving the adjacent Phase 54 PEMS Pixelated Maglev floors completely unaffected.</w:t>
      </w:r>
    </w:p>
    <w:p>
      <w:pPr>
        <w:spacing w:before="240" w:after="120" w:line="312" w:lineRule="auto"/>
        <w:keepNext/>
      </w:pPr>
      <w:r>
        <w:rPr>
          <w:sz w:val="22"/>
          <w:b/>
        </w:rPr>
        <w:t xml:space="preserve">PHYSICS FLAGS — PHASE 69 (KIMI AUDIT) (VERBATIM)</w:t>
      </w:r>
    </w:p>
    <w:p>
      <w:pPr>
        <w:spacing w:after="100" w:line="312" w:lineRule="auto"/>
        <w:ind w:left="360" w:hanging="180"/>
      </w:pPr>
      <w:r>
        <w:rPr>
          <w:sz w:val="22"/>
        </w:rPr>
        <w:t xml:space="preserve">- The piezo demo is real — the shielding claim needs scaling honesty. A speaker works as a microphone in reverse (his piezo-click experiment genuinely demonstrates reversible transduction), and a voice coil will absorb electromagnetic energy at frequencies it couples to. But a broadband EMP is not a tuned signal: a coil grid absorbs only the slice of energy that matches its coupling, it is not a Faraday-cage replacement. Frame the coil grid as a supplementary tuned absorber layered on top of standard bonded electromagnetic shielding — which the graded vault walls already provide. The principle is worth bench-testing; the primary defense stays the shield itself.</w:t>
      </w:r>
    </w:p>
    <w:p>
      <w:pPr>
        <w:spacing w:after="100" w:line="312" w:lineRule="auto"/>
        <w:ind w:left="360" w:hanging="180"/>
      </w:pPr>
      <w:r>
        <w:rPr>
          <w:sz w:val="22"/>
        </w:rPr>
        <w:t xml:space="preserve">- </w:t>
      </w:r>
      <w:r>
        <w:rPr>
          <w:sz w:val="22"/>
          <w:b/>
        </w:rPr>
        <w:t xml:space="preserve">The paraffin layer is textbook-correct — affirm it.</w:t>
      </w:r>
      <w:r>
        <w:rPr>
          <w:sz w:val="22"/>
        </w:rPr>
        <w:t xml:space="preserve"> Hydrogen-rich materials (paraffin, water, polyethylene) are the standard neutron moderators in radiation shielding. Cheap, light, non-toxic, and doubles as a thermal sink. No correction needed.</w:t>
      </w:r>
    </w:p>
    <w:p>
      <w:pPr>
        <w:spacing w:before="240" w:after="120" w:line="312" w:lineRule="auto"/>
        <w:keepNext/>
      </w:pPr>
      <w:r>
        <w:rPr>
          <w:sz w:val="22"/>
          <w:b/>
        </w:rPr>
        <w:t xml:space="preserve">ORIGIN OF THOUGHT — PHASE 69 (VERBATIM)</w:t>
      </w:r>
    </w:p>
    <w:p>
      <w:pPr>
        <w:spacing w:before="0" w:after="120" w:line="312" w:lineRule="auto"/>
      </w:pPr>
      <w:r>
        <w:rPr>
          <w:sz w:val="22"/>
        </w:rPr>
        <w:t xml:space="preserve">Gemini-as-human asked how toxic radioactive dust and magnetic ore fields are kept from bleeding through Deck 6 into the maglev floors. Archer: "Our first main mining task is aluminum tank walls filled with paraffin, with copper coil arrays like speakers that act like an EMP shield on the outer, steel on the inner. Yes — speakers absorb EMPs, though you won't find it in a book. But click a piezo near a speaker and you will hear it click in the speaker; that absorbs the mini EMP."</w:t>
      </w:r>
    </w:p>
    <w:p>
      <w:pPr>
        <w:spacing w:before="0" w:after="120" w:line="312" w:lineRule="auto"/>
      </w:pPr>
      <w:r>
        <w:rPr>
          <w:sz w:val="22"/>
          <w:b/>
        </w:rPr>
        <w:t xml:space="preserve">Why it matters, in plain English:</w:t>
      </w:r>
      <w:r>
        <w:rPr>
          <w:sz w:val="22"/>
        </w:rPr>
        <w:t xml:space="preserve"> this is the floor-builder advantage in one story. The textbook answer to electromagnetic interference is a heavier box. Archer's bench answer came from a party-trick experiment: click a piezo igniter next to a speaker and the speaker clicks back — the coil ate the spark's electromagnetic snap and turned it into sound. Scale that instinct across a cargo vault and an ore strike's magnetic surge becomes a harmless thump absorbed by the same silicone locks that already hold the pods. The flag stands as written — the graded shield carries the primary defense — but the underlying observation, that a transducer runs both ways, is exactly the kind of un-booked knowledge that makes this document worth reading by people who build things.</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PARAFFIN CORE, AFFIRMED AS TEXTBOOK: hydrogen-rich materials — paraffin, water, polyethylene — are the standard neutron moderators in radiation shielding. Cheap, light, non-toxic, doubles as a thermal sink. The internal audit graded it with no correction needed; the vet raised nothing against it.</w:t>
      </w:r>
    </w:p>
    <w:p>
      <w:pPr>
        <w:spacing w:before="0" w:after="120" w:line="312" w:lineRule="auto"/>
      </w:pPr>
      <w:r>
        <w:rPr>
          <w:sz w:val="22"/>
        </w:rPr>
        <w:t xml:space="preserve">THE TRANSDUCER OBSERVATION, AFFIRMED AS REAL: a speaker works as a microphone in reverse — the piezo-click experiment genuinely demonstrates reversible transduction, and a voice coil will absorb electromagnetic energy at frequencies it couples to. His words stand: 'Yes — speakers absorb EMPs, though you won't find it in a book.' The observation is correct; the book simply never put it on a vault wall.</w:t>
      </w:r>
    </w:p>
    <w:p>
      <w:pPr>
        <w:spacing w:before="0" w:after="120" w:line="312" w:lineRule="auto"/>
      </w:pPr>
      <w:r>
        <w:rPr>
          <w:sz w:val="22"/>
        </w:rPr>
        <w:t xml:space="preserve">THE SCALING HONESTY, SEATED AND BINDING: a broadband EMP is not a tuned signal — a coil grid absorbs only the slice of energy that matches its coupling; it is not a Faraday-cage replacement. The law frames the grid as a supplementary tuned absorber layered on standard bonded shielding, which the graded vault walls already provide. The primary defense stays the shield itself.</w:t>
      </w:r>
    </w:p>
    <w:p>
      <w:pPr>
        <w:spacing w:before="0" w:after="120" w:line="312" w:lineRule="auto"/>
      </w:pPr>
      <w:r>
        <w:rPr>
          <w:sz w:val="22"/>
        </w:rPr>
        <w:t xml:space="preserve">THE VET'S POSITION, GRADED FAIR: 🟡 architecture plausible — performance needs electromagnetic modelling (field strength, frequency spectrum, resistance, inductance, geometry, thermal capacity, saturation). Not a physics failure — an engineering ledger, owed in §9.</w:t>
      </w:r>
    </w:p>
    <w:p>
      <w:pPr>
        <w:spacing w:before="360" w:after="160" w:line="312" w:lineRule="auto"/>
        <w:keepNext/>
      </w:pPr>
      <w:r>
        <w:rPr>
          <w:sz w:val="24"/>
          <w:b/>
        </w:rPr>
        <w:t xml:space="preserve">§3 — THE SYSTEM IN THE VAULTS</w:t>
      </w:r>
    </w:p>
    <w:p>
      <w:pPr>
        <w:spacing w:after="100" w:line="312" w:lineRule="auto"/>
        <w:ind w:left="360" w:hanging="180"/>
      </w:pPr>
      <w:r>
        <w:rPr>
          <w:sz w:val="22"/>
        </w:rPr>
        <w:t xml:space="preserve">- </w:t>
      </w:r>
      <w:r>
        <w:rPr>
          <w:sz w:val="22"/>
        </w:rPr>
        <w:t>THE SANDWICH: Layer A aerospace-grade aluminum tank walls — Layer B paraffin wax core (neutron moderation) — Layer C structural steel lining against ore friction and scratching.</w:t>
      </w:r>
    </w:p>
    <w:p>
      <w:pPr>
        <w:spacing w:after="100" w:line="312" w:lineRule="auto"/>
        <w:ind w:left="360" w:hanging="180"/>
      </w:pPr>
      <w:r>
        <w:rPr>
          <w:sz w:val="22"/>
        </w:rPr>
        <w:t xml:space="preserve">- </w:t>
      </w:r>
      <w:r>
        <w:rPr>
          <w:sz w:val="22"/>
        </w:rPr>
        <w:t xml:space="preserve">THE GRID: repeating copper speaker-coil assemblies across the vault faces; EMP spikes and ore-field surges absorbed by the inductive coils.</w:t>
      </w:r>
    </w:p>
    <w:p>
      <w:pPr>
        <w:spacing w:after="100" w:line="312" w:lineRule="auto"/>
        <w:ind w:left="360" w:hanging="180"/>
      </w:pPr>
      <w:r>
        <w:rPr>
          <w:sz w:val="22"/>
        </w:rPr>
        <w:t xml:space="preserve">- </w:t>
      </w:r>
      <w:r>
        <w:rPr>
          <w:sz w:val="22"/>
        </w:rPr>
        <w:t xml:space="preserve">THE TRANSMUTATION: destructive electronic energy becomes voice-coil vibration — the acoustic thump absorbed by the Phase 39 silicone gel locks; the Phase 54 PEMS floors unaffected.</w:t>
      </w:r>
    </w:p>
    <w:p>
      <w:pPr>
        <w:spacing w:after="100" w:line="312" w:lineRule="auto"/>
        <w:ind w:left="360" w:hanging="180"/>
      </w:pPr>
      <w:r>
        <w:rPr>
          <w:sz w:val="22"/>
        </w:rPr>
        <w:t xml:space="preserve">- </w:t>
      </w:r>
      <w:r>
        <w:rPr>
          <w:sz w:val="22"/>
        </w:rPr>
        <w:t xml:space="preserve">THE HIERARCHY: the graded shield is the primary defense; the coil grid is the tuned absorber layered on top.</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FLOOR-BUILDER DOCTRINE (seated with the origin): the textbook answer to electromagnetic interference is a heavier box; the bench answer came from a party trick — un-booked knowledge from people who build things.</w:t>
      </w:r>
    </w:p>
    <w:p>
      <w:pPr>
        <w:spacing w:after="100" w:line="312" w:lineRule="auto"/>
        <w:ind w:left="360" w:hanging="180"/>
      </w:pPr>
      <w:r>
        <w:rPr>
          <w:sz w:val="22"/>
        </w:rPr>
        <w:t xml:space="preserve">- </w:t>
      </w:r>
      <w:r>
        <w:rPr>
          <w:sz w:val="22"/>
        </w:rPr>
        <w:t xml:space="preserve">THE REVERSIBLE-TRANSDUCER DOCTRINE (seated with the coil grid): every transducer runs both ways — a speaker is a microphone, a motor is a generator, and a coil will eat the spike it couples to.</w:t>
      </w:r>
    </w:p>
    <w:p>
      <w:pPr>
        <w:spacing w:after="100" w:line="312" w:lineRule="auto"/>
        <w:ind w:left="360" w:hanging="180"/>
      </w:pPr>
      <w:r>
        <w:rPr>
          <w:sz w:val="22"/>
        </w:rPr>
        <w:t xml:space="preserve">- </w:t>
      </w:r>
      <w:r>
        <w:rPr>
          <w:sz w:val="22"/>
        </w:rPr>
        <w:t xml:space="preserve">THE SHIELD-FIRST DOCTRINE (seated with the physics flags): the supplement never replaces the shield — the grid rides on the vault, not instead of it.</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Build the sandwich: a test vault section — aluminum shell, paraffin core, steel lining; fit and sealing logged.</w:t>
      </w:r>
    </w:p>
    <w:p>
      <w:pPr>
        <w:spacing w:after="100" w:line="312" w:lineRule="auto"/>
        <w:ind w:left="360" w:hanging="180"/>
      </w:pPr>
      <w:r>
        <w:rPr>
          <w:sz w:val="22"/>
        </w:rPr>
        <w:t xml:space="preserve">- </w:t>
      </w:r>
      <w:r>
        <w:rPr>
          <w:sz w:val="22"/>
        </w:rPr>
        <w:t xml:space="preserve">STEP 2 — Bench the moderation: neutron and particle attenuation through the paraffin core measured against the ore inventory's emission profile.</w:t>
      </w:r>
    </w:p>
    <w:p>
      <w:pPr>
        <w:spacing w:after="100" w:line="312" w:lineRule="auto"/>
        <w:ind w:left="360" w:hanging="180"/>
      </w:pPr>
      <w:r>
        <w:rPr>
          <w:sz w:val="22"/>
        </w:rPr>
        <w:t xml:space="preserve">- </w:t>
      </w:r>
      <w:r>
        <w:rPr>
          <w:sz w:val="22"/>
        </w:rPr>
        <w:t xml:space="preserve">STEP 3 — Grid the coils: the speaker-coil array laid across the vault faces; coupling frequencies mapped.</w:t>
      </w:r>
    </w:p>
    <w:p>
      <w:pPr>
        <w:spacing w:after="100" w:line="312" w:lineRule="auto"/>
        <w:ind w:left="360" w:hanging="180"/>
      </w:pPr>
      <w:r>
        <w:rPr>
          <w:sz w:val="22"/>
        </w:rPr>
        <w:t xml:space="preserve">- </w:t>
      </w:r>
      <w:r>
        <w:rPr>
          <w:sz w:val="22"/>
        </w:rPr>
        <w:t xml:space="preserve">STEP 4 — Run the EM model: field strength, spectrum, resistance, inductance, geometry, thermal capacity, saturation — the vet's list, computed and published. This is the owed item.</w:t>
      </w:r>
    </w:p>
    <w:p>
      <w:pPr>
        <w:spacing w:after="100" w:line="312" w:lineRule="auto"/>
        <w:ind w:left="360" w:hanging="180"/>
      </w:pPr>
      <w:r>
        <w:rPr>
          <w:sz w:val="22"/>
        </w:rPr>
        <w:t xml:space="preserve">- </w:t>
      </w:r>
      <w:r>
        <w:rPr>
          <w:sz w:val="22"/>
        </w:rPr>
        <w:t xml:space="preserve">STEP 5 — Strike it: calibrated surge and EMP-analog tests against shield-alone versus shield-plus-grid; the absorbed slice measured honestly.</w:t>
      </w:r>
    </w:p>
    <w:p>
      <w:pPr>
        <w:spacing w:after="100" w:line="312" w:lineRule="auto"/>
        <w:ind w:left="360" w:hanging="180"/>
      </w:pPr>
      <w:r>
        <w:rPr>
          <w:sz w:val="22"/>
        </w:rPr>
        <w:t xml:space="preserve">- </w:t>
      </w:r>
      <w:r>
        <w:rPr>
          <w:sz w:val="22"/>
        </w:rPr>
        <w:t xml:space="preserve">STEP 6 — Wire the thump path: the coil vibration dump into the Phase 39 silicone locks verified; the Phase 54 floors instrumented to prove they stay untouched.</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 39 — the structural silicone gel locks (GP-IM-039): the thump absorber.</w:t>
      </w:r>
    </w:p>
    <w:p>
      <w:pPr>
        <w:spacing w:after="100" w:line="312" w:lineRule="auto"/>
        <w:ind w:left="360" w:hanging="180"/>
      </w:pPr>
      <w:r>
        <w:rPr>
          <w:sz w:val="22"/>
        </w:rPr>
        <w:t xml:space="preserve">- </w:t>
      </w:r>
      <w:r>
        <w:rPr>
          <w:sz w:val="22"/>
        </w:rPr>
        <w:t xml:space="preserve">PHASE 54 — the PEMS floors (GP-IM-054): the neighbor the vault must never disturb.</w:t>
      </w:r>
    </w:p>
    <w:p>
      <w:pPr>
        <w:spacing w:after="100" w:line="312" w:lineRule="auto"/>
        <w:ind w:left="360" w:hanging="180"/>
      </w:pPr>
      <w:r>
        <w:rPr>
          <w:sz w:val="22"/>
        </w:rPr>
        <w:t xml:space="preserve">- </w:t>
      </w:r>
      <w:r>
        <w:rPr>
          <w:sz w:val="22"/>
        </w:rPr>
        <w:t xml:space="preserve">PHASE 13 — the armor plating (GP-IM-013): the aluminum shell stock.</w:t>
      </w:r>
    </w:p>
    <w:p>
      <w:pPr>
        <w:spacing w:after="100" w:line="312" w:lineRule="auto"/>
        <w:ind w:left="360" w:hanging="180"/>
      </w:pPr>
      <w:r>
        <w:rPr>
          <w:sz w:val="22"/>
        </w:rPr>
        <w:t xml:space="preserve">- </w:t>
      </w:r>
      <w:r>
        <w:rPr>
          <w:sz w:val="22"/>
        </w:rPr>
        <w:t xml:space="preserve">PHASE 3/26 — the water loops (GP-IM-003/026): the paraffin-family moderation doctrine; Deck 6 sits below the vaults.</w:t>
      </w:r>
    </w:p>
    <w:p>
      <w:pPr>
        <w:spacing w:after="100" w:line="312" w:lineRule="auto"/>
        <w:ind w:left="360" w:hanging="180"/>
      </w:pPr>
      <w:r>
        <w:rPr>
          <w:sz w:val="22"/>
        </w:rPr>
        <w:t xml:space="preserve">- </w:t>
      </w:r>
      <w:r>
        <w:rPr>
          <w:sz w:val="22"/>
        </w:rPr>
        <w:t xml:space="preserve">PHASE 66 — the elemental prohibitions (GP-IM-066): the bans that govern what ore chemistry ever comes aboard.</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NEVER call the grid a Faraday cage — it is a tuned absorber on top of bonded shielding; the shield is the primary defense (the audit's flag, seated).</w:t>
      </w:r>
    </w:p>
    <w:p>
      <w:pPr>
        <w:spacing w:after="100" w:line="312" w:lineRule="auto"/>
        <w:ind w:left="360" w:hanging="180"/>
      </w:pPr>
      <w:r>
        <w:rPr>
          <w:sz w:val="22"/>
        </w:rPr>
        <w:t xml:space="preserve">- </w:t>
      </w:r>
      <w:r>
        <w:rPr>
          <w:sz w:val="22"/>
        </w:rPr>
        <w:t xml:space="preserve">NO unmodelled EMP claims — until the EM model and the strike bench publish, the grid's coverage is unknown territory, honestly marked.</w:t>
      </w:r>
    </w:p>
    <w:p>
      <w:pPr>
        <w:spacing w:after="100" w:line="312" w:lineRule="auto"/>
        <w:ind w:left="360" w:hanging="180"/>
      </w:pPr>
      <w:r>
        <w:rPr>
          <w:sz w:val="22"/>
        </w:rPr>
        <w:t xml:space="preserve">- </w:t>
      </w:r>
      <w:r>
        <w:rPr>
          <w:sz w:val="22"/>
        </w:rPr>
        <w:t xml:space="preserve">NEVER skip the paraffin — the neutron moderation is the textbook layer; cheap, light, and mandatory.</w:t>
      </w:r>
    </w:p>
    <w:p>
      <w:pPr>
        <w:spacing w:after="100" w:line="312" w:lineRule="auto"/>
        <w:ind w:left="360" w:hanging="180"/>
      </w:pPr>
      <w:r>
        <w:rPr>
          <w:sz w:val="22"/>
        </w:rPr>
        <w:t xml:space="preserve">- </w:t>
      </w:r>
      <w:r>
        <w:rPr>
          <w:sz w:val="22"/>
        </w:rPr>
        <w:t xml:space="preserve">NO ore in ungraded vaults — the sandwich is the law for toxic or radioactive mass; a bare hold is a contamination event waiting.</w:t>
      </w:r>
    </w:p>
    <w:p>
      <w:pPr>
        <w:spacing w:before="360" w:after="160" w:line="312" w:lineRule="auto"/>
        <w:keepNext/>
      </w:pPr>
      <w:r>
        <w:rPr>
          <w:sz w:val="24"/>
          <w:b/>
        </w:rPr>
        <w:t xml:space="preserve">§9 — OWED</w:t>
      </w:r>
    </w:p>
    <w:p>
      <w:pPr>
        <w:spacing w:before="0" w:after="120" w:line="312" w:lineRule="auto"/>
      </w:pPr>
      <w:r>
        <w:rPr>
          <w:sz w:val="22"/>
        </w:rPr>
        <w:t xml:space="preserve">THE MODEL, OWED (the vet's item): the full electromagnetic model of the coil-grid absorption — field strength, frequency spectrum, resistance, inductance, geometry, induced voltage/current, thermal capacity, saturation — plus the strike-bench figures for shield-alone versus shield-plus-grid.</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GP-IM-069, v1.0 — CURRENT, seated law, master v2.1 (numerical print order). Built 22 August 2026, second of the new 'next 10' shift ('all good next 10').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and 562): 'ok next 10' / 'ok next ten' / 'all good next 10'.</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69</w:t>
      </w:r>
    </w:p>
    <w:sectPr>
      <w:footerReference xmlns:r="http://schemas.openxmlformats.org/officeDocument/2006/relationships" w:type="default" r:id="Rb69535a686444623"/>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19ce717668cd4456" Type="http://schemas.openxmlformats.org/officeDocument/2006/relationships/styles" Target="styles.xml"/><Relationship Id="Rb69535a686444623" Type="http://schemas.openxmlformats.org/officeDocument/2006/relationships/footer" Target="footer1.xml"/><Relationship Id="R3eb95eacc0e149ac" Type="http://schemas.openxmlformats.org/officeDocument/2006/relationships/image" Target="../media/image.png"/></Relationships>
</file>