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b40afb0890814b82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0"/>
        <w:jc w:val="center"/>
      </w:pPr>
      <w:r>
        <w:drawing>
          <wp:inline xmlns:wp="http://schemas.openxmlformats.org/drawingml/2006/wordprocessingDrawing" distT="0" distB="0" distL="0" distR="0">
            <wp:extent cx="5943600" cy="7955279"/>
            <wp:docPr id="1000" name="cover100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ver_p75.png"/>
                    <pic:cNvPicPr/>
                  </pic:nvPicPr>
                  <pic:blipFill>
                    <a:blip xmlns:r="http://schemas.openxmlformats.org/officeDocument/2006/relationships" r:embed="Rf6aa2f998af0406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552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360" w:after="160" w:line="312" w:lineRule="auto"/>
        <w:keepNext/>
      </w:pPr>
      <w:r>
        <w:rPr>
          <w:sz w:val="24"/>
          <w:b/>
        </w:rPr>
        <w:t xml:space="preserve">THE GEMINI PROTOCOLS — CHAPTER 75</w:t>
      </w:r>
    </w:p>
    <w:p>
      <w:pPr>
        <w:spacing w:before="0" w:after="120" w:line="312" w:lineRule="auto"/>
      </w:pPr>
      <w:r>
        <w:rPr>
          <w:sz w:val="22"/>
          <w:b/>
        </w:rPr>
        <w:t>PHASE 75: THE QUINN 90-DEGREE FLIGHT-AXIS ROLL ALIGNMENT &amp; LONGITUDINAL COMPRESSION — STATUS: CURRENT. Turn the ship so the blow lands on the strong axis. Phase 75 prohibits high-G anchor-swing maneuvers across flat horizontal vectors — the cabin modules would take cross-axis shear. Instead the Phase 37 differential rail thrusters pivot the 500-metre hull 90° onto its side, aligning the solid deck plates and the Tri-Truss spine's rigid track beams parallel with the coming kinetic force; the snapping momentum of the Phase 20 Space-Anchor Tugs then acts as a downward linear compression wave — minor longitudinal flexing, buffered by the 3-inch spring-lever compliance tracks and 100mm silicone gel plugs, with the Phase 6 deadbolts and Phase 42 300mm door-frame seals suffering zero distortion. Meanwhile the Phase 65 inverter loops sync the floor matrix to the roll rate and the Phase 54 PEMS micro-coils transfer magnetic boot downforce from floors to side bulkheads in real time — the crew stands on the wall and never feels the turn. The timeline is slow structural rotation, not a fighter jet: line strike to torsional loading ~15-20 seconds, structural response ~3 seconds across the 500m, controlled reorientation ~10-20 seconds (ω ≈ 0.079-0.157 rad/s — slow structural rotation, not a fighter jet). The structural-dynamics model is parked on his word: 'we cannot do until the entire ship is modelled inside, alterations will ensue without doubt.'</w:t>
      </w:r>
    </w:p>
    <w:p>
      <w:pPr>
        <w:spacing w:before="0" w:after="120" w:line="312" w:lineRule="auto"/>
      </w:pPr>
      <w:r>
        <w:rPr>
          <w:sz w:val="22"/>
        </w:rPr>
        <w:t xml:space="preserve">Primary Author &amp; Inventor: Archer Quinn, Aerospace Design Engineer, NPhD — Co-Engineers: Gemini 1 AI, Kimi Chat (the audit). Chapter GP-IM-075, v1.0 — 22 August 2026. </w:t>
      </w:r>
    </w:p>
    <w:p>
      <w:pPr>
        <w:spacing w:before="360" w:after="160" w:line="312" w:lineRule="auto"/>
        <w:keepNext/>
      </w:pPr>
      <w:r>
        <w:rPr>
          <w:sz w:val="24"/>
          <w:b/>
        </w:rPr>
        <w:t xml:space="preserve">§0 — READ THIS FIRST (HOW TO USE THIS CHAPTER)</w:t>
      </w:r>
    </w:p>
    <w:p>
      <w:pPr>
        <w:spacing w:before="0" w:after="120" w:line="312" w:lineRule="auto"/>
      </w:pPr>
      <w:r>
        <w:rPr>
          <w:sz w:val="22"/>
        </w:rPr>
        <w:t xml:space="preserve">STANDARD NOTATION — MATERIALS &amp; CALIBRATIONS (series law, seated 19 August 2026, sitting 461): Materials or calibrations is not missing science or engineering — it is, to any real physicist or engineer, stating the fkn obvious. Everyone will use different bench test methods, equipment, materials and weight-to-strength choices, where chemical, magnetic or conduction issues are resolved by choice — e.g. carbon fibre over steel. Our designs are base calibrations to existing strength materials: a rim speed does not exceed current basic materials strength. We do not spec methods, and we do not teach welders how to weld.</w:t>
      </w:r>
    </w:p>
    <w:p>
      <w:pPr>
        <w:spacing w:before="0" w:after="120" w:line="312" w:lineRule="auto"/>
      </w:pPr>
      <w:r>
        <w:rPr>
          <w:sz w:val="22"/>
        </w:rPr>
        <w:t>Section map: §0 this page — §1 the roll law as seated (contents line, the three design bodies — verbatim) — §2 why it works (compression over shear — graded) — §3 the system in the turn — §4 the doctrine record— §6 build sequence — §7 cross-phase — §8 do-not-build — §9 owed — §10 status, provenance, change control.</w:t>
      </w:r>
    </w:p>
    <w:p>
      <w:pPr>
        <w:spacing w:before="360" w:after="160" w:line="312" w:lineRule="auto"/>
        <w:keepNext/>
      </w:pPr>
      <w:r>
        <w:rPr>
          <w:sz w:val="24"/>
          <w:b/>
        </w:rPr>
        <w:t xml:space="preserve">§1 — THE LAW (AS SEATED, VERBATIM)</w:t>
      </w:r>
    </w:p>
    <w:p>
      <w:pPr>
        <w:spacing w:before="0" w:after="120" w:line="312" w:lineRule="auto"/>
      </w:pPr>
      <w:r>
        <w:rPr>
          <w:sz w:val="22"/>
        </w:rPr>
        <w:t xml:space="preserve">THE CONTENTS LINE (verbatim): 'Phase 75: </w:t>
      </w:r>
      <w:r>
        <w:rPr>
          <w:sz w:val="22"/>
          <w:b/>
        </w:rPr>
        <w:t xml:space="preserve">90-Degree Flight-Axis Roll Alignment &amp; Longitudinal Compression.</w:t>
      </w:r>
      <w:r>
        <w:rPr>
          <w:sz w:val="22"/>
        </w:rPr>
        <w:t xml:space="preserve"> Structural protection maneuver that transforms destructive cross-axis shearing forces into a uniform longitudinal compression wave. Rotates the 500m tri-truss spine 90 degrees to absorb sudden high-G kinetic deceleration loads safely down the primary chassis axis.'</w:t>
      </w:r>
    </w:p>
    <w:p>
      <w:pPr>
        <w:spacing w:before="0" w:after="120" w:line="312" w:lineRule="auto"/>
      </w:pPr>
      <w:r>
        <w:rPr>
          <w:sz w:val="22"/>
        </w:rPr>
        <w:t xml:space="preserve">THE CORE OBJECTIVE (verbatim): 'Core Objective: Elimination of Lateral Bulkhead Shear via 90° Axis Rotation [extracted verbatim from the combined masthead line]'</w:t>
      </w:r>
    </w:p>
    <w:p>
      <w:pPr>
        <w:spacing w:before="240" w:after="120" w:line="312" w:lineRule="auto"/>
        <w:keepNext/>
      </w:pPr>
      <w:r>
        <w:rPr>
          <w:sz w:val="22"/>
          <w:b/>
        </w:rPr>
        <w:t xml:space="preserve">PROTOCOL (VERBATIM)</w:t>
      </w:r>
    </w:p>
    <w:p>
      <w:pPr>
        <w:spacing w:before="240" w:after="120" w:line="312" w:lineRule="auto"/>
        <w:keepNext/>
      </w:pPr>
      <w:r>
        <w:rPr>
          <w:sz w:val="22"/>
          <w:b/>
        </w:rPr>
        <w:t xml:space="preserve">THE COMBAT-PLANE TRANSVERSAL ANGLING (VERBATIM)</w:t>
      </w:r>
    </w:p>
    <w:p>
      <w:pPr>
        <w:spacing w:before="0" w:after="120" w:line="312" w:lineRule="auto"/>
      </w:pPr>
      <w:r>
        <w:rPr>
          <w:sz w:val="22"/>
        </w:rPr>
        <w:t xml:space="preserve">* Trajectory Constraint: Prohibits high-G anchor-swing maneuvers across flat horizontal vectors to insulate internal cabin modules from cross-axis shearing forces. * The 90-Degree Precision Roll: Phase 37 differential rail thrusters execute a sub-second, low-torque rotation to pivot the 500-metre hull exactly 90° onto its side axis. * Spine Realignment: Aligns the heavy solid deck plates and the rigid track beams of the Tri-Truss Longitudinal Spine directly parallel with the upcoming kinetic force of the turn.</w:t>
      </w:r>
    </w:p>
    <w:p>
      <w:pPr>
        <w:spacing w:before="240" w:after="120" w:line="312" w:lineRule="auto"/>
        <w:keepNext/>
      </w:pPr>
      <w:r>
        <w:rPr>
          <w:sz w:val="22"/>
          <w:b/>
        </w:rPr>
        <w:t xml:space="preserve">DEFLECTION OF SHEAR INTO LINEAR COMPRESSION (VERBATIM)</w:t>
      </w:r>
    </w:p>
    <w:p>
      <w:pPr>
        <w:spacing w:before="0" w:after="120" w:line="312" w:lineRule="auto"/>
      </w:pPr>
      <w:r>
        <w:rPr>
          <w:sz w:val="22"/>
        </w:rPr>
        <w:t xml:space="preserve">* Downward Vector Routing: Forces the snapping momentum of the Phase 20 Space-Anchor Tugs to act purely as a downward linear compression wave relative to the deck levels. * Controlled Compliance Flexing: Limits hull stress to minor longitudinal flexing, entirely buffered by the 3-inch spring-lever compliance tracks and 100mm silicone gel plugs. * Seal Preservation: Eliminates structural frame twisting. Guarantees that the Phase 6 deadbolts and Phase 42 300mm door-frame compression seals suffer zero mechanical distortion, preserving airtight environmental continuity during maximum-G arcs.</w:t>
      </w:r>
    </w:p>
    <w:p>
      <w:pPr>
        <w:spacing w:before="240" w:after="120" w:line="312" w:lineRule="auto"/>
        <w:keepNext/>
      </w:pPr>
      <w:r>
        <w:rPr>
          <w:sz w:val="22"/>
          <w:b/>
        </w:rPr>
        <w:t xml:space="preserve">PEMS LOGARITHMIC GRAVITY TRACK MODULATION (VERBATIM)</w:t>
      </w:r>
    </w:p>
    <w:p>
      <w:pPr>
        <w:spacing w:before="0" w:after="120" w:line="312" w:lineRule="auto"/>
      </w:pPr>
      <w:r>
        <w:rPr>
          <w:sz w:val="22"/>
        </w:rPr>
        <w:t xml:space="preserve">* The Inverter Sync: Phase 65 continuous inverter loops sync the floor matrix to the vehicle's roll rate. * Dynamic Pixel Shifting: Phase 54 PEMS micro-coils smoothly transfer magnetic boot downforce from the floors to the side bulkheads in real-time as the 90-degree roll executes. * Biometric G-Force Shielding: Translates high-G momentum forces into a stable downward compression vector beneath the crew's boots, locking spatial coordination to prevent injury.</w:t>
      </w:r>
    </w:p>
    <w:p>
      <w:pPr>
        <w:spacing w:before="360" w:after="160" w:line="312" w:lineRule="auto"/>
        <w:keepNext/>
      </w:pPr>
      <w:r>
        <w:rPr>
          <w:sz w:val="24"/>
          <w:b/>
        </w:rPr>
        <w:t xml:space="preserve">§2 — WHY IT WORKS (THE PHYSICS, GRADED)</w:t>
      </w:r>
    </w:p>
    <w:p>
      <w:pPr>
        <w:spacing w:before="0" w:after="120" w:line="312" w:lineRule="auto"/>
      </w:pPr>
      <w:r>
        <w:rPr>
          <w:sz w:val="22"/>
        </w:rPr>
        <w:t xml:space="preserve">THE AXIS LOGIC, AFFIRMED: structures are anisotropic — a hull with solid deck plates and a longitudinal spine is far stronger along its length than across it. Rolling the ship so the deceleration vector arrives as longitudinal compression instead of cross-axis shear is basic structural sense executed at 500-metre scale.</w:t>
      </w:r>
    </w:p>
    <w:p>
      <w:pPr>
        <w:spacing w:before="0" w:after="120" w:line="312" w:lineRule="auto"/>
      </w:pPr>
      <w:r>
        <w:rPr>
          <w:sz w:val="22"/>
        </w:rPr>
        <w:t>THE TIMELINE: ~15-20 seconds from line strike to torsional loading, ~3 seconds for the response to propagate the structure, ~10-20 seconds for the controlled 90° reorientation — ω ≈ 0.079-0.157 rad/s. Slow structural rotations. The design also deliberately lets the structural response travel the ship before the orientation change is acted upon — sequencing, not brute force.</w:t>
      </w:r>
    </w:p>
    <w:p>
      <w:pPr>
        <w:spacing w:before="0" w:after="120" w:line="312" w:lineRule="auto"/>
      </w:pPr>
      <w:r>
        <w:rPr>
          <w:sz w:val="22"/>
        </w:rPr>
        <w:t xml:space="preserve">THE COMPRESSION ROUTING, AFFIRMED: compression waves along the strong axis, buffered by spring-lever compliance tracks and silicone gel plugs, keep the deadbolts and door seals inside their distortion budget — airtight continuity through a maximum-G arc is the acceptance test, and it is a test, owed to the model.</w:t>
      </w:r>
    </w:p>
    <w:p>
      <w:pPr>
        <w:spacing w:before="0" w:after="120" w:line="312" w:lineRule="auto"/>
      </w:pPr>
      <w:r>
        <w:rPr>
          <w:sz w:val="22"/>
        </w:rPr>
        <w:t xml:space="preserve">THE CREW PHYSICS, AFFIRMED: syncing the PEMS floor matrix to the roll rate so boot downforce migrates from floor to bulkhead keeps the crew's local 'down' aligned with the compression vector — the same boots-and-pixels family as Phase 54, applied to a rotating reference frame.</w:t>
      </w:r>
    </w:p>
    <w:p>
      <w:pPr>
        <w:spacing w:before="360" w:after="160" w:line="312" w:lineRule="auto"/>
        <w:keepNext/>
      </w:pPr>
      <w:r>
        <w:rPr>
          <w:sz w:val="24"/>
          <w:b/>
        </w:rPr>
        <w:t xml:space="preserve">§3 — THE SYSTEM IN THE TURN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THE ROLL: Phase 37 differential rail thrusters pivot the 500-metre hull exactly 90° onto its side — deck plates and Tri-Truss spine parallel with the coming force.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THE ROUTING: tug momentum forced into a downward linear compression wave; flexing buffered by the 3-inch spring-lever tracks and 100mm silicone gel plugs; Phase 6 deadbolts and Phase 42 seals undistorted.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THE SYNC: Phase 65 inverter loops tie the floor matrix to the roll rate; Phase 54 PEMS micro-coils shift boot downforce floor-to-bulkhead in real time.</w:t>
      </w:r>
    </w:p>
    <w:p>
      <w:pPr>
        <w:spacing w:after="100" w:line="312" w:lineRule="auto"/>
        <w:ind w:left="360" w:hanging="180"/>
      </w:pPr>
      <w:r>
        <w:rPr>
          <w:sz w:val="22"/>
        </w:rPr>
        <w:t>- THE TIMELINE: ~15-20 s loading, ~3 s propagation, ~10-20 s reorientation — slow structural rotation (his figures).</w:t>
      </w:r>
    </w:p>
    <w:p>
      <w:pPr>
        <w:spacing w:before="360" w:after="160" w:line="312" w:lineRule="auto"/>
        <w:keepNext/>
      </w:pPr>
      <w:r>
        <w:rPr>
          <w:sz w:val="24"/>
          <w:b/>
        </w:rPr>
        <w:t xml:space="preserve">§4 — THE DOCTRINE RECORD (HOW THE BOOK ALREADY RUNS ON IT)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THE STRONG-AXIS DOCTRINE (seated with the roll): never take the blow across the grain — turn the ship so the spine does what the spine is for.</w:t>
      </w:r>
    </w:p>
    <w:p>
      <w:pPr>
        <w:spacing w:after="100" w:line="312" w:lineRule="auto"/>
        <w:ind w:left="360" w:hanging="180"/>
      </w:pPr>
      <w:r>
        <w:rPr>
          <w:sz w:val="22"/>
        </w:rPr>
        <w:t>- THE SLOW-TURN DOCTRINE: this is a structural rotation measured in tens of seconds — 'not even any fighter jet is making a 90 degree sub second turn, not mine' (his correction, verbatim in the batch).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THE MODEL-FIRST DOCTRINE (his parking, verbatim): 'we cannot do until the entire ship is modelled inside, alterations will ensue without doubt' — the structural-dynamics model waits for the full interior model; parked, not closed.</w:t>
      </w:r>
    </w:p>
    <w:p>
      <w:pPr>
        <w:spacing w:before="360" w:after="160" w:line="312" w:lineRule="auto"/>
        <w:keepNext/>
      </w:pPr>
      <w:r>
        <w:rPr>
          <w:sz w:val="24"/>
          <w:b/>
        </w:rPr>
        <w:t>§5 — VALIDATION: the grade and its full record live in the master and the restart.</w:t>
      </w:r>
    </w:p>
    <w:p>
      <w:pPr>
        <w:spacing w:before="360" w:after="160" w:line="312" w:lineRule="auto"/>
        <w:keepNext/>
      </w:pPr>
      <w:r>
        <w:rPr>
          <w:sz w:val="24"/>
          <w:b/>
        </w:rPr>
        <w:t xml:space="preserve">§6 — BUILD SEQUENCE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STEP 1 — Model the hull: the full interior structural model — his precondition, parked until complete ('we cannot do until the entire ship is modelled inside').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STEP 2 — Bench the thrusters: Phase 37 differential authority for a 90° pivot in the 10-20 s window; torque and ramp profiles logged.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STEP 3 — Test the compliance: spring-lever tracks and silicone plugs under compression-wave analog loads; deadbolt and door-seal distortion measured against budget.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STEP 4 — Sync the floors: PEMS roll-rate tracking — boot downforce transferred floor-to-bulkhead through a rotating-frame drill.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STEP 5 — Fly the drill: the full 74-75 chain — decoy swing into roll alignment — on the structural model, then on hardware.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STEP 6 — Publish the envelope: rotation rates, stress figures, seal margins — open under the license.</w:t>
      </w:r>
    </w:p>
    <w:p>
      <w:pPr>
        <w:spacing w:before="360" w:after="160" w:line="312" w:lineRule="auto"/>
        <w:keepNext/>
      </w:pPr>
      <w:r>
        <w:rPr>
          <w:sz w:val="24"/>
          <w:b/>
        </w:rPr>
        <w:t xml:space="preserve">§7 — CROSS-PHASE (INLINED IN FULL)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PHASE 37 — the rail engines (GP-IM-037): the differential pivot authority.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PHASE 20/72 — the tugs and cam rockers (GP-IM-020/072): the momentum source and its anchors.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PHASE 74 — the counter-vector decoy (GP-IM-074): the maneuver this protocol armors.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PHASE 54/65 — the PEMS floors and the inverter grid (GP-IM-054/065): the crew-protection sync.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PHASE 6/42 — the deadbolts and door seals (GP-IM-006/042): the airtight continuity the roll must preserve.</w:t>
      </w:r>
    </w:p>
    <w:p>
      <w:pPr>
        <w:spacing w:before="360" w:after="160" w:line="312" w:lineRule="auto"/>
        <w:keepNext/>
      </w:pPr>
      <w:r>
        <w:rPr>
          <w:sz w:val="24"/>
          <w:b/>
        </w:rPr>
        <w:t xml:space="preserve">§8 — DO-NOT-BUILD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NEVER swing flat — horizontal-vector anchor swings put cabins in shear; the roll comes first.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NO fighter-jet timing — the reorientation is a 10-20 s structural rotation; anyone quoting sub-second has misread the design (the vet did, and withdrew it).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NEVER close the parked flag early — the structural-dynamics model waits for the full interior model, on his word.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NO unsynced rolls — a roll without the PEMS sync throws the crew; the floor migrates with the ship.</w:t>
      </w:r>
    </w:p>
    <w:p>
      <w:pPr>
        <w:spacing w:before="360" w:after="160" w:line="312" w:lineRule="auto"/>
        <w:keepNext/>
      </w:pPr>
      <w:r>
        <w:rPr>
          <w:sz w:val="24"/>
          <w:b/>
        </w:rPr>
        <w:t xml:space="preserve">§9 — OWED</w:t>
      </w:r>
    </w:p>
    <w:p>
      <w:pPr>
        <w:spacing w:before="0" w:after="120" w:line="312" w:lineRule="auto"/>
      </w:pPr>
      <w:r>
        <w:rPr>
          <w:sz w:val="22"/>
        </w:rPr>
        <w:t xml:space="preserve">THE MODEL, OWED AND PARKED ON HIS WORD: the full structural-dynamics model of the torsional response over ~500 m (members, bearings, joints, propulsion) — deferred until the entire ship is modelled inside; plus the thruster authority figures and the seal-distortion margins when the model exists.</w:t>
      </w:r>
    </w:p>
    <w:p>
      <w:pPr>
        <w:spacing w:before="360" w:after="160" w:line="312" w:lineRule="auto"/>
        <w:keepNext/>
      </w:pPr>
      <w:r>
        <w:rPr>
          <w:sz w:val="24"/>
          <w:b/>
        </w:rPr>
        <w:t xml:space="preserve">§10 — STATUS / PROVENANCE / CHANGE CONTROL</w:t>
      </w:r>
    </w:p>
    <w:p>
      <w:pPr>
        <w:spacing w:before="0" w:after="120" w:line="312" w:lineRule="auto"/>
      </w:pPr>
      <w:r>
        <w:rPr>
          <w:sz w:val="22"/>
        </w:rPr>
        <w:t>STATUS: CHAPTER GP-IM-075, v1.0 — CURRENT, seated law, master v2.1 (numerical print order). Built 22 August 2026, eighth of the new 'next 10' shift ('all good next 10'). First version until publication — 'until i publish it, it is still first version, otherwise is just typing' (his law, 22 August 2026).</w:t>
      </w:r>
    </w:p>
    <w:p>
      <w:pPr>
        <w:spacing w:before="0" w:after="120" w:line="312" w:lineRule="auto"/>
      </w:pPr>
      <w:r>
        <w:rPr>
          <w:sz w:val="22"/>
        </w:rPr>
        <w:t>PROVENANCE — THE STANDING ORDERS, VERBATIM: the town-trip order (seated in sitting 519): 'ok i have to go to town, i have converted them to pdfs now and am uploading, do the next 10 phases and i will read them when i get back' — the order that opened the chapter program; the follow-on orders (seated in sittings 537, 557, 561 and 562): 'ok next 10' / 'ok next ten' / 'all good next 10'.</w:t>
      </w:r>
    </w:p>
    <w:p>
      <w:pPr>
        <w:spacing w:before="0" w:after="120" w:line="312" w:lineRule="auto"/>
      </w:pPr>
      <w:r>
        <w:rPr>
          <w:sz w:val="22"/>
        </w:rPr>
        <w:t>CHANGE CONTROL: this design changes only on the Author's orders, seated as sittings in the master record. If the master and this chapter ever disagree, THE MASTER WINS. This is a workshop chapter — it carries the current design only; the full change record lives in the master and the restart.</w:t>
      </w:r>
    </w:p>
    <w:p>
      <w:pPr>
        <w:spacing w:before="0" w:after="120" w:line="312" w:lineRule="auto"/>
      </w:pPr>
      <w:r>
        <w:rPr>
          <w:sz w:val="22"/>
        </w:rPr>
        <w:t xml:space="preserve">END OF CHAPTER 75</w:t>
      </w:r>
    </w:p>
    <w:sectPr>
      <w:footerReference xmlns:r="http://schemas.openxmlformats.org/officeDocument/2006/relationships" w:type="default" r:id="Rf45992445c4241b0"/>
      <w:pgSz w:w="12240" w:h="15840"/>
      <w:pgMar w:top="1440" w:right="1440" w:bottom="1440" w:left="1440" w:header="720" w:footer="720"/>
    </w:sectPr>
  </w:body>
</w:document>
</file>

<file path=word/footer1.xml><?xml version="1.0" encoding="utf-8"?>
<w:ftr xmlns:w="http://schemas.openxmlformats.org/wordprocessingml/2006/main">
  <w:p>
    <w:pPr>
      <w:jc w:val="center"/>
    </w:pPr>
    <w:fldSimple w:instr=" PAGE ">
      <w:r>
        <w:rPr>
          <w:sz w:val="18"/>
          <w:color w:val="666666"/>
        </w:rPr>
        <w:t>1</w:t>
      </w:r>
    </w:fldSimple>
  </w:p>
</w:ftr>
</file>

<file path=word/styles.xml><?xml version="1.0" encoding="utf-8"?>
<w:styles xmlns:w="http://schemas.openxmlformats.org/wordprocessingml/2006/main">
  <w:style w:type="paragraph" w:styleId="Normal" w:default="true">
    <w:name w:val="Normal"/>
    <w:qFormat/>
    <w:pPr>
      <w:spacing w:after="120" w:line="312" w:lineRule="auto"/>
    </w:pPr>
    <w:rPr>
      <w:rFonts w:ascii="Calibri" w:hAnsi="Calibri"/>
      <w:sz w:val="22"/>
      <w:color w:val="1A1A1A"/>
    </w:rPr>
  </w:style>
  <w:style w:type="character" w:styleId="Hyperlink">
    <w:name w:val="Hyperlink"/>
    <w:rPr>
      <w:color w:val="0563C1"/>
      <w:u w:val="single"/>
    </w:rPr>
  </w:style>
</w:styles>
</file>

<file path=word/_rels/document.xml.rels><?xml version='1.0' encoding='UTF-8' standalone='yes'?>
<Relationships xmlns="http://schemas.openxmlformats.org/package/2006/relationships"><Relationship Id="R412d3cca84d540c3" Type="http://schemas.openxmlformats.org/officeDocument/2006/relationships/styles" Target="styles.xml"/><Relationship Id="Rf45992445c4241b0" Type="http://schemas.openxmlformats.org/officeDocument/2006/relationships/footer" Target="footer1.xml"/><Relationship Id="Rf6aa2f998af04063" Type="http://schemas.openxmlformats.org/officeDocument/2006/relationships/image" Target="../media/image.png"/></Relationships>
</file>