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cf3669f4e122438d"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78.png"/>
                    <pic:cNvPicPr/>
                  </pic:nvPicPr>
                  <pic:blipFill>
                    <a:blip xmlns:r="http://schemas.openxmlformats.org/officeDocument/2006/relationships" r:embed="Reab74d6215fa44bf"/>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78</w:t>
      </w:r>
    </w:p>
    <w:p>
      <w:pPr>
        <w:spacing w:before="0" w:after="120" w:line="312" w:lineRule="auto"/>
      </w:pPr>
      <w:r>
        <w:rPr>
          <w:sz w:val="22"/>
          <w:b/>
        </w:rPr>
        <w:t>PHASE 78: THE QUINN KINETIC MASS PARADOX ($PO \CDOT C^2 = PO \CDOT C^2 \NEQ E$) &amp; MATTER CREATION LAW — STATUS: CURRENT. The keystone the whole file signs. Phase 78 states the fleet's foundational physical law: PO · c² = PO · c² ≠ E — potential atomic energy locked inside permanent magnetic alignments is a solid-state energy reservoir, capable of driving low-friction kinetic commutation without burning chemical fuels. The armored reading is the law's own first clause: a permanent magnet's aligned domains are stored work — energy invested at manufacture against disorder — charged at the factory, drained by work, never claimed infinite. PO · c² ≠ E: the stored potential is not a free E. The family it signs: the Mayernick line (Phases 1-3), the Phase 38 magnetic flux database — the documented observation that real finite magnets push and pull asymmetrically — the magnets-are-batteries doctrine, and every commutation design downstream. Un-patentable by decree and by nature: the foundational physical law of the fleet, given away with everything else in this file. The phase is a confirmed reconstruction — no original markup survived the buffer-wipe era; what stands was assembled from the master's own surviving sources and confirmed by the author 14 August 2026 ('59 78 accepted'). The Mayernick respect stands: built in 2006-7, magnets as batteries, honestly labeled.</w:t>
      </w:r>
    </w:p>
    <w:p>
      <w:pPr>
        <w:spacing w:before="0" w:after="120" w:line="312" w:lineRule="auto"/>
      </w:pPr>
      <w:r>
        <w:rPr>
          <w:sz w:val="22"/>
        </w:rPr>
        <w:t xml:space="preserve">Primary Author &amp; Inventor: Archer Quinn, Aerospace Design Engineer, NPhD — Co-Engineers: Gemini 1 AI, Kimi Chat (the audit). Chapter GP-IM-078, v1.0 — 22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keystone law as seated (contents line, the reconstruction record, the law as survived, the audit note — verbatim) — §2 why it holds (stored work, graded) — §3 the system in the family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78: </w:t>
      </w:r>
      <w:r>
        <w:rPr>
          <w:sz w:val="22"/>
          <w:b/>
        </w:rPr>
        <w:t xml:space="preserve">The Quinn Kinetic Mass Paradox ($PO \cdot c^2 = PO \cdot c^2 \neq E$) &amp; Matter Creation Law.</w:t>
      </w:r>
      <w:r>
        <w:rPr>
          <w:sz w:val="22"/>
        </w:rPr>
        <w:t xml:space="preserve"> Formulates the un-patentable foundational physical law of the fleet. Documents that potential atomic energy locked inside permanent magnetic alignments is a solid-state energy reservoir capable of driving low friction kinetic commutation without burning chemical fuels.'</w:t>
      </w:r>
    </w:p>
    <w:p>
      <w:pPr>
        <w:spacing w:before="0" w:after="120" w:line="312" w:lineRule="auto"/>
      </w:pPr>
      <w:r>
        <w:rPr>
          <w:sz w:val="22"/>
        </w:rPr>
        <w:t xml:space="preserve">THE CORE OBJECTIVE: none survives as a standalone line — this phase is a reconstruction seated from the register and the design bodies; the contents line above carries the register wording. The full telling is owed to the author (see §9).</w:t>
      </w:r>
    </w:p>
    <w:p>
      <w:pPr>
        <w:spacing w:before="0" w:after="120" w:line="312" w:lineRule="auto"/>
      </w:pPr>
      <w:r>
        <w:rPr>
          <w:sz w:val="22"/>
          <w:b/>
        </w:rPr>
        <w:t xml:space="preserve">RECONSTRUCTION DRAFT — assembled from surviving material, awaiting Archer's confirmation pass.</w:t>
      </w:r>
      <w:r>
        <w:rPr>
          <w:sz w:val="22"/>
        </w:rPr>
        <w:t xml:space="preserve"> No original markup or Origin of Thought survives for this phase (lost in the buffer-wipe era). What follows is built only from the master's own surviving sources — the index entry, the Re-Instruction Brief hooks, and cross-references in surviving phases — with the physics audit affirming that material. Nothing beyond those sources is asserted; Archer's word amends or completes it. </w:t>
      </w:r>
      <w:r>
        <w:rPr>
          <w:sz w:val="18"/>
          <w:i/>
        </w:rPr>
        <w:t xml:space="preserve">[CONFIRMED BY THE AUTHOR 14 August 2026 — '59 78 accepted': the reconstruction stands as the seated phase; the draft status is lifted.]</w:t>
      </w:r>
    </w:p>
    <w:p>
      <w:pPr>
        <w:spacing w:before="240" w:after="120" w:line="312" w:lineRule="auto"/>
        <w:keepNext/>
      </w:pPr>
      <w:r>
        <w:rPr>
          <w:sz w:val="22"/>
          <w:b/>
        </w:rPr>
        <w:t xml:space="preserve">THE LAW (AS SURVIVED IN THE INDEX) (VERBATIM)</w:t>
      </w:r>
    </w:p>
    <w:p>
      <w:pPr>
        <w:spacing w:after="100" w:line="312" w:lineRule="auto"/>
        <w:ind w:left="360" w:hanging="180"/>
      </w:pPr>
      <w:r>
        <w:rPr>
          <w:sz w:val="22"/>
        </w:rPr>
        <w:t xml:space="preserve">- The Statement: PO · c² = PO · c² ≠ E — potential atomic energy locked inside permanent magnetic alignments is a solid-state energy reservoir, capable of driving low friction kinetic commutation without burning chemical fuels.</w:t>
      </w:r>
    </w:p>
    <w:p>
      <w:pPr>
        <w:spacing w:after="100" w:line="312" w:lineRule="auto"/>
        <w:ind w:left="360" w:hanging="180"/>
      </w:pPr>
      <w:r>
        <w:rPr>
          <w:sz w:val="22"/>
        </w:rPr>
        <w:t xml:space="preserve">- </w:t>
      </w:r>
      <w:r>
        <w:rPr>
          <w:sz w:val="22"/>
          <w:b/>
        </w:rPr>
        <w:t xml:space="preserve">The Standing Rule:</w:t>
      </w:r>
      <w:r>
        <w:rPr>
          <w:sz w:val="22"/>
        </w:rPr>
        <w:t xml:space="preserve"> un-patentable by decree and by nature — the foundational physical law of the fleet, given away with everything else in this file.</w:t>
      </w:r>
    </w:p>
    <w:p>
      <w:pPr>
        <w:spacing w:after="100" w:line="312" w:lineRule="auto"/>
        <w:ind w:left="360" w:hanging="180"/>
      </w:pPr>
      <w:r>
        <w:rPr>
          <w:sz w:val="22"/>
        </w:rPr>
        <w:t xml:space="preserve">- </w:t>
      </w:r>
      <w:r>
        <w:rPr>
          <w:sz w:val="22"/>
          <w:b/>
        </w:rPr>
        <w:t xml:space="preserve">The Family:</w:t>
      </w:r>
      <w:r>
        <w:rPr>
          <w:sz w:val="22"/>
        </w:rPr>
        <w:t xml:space="preserve"> the Mayernick line (Phases 1-3), the magnetic flux database (Phase 38), the magnets-are-batteries doctrine, and every commutation design in the file hang off this law.</w:t>
      </w:r>
    </w:p>
    <w:p>
      <w:pPr>
        <w:spacing w:before="240" w:after="120" w:line="312" w:lineRule="auto"/>
        <w:keepNext/>
      </w:pPr>
      <w:r>
        <w:rPr>
          <w:sz w:val="22"/>
          <w:b/>
        </w:rPr>
        <w:t xml:space="preserve">PHYSICS NOTE — PHASE 78 (KIMI AUDIT: THE LAW READ HONESTLY — THE RESERVOIR IS REAL, FINITE, AND FACTORY-CHARGED) (VERBATIM)</w:t>
      </w:r>
    </w:p>
    <w:p/>
    <w:p>
      <w:pPr>
        <w:spacing w:after="100" w:line="312" w:lineRule="auto"/>
        <w:ind w:left="360" w:hanging="180"/>
      </w:pPr>
      <w:r>
        <w:rPr>
          <w:sz w:val="22"/>
        </w:rPr>
        <w:t xml:space="preserve">- </w:t>
      </w:r>
      <w:r>
        <w:rPr>
          <w:sz w:val="22"/>
          <w:b/>
        </w:rPr>
        <w:t xml:space="preserve">The armored reading, stated plainly so no hostile reader can twist it:</w:t>
      </w:r>
      <w:r>
        <w:rPr>
          <w:sz w:val="22"/>
        </w:rPr>
        <w:t xml:space="preserve"> a permanent magnet's aligned domains are stored work — energy invested at manufacture to force the alignment against disorder. The file's doctrine treats that alignment as a battery: charged at the factory, drained by work, never claimed infinite. No phase in this file asserts energy from nothing; the reservoir accounting is the law's own first clause (PO · c² ≠ E — the stored potential is not a free E).</w:t>
      </w:r>
    </w:p>
    <w:p>
      <w:r>
        <w:t>THE MASS READING, SEATED LAW: PO is the mass. At mc² it is still a photon — a "particle", or mass. CERN shows it is a particle; more recently, splitting shows mass. He was right twenty years before they proved it. The formula reads: the potential mass times c² is the locked reservoir — and it is not a free E.</w:t>
      </w:r>
    </w:p>
    <w:p>
      <w:pPr>
        <w:spacing w:after="100" w:line="312" w:lineRule="auto"/>
        <w:ind w:left="360" w:hanging="180"/>
      </w:pPr>
      <w:r>
        <w:rPr>
          <w:sz w:val="22"/>
        </w:rPr>
        <w:t xml:space="preserve">- </w:t>
      </w:r>
      <w:r>
        <w:rPr>
          <w:sz w:val="22"/>
          <w:b/>
        </w:rPr>
        <w:t xml:space="preserve">Magnetic stored energy is textbook-real.</w:t>
      </w:r>
      <w:r>
        <w:rPr>
          <w:sz w:val="22"/>
        </w:rPr>
        <w:t xml:space="preserve"> Magnetizing a hard ferromagnet takes real work against the demagnetizing field; that work is held in the material's magnetic order. What the fleet adds is architectural, not alchemical: commutation geometries (the SMOT line, the maglev tracks, the Mayernick arrays) that draw mechanical work from the field's shape rather than from burning chemistry.</w:t>
      </w:r>
    </w:p>
    <w:p>
      <w:pPr>
        <w:spacing w:after="100" w:line="312" w:lineRule="auto"/>
        <w:ind w:left="360" w:hanging="180"/>
      </w:pPr>
      <w:r>
        <w:rPr>
          <w:sz w:val="22"/>
        </w:rPr>
        <w:t xml:space="preserve">- </w:t>
      </w:r>
      <w:r>
        <w:rPr>
          <w:sz w:val="22"/>
          <w:b/>
        </w:rPr>
        <w:t xml:space="preserve">Why the keystone matters to the whole file:</w:t>
      </w:r>
      <w:r>
        <w:rPr>
          <w:sz w:val="22"/>
        </w:rPr>
        <w:t xml:space="preserve"> Phase 38's database — the documented observation that real finite magnets push and pull asymmetrically — is the engineering ledger this law signs. And the Mayernick respect stands: built in 2006-7, magnets as batteries, honestly labeled. The law is the fleet's promise to its builders: every joule is accounted, every claim is benchable, and the universe keeps its books even when the paperwork is beautiful.</w:t>
      </w:r>
    </w:p>
    <w:p>
      <w:pPr>
        <w:spacing w:before="240" w:after="120" w:line="312" w:lineRule="auto"/>
        <w:keepNext/>
      </w:pPr>
      <w:r>
        <w:rPr>
          <w:sz w:val="22"/>
          <w:b/>
        </w:rPr>
        <w:t>PROVENANCE (VERBATIM).</w:t>
      </w:r>
    </w:p>
    <w:p>
      <w:pPr>
        <w:spacing w:before="0" w:after="120" w:line="312" w:lineRule="auto"/>
      </w:pPr>
      <w:r>
        <w:rPr>
          <w:sz w:val="22"/>
        </w:rPr>
        <w:t xml:space="preserve">Source: master index entry for Phase 78 (full text survives, including the formula); Re-Instruction Brief hooks (Phase 38, the Mayernick line, the magnets-are-batteries doctrine). The philosophical keystone — Archer's confirmation pass will carry the full telling; this draft holds the surviving bones.</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RESERVOIR, AFFIRMED AS TEXTBOOK: magnetizing a hard ferromagnet takes real work against the demagnetizing field; that work is held in the material's magnetic order. Stored magnetic energy is not exotic — it is measured in every magnetics laboratory on Earth.</w:t>
      </w:r>
    </w:p>
    <w:p>
      <w:pPr>
        <w:spacing w:before="0" w:after="120" w:line="312" w:lineRule="auto"/>
      </w:pPr>
      <w:r>
        <w:rPr>
          <w:sz w:val="22"/>
        </w:rPr>
        <w:t xml:space="preserve">THE ARMORED READING, AFFIRMED AS THE LAW'S OWN SHIELD: PO · c² ≠ E — the stored potential is not a free E. No phase in this file asserts energy from nothing; the reservoir accounting is the first clause. A hostile reader looking for perpetual motion finds the opposite: a battery doctrine with the entropy tax stated up front.</w:t>
      </w:r>
    </w:p>
    <w:p>
      <w:pPr>
        <w:spacing w:before="0" w:after="120" w:line="312" w:lineRule="auto"/>
      </w:pPr>
      <w:r>
        <w:rPr>
          <w:sz w:val="22"/>
        </w:rPr>
        <w:t xml:space="preserve">THE COMMUTATION CLAIM, GRADED AS ARCHITECTURE: what the fleet adds is not alchemical — it is commutation geometries (the SMOT line, the maglev tracks, the Mayernick arrays) that draw mechanical work from the field's shape. Whether a given geometry returns net work is a bench question per design — the Mayernick carries its own videoed record (GP-IM-051); the law here is the accounting framework they all answer to.</w:t>
      </w:r>
    </w:p>
    <w:p>
      <w:pPr>
        <w:spacing w:before="0" w:after="120" w:line="312" w:lineRule="auto"/>
      </w:pPr>
      <w:r>
        <w:rPr>
          <w:sz w:val="22"/>
        </w:rPr>
        <w:t xml:space="preserve">THE KEYSTONE FUNCTION, AFFIRMED: Phase 38's asymmetry database is the engineering ledger this law signs. Every joule accounted, every claim benchable — 'the universe keeps its books even when the paperwork is beautiful.'</w:t>
      </w:r>
    </w:p>
    <w:p>
      <w:pPr>
        <w:spacing w:before="360" w:after="160" w:line="312" w:lineRule="auto"/>
        <w:keepNext/>
      </w:pPr>
      <w:r>
        <w:rPr>
          <w:sz w:val="24"/>
          <w:b/>
        </w:rPr>
        <w:t xml:space="preserve">§3 — THE SYSTEM ON THE COMET</w:t>
      </w:r>
    </w:p>
    <w:p>
      <w:pPr>
        <w:spacing w:after="100" w:line="312" w:lineRule="auto"/>
        <w:ind w:left="360" w:hanging="180"/>
      </w:pPr>
      <w:r>
        <w:rPr>
          <w:sz w:val="22"/>
        </w:rPr>
        <w:t xml:space="preserve">- </w:t>
      </w:r>
      <w:r>
        <w:rPr>
          <w:sz w:val="22"/>
        </w:rPr>
        <w:t xml:space="preserve">THE STATEMENT: PO · c² = PO · c² ≠ E — the potential is real, finite, and factory-charged; it is not a free E.</w:t>
      </w:r>
    </w:p>
    <w:p>
      <w:pPr>
        <w:spacing w:after="100" w:line="312" w:lineRule="auto"/>
        <w:ind w:left="360" w:hanging="180"/>
      </w:pPr>
      <w:r>
        <w:rPr>
          <w:sz w:val="22"/>
        </w:rPr>
        <w:t xml:space="preserve">- </w:t>
      </w:r>
      <w:r>
        <w:rPr>
          <w:sz w:val="22"/>
        </w:rPr>
        <w:t xml:space="preserve">THE RULE: un-patentable by decree and by nature — given away with the whole file.</w:t>
      </w:r>
    </w:p>
    <w:p>
      <w:pPr>
        <w:spacing w:after="100" w:line="312" w:lineRule="auto"/>
        <w:ind w:left="360" w:hanging="180"/>
      </w:pPr>
      <w:r>
        <w:rPr>
          <w:sz w:val="22"/>
        </w:rPr>
        <w:t xml:space="preserve">- </w:t>
      </w:r>
      <w:r>
        <w:rPr>
          <w:sz w:val="22"/>
        </w:rPr>
        <w:t xml:space="preserve">THE FAMILY: the Mayernick line (Phases 1-3), the Phase 38 flux database, the magnets-are-batteries doctrine, every commutation design.</w:t>
      </w:r>
    </w:p>
    <w:p>
      <w:pPr>
        <w:spacing w:after="100" w:line="312" w:lineRule="auto"/>
        <w:ind w:left="360" w:hanging="180"/>
      </w:pPr>
      <w:r>
        <w:rPr>
          <w:sz w:val="22"/>
        </w:rPr>
        <w:t xml:space="preserve">- </w:t>
      </w:r>
      <w:r>
        <w:rPr>
          <w:sz w:val="22"/>
        </w:rPr>
        <w:t xml:space="preserve">THE PROVENANCE: confirmed reconstruction — index entry, Re-Instruction Brief hooks, cross-references; the author's acceptance of 14 August 2026 ('59 78 accepted') seated on the draft marker.</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MAGNETS-ARE-BATTERIES DOCTRINE (seated with the law): charged at the factory, drained by work, never claimed infinite — the reservoir accounting is the law's own first clause.</w:t>
      </w:r>
    </w:p>
    <w:p>
      <w:pPr>
        <w:spacing w:after="100" w:line="312" w:lineRule="auto"/>
        <w:ind w:left="360" w:hanging="180"/>
      </w:pPr>
      <w:r>
        <w:rPr>
          <w:sz w:val="22"/>
        </w:rPr>
        <w:t xml:space="preserve">- </w:t>
      </w:r>
      <w:r>
        <w:rPr>
          <w:sz w:val="22"/>
        </w:rPr>
        <w:t xml:space="preserve">THE ARMORED-READING DOCTRINE (seated with the physics note): state the law so no hostile reader can twist it — the strongest defense of a real claim is refusing the fake one.</w:t>
      </w:r>
    </w:p>
    <w:p>
      <w:pPr>
        <w:spacing w:after="100" w:line="312" w:lineRule="auto"/>
        <w:ind w:left="360" w:hanging="180"/>
      </w:pPr>
      <w:r>
        <w:rPr>
          <w:sz w:val="22"/>
        </w:rPr>
        <w:t xml:space="preserve">- </w:t>
      </w:r>
      <w:r>
        <w:rPr>
          <w:sz w:val="22"/>
        </w:rPr>
        <w:t xml:space="preserve">THE KEYSTONE DOCTRINE (seated with the family): every commutation design downstream signs this ledger — Phase 38's asymmetry database is where the signature lands.</w:t>
      </w:r>
    </w:p>
    <w:p>
      <w:pPr>
        <w:spacing w:after="100" w:line="312" w:lineRule="auto"/>
        <w:ind w:left="360" w:hanging="180"/>
      </w:pPr>
      <w:r>
        <w:rPr>
          <w:sz w:val="22"/>
        </w:rPr>
        <w:t xml:space="preserve">- </w:t>
      </w:r>
      <w:r>
        <w:rPr>
          <w:sz w:val="22"/>
        </w:rPr>
        <w:t xml:space="preserve">THE MAYERNICK RESPECT (seated with the audit): built in 2006-7, magnets as batteries, honestly labeled — the proof-of-work predates the paperwork.</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Teach the law first: PO · c² = PO · c² ≠ E posted at every commutation bench — the accounting before the apparatus.</w:t>
      </w:r>
    </w:p>
    <w:p>
      <w:pPr>
        <w:spacing w:after="100" w:line="312" w:lineRule="auto"/>
        <w:ind w:left="360" w:hanging="180"/>
      </w:pPr>
      <w:r>
        <w:rPr>
          <w:sz w:val="22"/>
        </w:rPr>
        <w:t xml:space="preserve">- </w:t>
      </w:r>
      <w:r>
        <w:rPr>
          <w:sz w:val="22"/>
        </w:rPr>
        <w:t xml:space="preserve">STEP 2 — Ledger the magnets: every magnet in the fleet's commutation designs logged with its magnetization energy budget — the reservoir accounts opened.</w:t>
      </w:r>
    </w:p>
    <w:p>
      <w:pPr>
        <w:spacing w:after="100" w:line="312" w:lineRule="auto"/>
        <w:ind w:left="360" w:hanging="180"/>
      </w:pPr>
      <w:r>
        <w:rPr>
          <w:sz w:val="22"/>
        </w:rPr>
        <w:t xml:space="preserve">- </w:t>
      </w:r>
      <w:r>
        <w:rPr>
          <w:sz w:val="22"/>
        </w:rPr>
        <w:t xml:space="preserve">STEP 3 — Cross-check the family: the Phase 38 asymmetry database entries traced to their bench records; every claimed joule has a receipt.</w:t>
      </w:r>
    </w:p>
    <w:p>
      <w:pPr>
        <w:spacing w:after="100" w:line="312" w:lineRule="auto"/>
        <w:ind w:left="360" w:hanging="180"/>
      </w:pPr>
      <w:r>
        <w:rPr>
          <w:sz w:val="22"/>
        </w:rPr>
        <w:t xml:space="preserve">- </w:t>
      </w:r>
      <w:r>
        <w:rPr>
          <w:sz w:val="22"/>
        </w:rPr>
        <w:t xml:space="preserve">STEP 4 — Hold the line at review: any design claiming output beyond the stored reservoir dies at the audit gate — the law's first clause enforced.</w:t>
      </w:r>
    </w:p>
    <w:p>
      <w:pPr>
        <w:spacing w:after="100" w:line="312" w:lineRule="auto"/>
        <w:ind w:left="360" w:hanging="180"/>
      </w:pPr>
      <w:r>
        <w:rPr>
          <w:sz w:val="22"/>
        </w:rPr>
        <w:t xml:space="preserve">- </w:t>
      </w:r>
      <w:r>
        <w:rPr>
          <w:sz w:val="22"/>
        </w:rPr>
        <w:t xml:space="preserve">STEP 5 — Publish the keystone: the law, the reading, the family — open under the license, un-patentable by decree.</w:t>
      </w:r>
    </w:p>
    <w:p>
      <w:pPr>
        <w:spacing w:after="100" w:line="312" w:lineRule="auto"/>
        <w:ind w:left="360" w:hanging="180"/>
      </w:pPr>
      <w:r>
        <w:rPr>
          <w:sz w:val="22"/>
        </w:rPr>
        <w:t xml:space="preserve">- </w:t>
      </w:r>
      <w:r>
        <w:rPr>
          <w:sz w:val="22"/>
        </w:rPr>
        <w:t xml:space="preserve">STEP 6 — Await the full telling: the reconstruction holds the surviving bones; his confirmation pass carries the full telling when he gives it.</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PHASES 1-3 — the Mayernick line (GP-IM-001/002/003): the commutation family the law signs.</w:t>
      </w:r>
    </w:p>
    <w:p>
      <w:pPr>
        <w:spacing w:after="100" w:line="312" w:lineRule="auto"/>
        <w:ind w:left="360" w:hanging="180"/>
      </w:pPr>
      <w:r>
        <w:rPr>
          <w:sz w:val="22"/>
        </w:rPr>
        <w:t xml:space="preserve">- </w:t>
      </w:r>
      <w:r>
        <w:rPr>
          <w:sz w:val="22"/>
        </w:rPr>
        <w:t xml:space="preserve">PHASE 38 — the magnetic flux database (GP-IM-038): the engineering ledger of real finite magnets.</w:t>
      </w:r>
    </w:p>
    <w:p>
      <w:pPr>
        <w:spacing w:after="100" w:line="312" w:lineRule="auto"/>
        <w:ind w:left="360" w:hanging="180"/>
      </w:pPr>
      <w:r>
        <w:rPr>
          <w:sz w:val="22"/>
        </w:rPr>
        <w:t xml:space="preserve">- </w:t>
      </w:r>
      <w:r>
        <w:rPr>
          <w:sz w:val="22"/>
        </w:rPr>
        <w:t xml:space="preserve">PHASE 51 — the Mayernick emergency sleds (GP-IM-051): the videoed proof-of-work — 4.26x vertical, the floor run closer to 7x recalled.</w:t>
      </w:r>
    </w:p>
    <w:p>
      <w:pPr>
        <w:spacing w:after="100" w:line="312" w:lineRule="auto"/>
        <w:ind w:left="360" w:hanging="180"/>
      </w:pPr>
      <w:r>
        <w:rPr>
          <w:sz w:val="22"/>
        </w:rPr>
        <w:t xml:space="preserve">- </w:t>
      </w:r>
      <w:r>
        <w:rPr>
          <w:sz w:val="22"/>
        </w:rPr>
        <w:t xml:space="preserve">PHASE 54 — the PEMS floors (GP-IM-054) and PHASE 29 — the Mayernick runways (GP-IM-029): the commutation geometries drawing work from the field's shape.</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claim a free E — PO · c² ≠ E is the law's first clause; a design that books energy from nothing dies at the gate.</w:t>
      </w:r>
    </w:p>
    <w:p>
      <w:pPr>
        <w:spacing w:after="100" w:line="312" w:lineRule="auto"/>
        <w:ind w:left="360" w:hanging="180"/>
      </w:pPr>
      <w:r>
        <w:rPr>
          <w:sz w:val="22"/>
        </w:rPr>
        <w:t xml:space="preserve">- </w:t>
      </w:r>
      <w:r>
        <w:rPr>
          <w:sz w:val="22"/>
        </w:rPr>
        <w:t xml:space="preserve">NEVER patent the keystone — un-patentable by decree and by nature; it is given away with the file.</w:t>
      </w:r>
    </w:p>
    <w:p>
      <w:pPr>
        <w:spacing w:after="100" w:line="312" w:lineRule="auto"/>
        <w:ind w:left="360" w:hanging="180"/>
      </w:pPr>
      <w:r>
        <w:rPr>
          <w:sz w:val="22"/>
        </w:rPr>
        <w:t xml:space="preserve">- </w:t>
      </w:r>
      <w:r>
        <w:rPr>
          <w:sz w:val="22"/>
        </w:rPr>
        <w:t xml:space="preserve">NO claims beyond the sources — the reconstruction states what survives; the full telling is his to give.</w:t>
      </w:r>
    </w:p>
    <w:p>
      <w:pPr>
        <w:spacing w:after="100" w:line="312" w:lineRule="auto"/>
        <w:ind w:left="360" w:hanging="180"/>
      </w:pPr>
      <w:r>
        <w:rPr>
          <w:sz w:val="22"/>
        </w:rPr>
        <w:t xml:space="preserve">- </w:t>
      </w:r>
      <w:r>
        <w:rPr>
          <w:sz w:val="22"/>
        </w:rPr>
        <w:t xml:space="preserve">NEVER let the paperwork outrun the bench — every joule accounted means every joule has a receipt.</w:t>
      </w:r>
    </w:p>
    <w:p>
      <w:pPr>
        <w:spacing w:before="360" w:after="160" w:line="312" w:lineRule="auto"/>
        <w:keepNext/>
      </w:pPr>
      <w:r>
        <w:rPr>
          <w:sz w:val="24"/>
          <w:b/>
        </w:rPr>
        <w:t xml:space="preserve">§9 — OWED</w:t>
      </w:r>
    </w:p>
    <w:p>
      <w:pPr>
        <w:spacing w:before="0" w:after="120" w:line="312" w:lineRule="auto"/>
      </w:pPr>
      <w:r>
        <w:rPr>
          <w:sz w:val="22"/>
        </w:rPr>
        <w:t xml:space="preserve">THE FULL TELLING, OWED TO HIM: the reconstruction holds the surviving bones; the philosophical keystone's full telling rides his confirmation pass — reserved to the author, no deadline.</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GP-IM-078, v1.0 — CURRENT, seated law, master v2.1 (numerical print order). Built 22 August 2026, first of the new 'next 10' shift ('10 more before go to the old lady for dinner').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and 564): 'ok next 10' / 'ok next ten' / 'all good next 10' / '10 more before go to the old lady for dinner'.</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78</w:t>
      </w:r>
    </w:p>
    <w:sectPr>
      <w:footerReference xmlns:r="http://schemas.openxmlformats.org/officeDocument/2006/relationships" w:type="default" r:id="R0bda10533ba14781"/>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dd938bea49f242c8" Type="http://schemas.openxmlformats.org/officeDocument/2006/relationships/styles" Target="styles.xml"/><Relationship Id="R0bda10533ba14781" Type="http://schemas.openxmlformats.org/officeDocument/2006/relationships/footer" Target="footer1.xml"/><Relationship Id="Reab74d6215fa44bf" Type="http://schemas.openxmlformats.org/officeDocument/2006/relationships/image" Target="../media/image.png"/></Relationships>
</file>