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897513b0e6af498e"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spacing w:before="0" w:after="0"/>
        <w:jc w:val="center"/>
      </w:pPr>
      <w:r>
        <w:drawing>
          <wp:inline distT="0" distB="0" distL="0" distR="0">
            <wp:extent cx="5943600" cy="7955279"/>
            <wp:docPr id="1000" name="cover1000"/>
            <a:graphic>
              <a:graphicData uri="http://schemas.openxmlformats.org/drawingml/2006/picture">
                <pic:pic>
                  <pic:nvPicPr>
                    <pic:cNvPr id="0" name="cover_p84.png"/>
                    <pic:cNvPicPr/>
                  </pic:nvPicPr>
                  <pic:blipFill>
                    <a:blip r:embed="R00b9abb2dce94a10"/>
                    <a:stretch>
                      <a:fillRect/>
                    </a:stretch>
                  </pic:blipFill>
                  <pic:spPr>
                    <a:xfrm>
                      <a:off x="0" y="0"/>
                      <a:ext cx="5943600" cy="7955279"/>
                    </a:xfrm>
                    <a:prstGeom prst="rect">
                      <a:avLst/>
                    </a:prstGeom>
                  </pic:spPr>
                </pic:pic>
              </a:graphicData>
            </a:graphic>
          </wp:inline>
        </w:drawing>
      </w:r>
    </w:p>
    <w:p>
      <w:pPr>
        <w:pStyle w:val="Normal"/>
      </w:pPr>
      <w:r>
        <w:rPr>
          <w:rFonts w:ascii="Calibri" w:hAnsi="Calibri"/>
          <w:sz w:val="22"/>
          <w:color w:val="1A1A1A"/>
        </w:rPr>
        <w:br w:type="page"/>
      </w:r>
    </w:p>
    <w:p>
      <w:pPr>
        <w:pStyle w:val="Normal"/>
        <w:spacing w:before="360" w:after="160" w:line="312" w:lineRule="auto"/>
        <w:keepNext/>
      </w:pPr>
      <w:r>
        <w:rPr>
          <w:sz w:val="24"/>
          <w:b/>
          <w:rFonts w:ascii="Calibri" w:hAnsi="Calibri" w:eastAsia="Calibri" w:cs="Calibri"/>
          <w:color w:val="1A1A1A"/>
          <w:szCs w:val="24"/>
        </w:rPr>
        <w:t>THE GEMINI PROTOCOLS — CHAPTER 84</w:t>
      </w:r>
    </w:p>
    <w:p>
      <w:pPr>
        <w:pStyle w:val="Normal"/>
        <w:spacing w:before="0" w:after="120" w:line="312" w:lineRule="auto"/>
      </w:pPr>
      <w:r>
        <w:rPr>
          <w:sz w:val="22"/>
          <w:b/>
          <w:rFonts w:ascii="Calibri" w:hAnsi="Calibri" w:eastAsia="Calibri" w:cs="Calibri"/>
          <w:color w:val="1A1A1A"/>
          <w:szCs w:val="22"/>
        </w:rPr>
        <w:t>PHASE 84: 5-STAR LUNAR-AGRONOMIC CATERING, DWARF BANANA FLOUR, &amp; CRYSTALLINE SUGAR — STATUS: CURRENT.</w:t>
      </w:r>
      <w:r>
        <w:rPr>
          <w:sz w:val="22"/>
          <w:rFonts w:ascii="Calibri" w:hAnsi="Calibri" w:eastAsia="Calibri" w:cs="Calibri"/>
          <w:color w:val="1A1A1A"/>
          <w:szCs w:val="22"/>
        </w:rPr>
        <w:t xml:space="preserve"> The fleet eats like a civilization, not a ration line. Phase 84 standardizes the high-yield agricultural engine: automated wind-cycling fans buffet the crops into high-density cellulose stem growth; Fractional Artificial Radiation engines split and blend optical and infrared wavelengths into true solar spectrums; cryogenic base-seed vaults hold un-mutated Earth lineages to halt generational genetic drift. The tri-zone allocation: Zone A feeds daily carbon scrubbing and the dining lines, Zone B is the swap-out buffer that replaces a bay the moment black mold appears (infections isolated for Phase 12 steam-incineration), Zone C grows trade crops and dehydrated logistics. Livestock law is severe: no mammal or meat-only breeding; chickens for egg-layer replacement, real meat solely by natural end-of-life attrition; aquaculture on a strict four-harvests-a-year rotation. The carbohydrate engine is wheat-free: under-one-metre dwarf banana trees — the entire structure edible — ground into un-spoilable banana flour, blended with fresh eggs into the weevil-proof egg-noodle staple; a heavy-duty canning bay packs the emergency rations. And morale: the crystalline sugar refiner plus fresh eggs, soy milk and Phase 26 aquaculture gelatin yield jellies, marshmallows, pavlovas and cheesecakes for the Phase 83 holidays — zero reliance on terrestrial dairy or wheat. Seated inside §1 ride the five 4 August aquaculture amendments, verbatim and graded STRONG: the figure-8 counter-rotating tank, the inverted glove port, the kevlar-over-rubber catch glove, the red silicone breach plug ('some clever fcker invented...' — his words, profanity preserved), and the skirt-and-nappy seepage capture — the audit's own wrong fix corrected by the author on the record.</w:t>
      </w:r>
    </w:p>
    <w:p>
      <w:pPr>
        <w:pStyle w:val="Normal"/>
        <w:spacing w:before="0" w:after="120" w:line="312" w:lineRule="auto"/>
      </w:pPr>
      <w:r>
        <w:rPr>
          <w:sz w:val="22"/>
          <w:rFonts w:ascii="Calibri" w:hAnsi="Calibri" w:eastAsia="Calibri" w:cs="Calibri"/>
          <w:color w:val="1A1A1A"/>
          <w:szCs w:val="22"/>
        </w:rPr>
        <w:t xml:space="preserve">Primary Author &amp; Inventor: Archer Quinn, Aerospace Design Engineer, NPhD — Co-Engineers: Gemini 1 AI, Kimi Chat (the audit). Chapter GP-IM-084, v1.0 — 22 August 2026. </w:t>
      </w:r>
    </w:p>
    <w:p>
      <w:pPr>
        <w:pStyle w:val="Normal"/>
        <w:spacing w:after="100" w:line="312" w:lineRule="auto"/>
        <w:ind w:left="360" w:hanging="180"/>
      </w:pPr>
      <w:r>
        <w:rPr>
          <w:sz w:val="22"/>
          <w:b/>
          <w:rFonts w:ascii="Calibri" w:hAnsi="Calibri" w:eastAsia="Calibri" w:cs="Calibri"/>
          <w:color w:val="1A1A1A"/>
          <w:szCs w:val="22"/>
        </w:rPr>
        <w:t xml:space="preserve">LUNAR CARRIAGE LAW — </w:t>
      </w:r>
      <w:r>
        <w:rPr>
          <w:sz w:val="22"/>
          <w:rFonts w:ascii="Calibri" w:hAnsi="Calibri" w:eastAsia="Calibri" w:cs="Calibri"/>
          <w:color w:val="1A1A1A"/>
          <w:szCs w:val="22"/>
        </w:rPr>
        <w:t>All lunar products designed to be taken in an 80's space shuttle</w:t>
      </w:r>
    </w:p>
    <w:p>
      <w:pPr>
        <w:pStyle w:val="Normal"/>
        <w:spacing w:before="360" w:after="160" w:line="312" w:lineRule="auto"/>
        <w:keepNext/>
      </w:pPr>
      <w:r>
        <w:rPr>
          <w:sz w:val="24"/>
          <w:b/>
          <w:rFonts w:ascii="Calibri" w:hAnsi="Calibri" w:eastAsia="Calibri" w:cs="Calibri"/>
          <w:color w:val="1A1A1A"/>
          <w:szCs w:val="24"/>
        </w:rPr>
        <w:t>§0 — READ THIS FIRST (HOW TO USE THIS CHAPTER)</w:t>
      </w:r>
    </w:p>
    <w:p>
      <w:pPr>
        <w:pStyle w:val="Normal"/>
        <w:spacing w:before="0" w:after="120" w:line="312" w:lineRule="auto"/>
      </w:pPr>
      <w:r>
        <w:rPr>
          <w:sz w:val="22"/>
          <w:rFonts w:ascii="Calibri" w:hAnsi="Calibri" w:eastAsia="Calibri" w:cs="Calibri"/>
          <w:color w:val="1A1A1A"/>
          <w:szCs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pStyle w:val="Normal"/>
        <w:spacing w:before="0" w:after="120" w:line="312" w:lineRule="auto"/>
      </w:pPr>
      <w:r>
        <w:rPr>
          <w:sz w:val="22"/>
          <w:rFonts w:ascii="Calibri" w:hAnsi="Calibri" w:eastAsia="Calibri" w:cs="Calibri"/>
          <w:color w:val="1A1A1A"/>
          <w:szCs w:val="22"/>
        </w:rPr>
        <w:t>Section map: §0 this page — §1 the catering law as seated (contents line, the five design bodies, the five aquaculture rulings with benches — verbatim) — §2 why it works (the agronomy and the tank physics — graded) — §3 the system in the pods — §4 the doctrine record— §6 build sequence — §7 cross-phase — §8 do-not-build — §9 owed — §10 status, provenance, change control.</w:t>
      </w:r>
    </w:p>
    <w:p>
      <w:pPr>
        <w:pStyle w:val="Normal"/>
        <w:spacing w:before="360" w:after="160" w:line="312" w:lineRule="auto"/>
        <w:keepNext/>
      </w:pPr>
      <w:r>
        <w:rPr>
          <w:sz w:val="24"/>
          <w:b/>
          <w:rFonts w:ascii="Calibri" w:hAnsi="Calibri" w:eastAsia="Calibri" w:cs="Calibri"/>
          <w:color w:val="1A1A1A"/>
          <w:szCs w:val="24"/>
        </w:rPr>
        <w:t>§1 — THE LAW (AS SEATED, VERBATIM)</w:t>
      </w:r>
    </w:p>
    <w:p>
      <w:pPr>
        <w:pStyle w:val="Normal"/>
        <w:spacing w:before="0" w:after="120" w:line="312" w:lineRule="auto"/>
      </w:pPr>
      <w:r>
        <w:rPr>
          <w:sz w:val="22"/>
          <w:rFonts w:ascii="Calibri" w:hAnsi="Calibri" w:eastAsia="Calibri" w:cs="Calibri"/>
          <w:color w:val="1A1A1A"/>
          <w:szCs w:val="22"/>
        </w:rPr>
        <w:t xml:space="preserve">THE CONTENTS LINE (verbatim): 'Phase 84: </w:t>
      </w:r>
      <w:r>
        <w:rPr>
          <w:sz w:val="22"/>
          <w:b/>
          <w:rFonts w:ascii="Calibri" w:hAnsi="Calibri" w:eastAsia="Calibri" w:cs="Calibri"/>
          <w:color w:val="1A1A1A"/>
          <w:szCs w:val="22"/>
        </w:rPr>
        <w:t>5-Star Lunar-Agronomic Catering, Dwarf Banana Flour, &amp; Crystalline Sugar.</w:t>
      </w:r>
      <w:r>
        <w:rPr>
          <w:sz w:val="22"/>
          <w:rFonts w:ascii="Calibri" w:hAnsi="Calibri" w:eastAsia="Calibri" w:cs="Calibri"/>
          <w:color w:val="1A1A1A"/>
          <w:szCs w:val="22"/>
        </w:rPr>
        <w:t xml:space="preserve"> Standardizes high-yield, nutrient-dense nutritional logistics across long voyages, processing dwarf banana crops into high-stability flour and refining high-purity crystalline sugars to sustain long-term psychological and physical crew vitality.'</w:t>
      </w:r>
    </w:p>
    <w:p>
      <w:pPr>
        <w:pStyle w:val="Normal"/>
        <w:spacing w:before="0" w:after="120" w:line="312" w:lineRule="auto"/>
      </w:pPr>
      <w:r>
        <w:rPr>
          <w:sz w:val="22"/>
          <w:rFonts w:ascii="Calibri" w:hAnsi="Calibri" w:eastAsia="Calibri" w:cs="Calibri"/>
          <w:color w:val="1A1A1A"/>
          <w:szCs w:val="22"/>
        </w:rPr>
        <w:t>THE CORE OBJECTIVE (verbatim): 'Core Objective: Elimination of Wheat-Flour Dependency &amp; Generational Crop Genetic Drift [extracted verbatim from the combined masthead line]'</w:t>
      </w:r>
    </w:p>
    <w:p>
      <w:pPr>
        <w:pStyle w:val="Normal"/>
        <w:spacing w:before="240" w:after="120" w:line="312" w:lineRule="auto"/>
        <w:keepNext/>
      </w:pPr>
      <w:r>
        <w:rPr>
          <w:sz w:val="22"/>
          <w:b/>
          <w:rFonts w:ascii="Calibri" w:hAnsi="Calibri" w:eastAsia="Calibri" w:cs="Calibri"/>
          <w:color w:val="1A1A1A"/>
          <w:szCs w:val="22"/>
        </w:rPr>
        <w:t>GENERATIONAL BIOLOGICAL RE-CALIBRATION (VERBATIM)</w:t>
      </w:r>
    </w:p>
    <w:p>
      <w:pPr>
        <w:pStyle w:val="Normal"/>
        <w:spacing w:before="0" w:after="120" w:line="312" w:lineRule="auto"/>
      </w:pPr>
      <w:r>
        <w:rPr>
          <w:sz w:val="22"/>
          <w:rFonts w:ascii="Calibri" w:hAnsi="Calibri" w:eastAsia="Calibri" w:cs="Calibri"/>
          <w:color w:val="1A1A1A"/>
          <w:szCs w:val="22"/>
        </w:rPr>
        <w:t>* Mechanical Wind Buffeting: Integrates automated high-velocity wind-cycling fans inside all agricultural pods to introduce structural physical stresses, forcing high-density cellulose stem growth. * Fractional Light Splicing: Rejects standard singular UV lamps. Deploys Fractional Artificial Radiation (FAR) engines to split and blend optical and infrared wavelengths, replicating true solar spectrums. * Cryogenic Base-Seed Vaults: Sub-zero, hyper-shielded enclosures house un-mutated Earth seed lineages to continuously cross-check and halt generational crop genetic drift.</w:t>
      </w:r>
    </w:p>
    <w:p>
      <w:pPr>
        <w:pStyle w:val="Normal"/>
        <w:spacing w:before="240" w:after="120" w:line="312" w:lineRule="auto"/>
        <w:keepNext/>
      </w:pPr>
      <w:r>
        <w:rPr>
          <w:sz w:val="22"/>
          <w:b/>
          <w:rFonts w:ascii="Calibri" w:hAnsi="Calibri" w:eastAsia="Calibri" w:cs="Calibri"/>
          <w:color w:val="1A1A1A"/>
          <w:szCs w:val="22"/>
        </w:rPr>
        <w:t>TRI-ZONE EXTRA-PLANETARY SPACE ALLOCATION (VERBATIM)</w:t>
      </w:r>
    </w:p>
    <w:p>
      <w:pPr>
        <w:pStyle w:val="Normal"/>
        <w:spacing w:before="0" w:after="120" w:line="312" w:lineRule="auto"/>
      </w:pPr>
      <w:r>
        <w:rPr>
          <w:sz w:val="22"/>
          <w:rFonts w:ascii="Calibri" w:hAnsi="Calibri" w:eastAsia="Calibri" w:cs="Calibri"/>
          <w:color w:val="1A1A1A"/>
          <w:szCs w:val="22"/>
        </w:rPr>
        <w:t xml:space="preserve">* Zone A </w:t>
      </w:r>
      <w:r>
        <w:rPr>
          <w:sz w:val="18"/>
          <w:i/>
          <w:rFonts w:ascii="Calibri" w:hAnsi="Calibri" w:eastAsia="Calibri" w:cs="Calibri"/>
          <w:color w:val="1A1A1A"/>
          <w:szCs w:val="18"/>
        </w:rPr>
        <w:t>[Active Production]</w:t>
      </w:r>
      <w:r>
        <w:rPr>
          <w:sz w:val="22"/>
          <w:rFonts w:ascii="Calibri" w:hAnsi="Calibri" w:eastAsia="Calibri" w:cs="Calibri"/>
          <w:color w:val="1A1A1A"/>
          <w:szCs w:val="22"/>
        </w:rPr>
        <w:t xml:space="preserve">: Fuels daily 14.7 psi atmospheric carbon scrubbing and immediate crew dining lines. * Zone B </w:t>
      </w:r>
      <w:r>
        <w:rPr>
          <w:sz w:val="18"/>
          <w:i/>
          <w:rFonts w:ascii="Calibri" w:hAnsi="Calibri" w:eastAsia="Calibri" w:cs="Calibri"/>
          <w:color w:val="1A1A1A"/>
          <w:szCs w:val="18"/>
        </w:rPr>
        <w:t>[The Swap-Out Buffer]</w:t>
      </w:r>
      <w:r>
        <w:rPr>
          <w:sz w:val="22"/>
          <w:rFonts w:ascii="Calibri" w:hAnsi="Calibri" w:eastAsia="Calibri" w:cs="Calibri"/>
          <w:color w:val="1A1A1A"/>
          <w:szCs w:val="22"/>
        </w:rPr>
        <w:t xml:space="preserve">: Sits on a parallel track to immediately replace active bays during a localized fungal black mold outbreak, isolating infections for Phase 12 steam-incineration. * Zone C </w:t>
      </w:r>
      <w:r>
        <w:rPr>
          <w:sz w:val="18"/>
          <w:i/>
          <w:rFonts w:ascii="Calibri" w:hAnsi="Calibri" w:eastAsia="Calibri" w:cs="Calibri"/>
          <w:color w:val="1A1A1A"/>
          <w:szCs w:val="18"/>
        </w:rPr>
        <w:t>[Preservation Reserve]</w:t>
      </w:r>
      <w:r>
        <w:rPr>
          <w:sz w:val="22"/>
          <w:rFonts w:ascii="Calibri" w:hAnsi="Calibri" w:eastAsia="Calibri" w:cs="Calibri"/>
          <w:color w:val="1A1A1A"/>
          <w:szCs w:val="22"/>
        </w:rPr>
        <w:t>: Dedicated exclusively to high-volume trade crop growth and dehydrated food logistics. * Severe Livestock Limits: Mammal and meat-only breeding is prohibited. Chickens are managed strictly for egg-layer replacement, with real meat harvested solely via natural end-of-life attrition. Aquaculture fish units run on a strict 4-times-a-year harvest yield rotation.</w:t>
      </w:r>
    </w:p>
    <w:p>
      <w:pPr>
        <w:pStyle w:val="Normal"/>
        <w:spacing w:before="240" w:after="120" w:line="312" w:lineRule="auto"/>
        <w:keepNext/>
      </w:pPr>
      <w:r>
        <w:rPr>
          <w:sz w:val="22"/>
          <w:b/>
          <w:rFonts w:ascii="Calibri" w:hAnsi="Calibri" w:eastAsia="Calibri" w:cs="Calibri"/>
          <w:color w:val="1A1A1A"/>
          <w:szCs w:val="22"/>
        </w:rPr>
        <w:t>THE WHEAT-FREE CARBOHYDRATE ENGINE (VERBATIM)</w:t>
      </w:r>
    </w:p>
    <w:p>
      <w:pPr>
        <w:pStyle w:val="Normal"/>
        <w:spacing w:before="0" w:after="120" w:line="312" w:lineRule="auto"/>
      </w:pPr>
      <w:r>
        <w:rPr>
          <w:sz w:val="22"/>
          <w:rFonts w:ascii="Calibri" w:hAnsi="Calibri" w:eastAsia="Calibri" w:cs="Calibri"/>
          <w:color w:val="1A1A1A"/>
          <w:szCs w:val="22"/>
        </w:rPr>
        <w:t>* Dwarf Banana Infrastructure: Sources primary structural carbohydrates from under-one-metre dwarf banana trees producing ultra-fast, high-yield biomass where the entire tree structure remains edible.</w:t>
      </w:r>
    </w:p>
    <w:p>
      <w:pPr>
        <w:pStyle w:val="Normal"/>
        <w:spacing w:before="0" w:after="120" w:line="312" w:lineRule="auto"/>
      </w:pPr>
      <w:r>
        <w:rPr>
          <w:sz w:val="22"/>
          <w:rFonts w:ascii="Calibri" w:hAnsi="Calibri" w:eastAsia="Calibri" w:cs="Calibri"/>
          <w:color w:val="1A1A1A"/>
          <w:szCs w:val="22"/>
        </w:rPr>
        <w:t>* Banana Flour &amp; Egg Noodles: Dehydrated crop yields are ground into un-spoilable Banana Flour. Blended with fresh eggs to stamp out Egg Noodles as the primary, weevil-proof fleet culinary staple. * Onboard Canning Logistics: Integrates a heavy-duty mechanical canning bay as the primary asset storage center to pack long-life emergency rations for surface base camp deployment teams.</w:t>
      </w:r>
    </w:p>
    <w:p>
      <w:pPr>
        <w:pStyle w:val="Normal"/>
        <w:spacing w:before="240" w:after="120" w:line="312" w:lineRule="auto"/>
        <w:keepNext/>
      </w:pPr>
      <w:r>
        <w:rPr>
          <w:sz w:val="22"/>
          <w:b/>
          <w:rFonts w:ascii="Calibri" w:hAnsi="Calibri" w:eastAsia="Calibri" w:cs="Calibri"/>
          <w:color w:val="1A1A1A"/>
          <w:szCs w:val="22"/>
        </w:rPr>
        <w:t>5-STAR SECULAR CELEBRATION COHESION (VERBATIM)</w:t>
      </w:r>
    </w:p>
    <w:p>
      <w:pPr>
        <w:pStyle w:val="Normal"/>
        <w:spacing w:before="0" w:after="120" w:line="312" w:lineRule="auto"/>
      </w:pPr>
      <w:r>
        <w:rPr>
          <w:sz w:val="22"/>
          <w:rFonts w:ascii="Calibri" w:hAnsi="Calibri" w:eastAsia="Calibri" w:cs="Calibri"/>
          <w:color w:val="1A1A1A"/>
          <w:szCs w:val="22"/>
        </w:rPr>
        <w:t>* The Crystalline Sugar Refiner: Synthesizes high-purity crystalline sugar arrays from concentrated fruit sugars. * crystalline sugar, fresh eggs, soy milk, and Phase 26 aquaculture gelatin, provideTreat-Based Morale Buffers: Enables the automated production of luxury confections (Jellies, Marshmallows, Pavlovas, and Cheesecakes) during Phase 83 holidays, driving massive psychological morale across the 100+ crew with zero reliance on traditional terrestrial dairy or wheat.</w:t>
      </w:r>
    </w:p>
    <w:p>
      <w:pPr>
        <w:pStyle w:val="Normal"/>
        <w:spacing w:before="240" w:after="120" w:line="312" w:lineRule="auto"/>
        <w:keepNext/>
      </w:pPr>
      <w:r>
        <w:rPr>
          <w:sz w:val="22"/>
          <w:b/>
          <w:rFonts w:ascii="Calibri" w:hAnsi="Calibri" w:eastAsia="Calibri" w:cs="Calibri"/>
          <w:color w:val="1A1A1A"/>
          <w:szCs w:val="22"/>
        </w:rPr>
        <w:t>THE FIGURE-8 TANK (AQUACULTURE WATER DOCTRINE) (VERBATIM)</w:t>
      </w:r>
    </w:p>
    <w:p>
      <w:pPr>
        <w:pStyle w:val="Normal"/>
        <w:spacing w:before="0" w:after="120" w:line="312" w:lineRule="auto"/>
      </w:pPr>
      <w:r>
        <w:rPr>
          <w:sz w:val="18"/>
          <w:i/>
          <w:rFonts w:ascii="Calibri" w:hAnsi="Calibri" w:eastAsia="Calibri" w:cs="Calibri"/>
          <w:color w:val="1A1A1A"/>
          <w:szCs w:val="18"/>
        </w:rPr>
        <w:t>: "aquaculture tanks are figure 8 bowls, the is a i third sized smaller end tank sized perforated section at the end in which resides a high vortex, this keeps the water as water without making fish live in a rotating wall, the larger part of the 8 has a counter slower vortex that maintain water down but does not create the hole like the other end, current hiding places like a normal river must be used. standard oxygen and filtration sealed lid"</w:t>
      </w:r>
    </w:p>
    <w:p>
      <w:pPr>
        <w:pStyle w:val="Normal"/>
        <w:spacing w:before="0" w:after="120" w:line="312" w:lineRule="auto"/>
      </w:pPr>
      <w:r>
        <w:rPr>
          <w:sz w:val="22"/>
          <w:rFonts w:ascii="Calibri" w:hAnsi="Calibri" w:eastAsia="Calibri" w:cs="Calibri"/>
          <w:color w:val="1A1A1A"/>
          <w:szCs w:val="22"/>
        </w:rPr>
        <w:t>and the strongest detail is the one he didn't explain: the COUNTER-rotation. Two adjacent same-spin cells fight at their interface — surface velocities oppose at the boundary, the exchange becomes a shear layer, energy burns as turbulence. Counter-rotating cells are meshed gears: at the shared boundary both surfaces travel the same way, so the small fast cell drags the big slow cell through the perforated exchange with the least possible fight. The split-cell doctrine answers a real husbandry law — fish must not live in the machine. The third-sized cell is the engine room: its high vortex does the work fish can't live with — solids concentration (the swirl-settler function; Earth's recirculating aquaculture runs the same trick in self-cleaning circular tanks and Cornell dual-drains), gas exchange at the vortex eye where the surface breaks, and the circulation drive itself. The perforated wall passes water and current, not fish. And on the Moon the engine room matters more, not less: gravity settling runs six times weaker at 1.62 m/s², so the centrifuge does the settling that gravity won't — the high-vortex cell IS the settler. Sizing honesty: a vortex free surface dips by h = ω²r²/2g; the same surface shape at lunar g wants about 2.5× the angular rate — cheap in power, but it goes in the spec, it is not discovered in the tank. The river-refuge law is affirmed without reservation: velocity refuges and structure are standard welfare practice, and every gram of feed is recycled mass — a fish fighting current all day burns the colony's calories for nothing. The sealed lid is triple-correct: humidity load kept off the habitat air handlers, lunar dust kept out of the water column, and the headspace becomes a managed gas system instead of an accident.</w:t>
      </w:r>
    </w:p>
    <w:p>
      <w:pPr>
        <w:pStyle w:val="Normal"/>
        <w:spacing w:before="0" w:after="120" w:line="312" w:lineRule="auto"/>
      </w:pPr>
      <w:r>
        <w:rPr>
          <w:sz w:val="22"/>
          <w:rFonts w:ascii="Calibri" w:hAnsi="Calibri" w:eastAsia="Calibri" w:cs="Calibri"/>
          <w:color w:val="1A1A1A"/>
          <w:szCs w:val="22"/>
        </w:rPr>
        <w:t>Audit flags, logged honestly: (1) THE PERFORATION LAW — through-flow velocity at the perforated wall must stay below the fish-impingement threshold; a fish pinned to a screen by current is a documented RAS injury mode, so open area is generous and the number is a bench spec, not a guess. (2) DRIVE COUPLING — the perforations hand rotation to the big lobe as jets, not clean shear; if the gentle counter-vortex runs weak, the assist is an airlift (no moving parts in the water, doubles as the oxygen injector) or a slow impeller — bench decides. (3) THE BUBBLE QUESTION — gas exchange in lunar gravity is genuinely thin literature: weaker buoyancy means bubbles detach larger and rise slower — longer residence per bubble, but less surface per volume of gas; which effect wins is a measurement, not an assumption. (4) THE EYE — the high-vortex eye aerosolizes droplets; the sealed lid contains them, but headspace carryover at operating speed is a bench check.</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Bench — perforation sizing:</w:t>
      </w:r>
      <w:r>
        <w:rPr>
          <w:sz w:val="22"/>
          <w:rFonts w:ascii="Calibri" w:hAnsi="Calibri" w:eastAsia="Calibri" w:cs="Calibri"/>
          <w:color w:val="1A1A1A"/>
          <w:szCs w:val="22"/>
        </w:rPr>
        <w:t xml:space="preserve"> through-flow velocity vs open area; spec the wall so a resting fish against it feels a current, not a trap.</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Bench — the bubble column at 1/6 g:</w:t>
      </w:r>
      <w:r>
        <w:rPr>
          <w:sz w:val="22"/>
          <w:rFonts w:ascii="Calibri" w:hAnsi="Calibri" w:eastAsia="Calibri" w:cs="Calibri"/>
          <w:color w:val="1A1A1A"/>
          <w:szCs w:val="22"/>
        </w:rPr>
        <w:t xml:space="preserve"> detachment size, rise velocity, oxygen transfer coefficient vs the Earth baseline — the number the sealed-lid oxygen system is sized on.</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Bench — gear-mesh coupling:</w:t>
      </w:r>
      <w:r>
        <w:rPr>
          <w:sz w:val="22"/>
          <w:rFonts w:ascii="Calibri" w:hAnsi="Calibri" w:eastAsia="Calibri" w:cs="Calibri"/>
          <w:color w:val="1A1A1A"/>
          <w:szCs w:val="22"/>
        </w:rPr>
        <w:t xml:space="preserve"> big-lobe angular velocity vs small-lobe drive, with and without airlift assist — log the ratio.</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Bench — the settler:</w:t>
      </w:r>
      <w:r>
        <w:rPr>
          <w:sz w:val="22"/>
          <w:rFonts w:ascii="Calibri" w:hAnsi="Calibri" w:eastAsia="Calibri" w:cs="Calibri"/>
          <w:color w:val="1A1A1A"/>
          <w:szCs w:val="22"/>
        </w:rPr>
        <w:t xml:space="preserve"> swirl-concentrator solids-bleed efficiency at lunar g — the waste line's sizing number.</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Bench — the eye:</w:t>
      </w:r>
      <w:r>
        <w:rPr>
          <w:sz w:val="22"/>
          <w:rFonts w:ascii="Calibri" w:hAnsi="Calibri" w:eastAsia="Calibri" w:cs="Calibri"/>
          <w:color w:val="1A1A1A"/>
          <w:szCs w:val="22"/>
        </w:rPr>
        <w:t xml:space="preserve"> aerosol carryover into the headspace at ~2.5× Earth angular rate; confirm the lid and demister hold it.</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Bench — refuge map:</w:t>
      </w:r>
      <w:r>
        <w:rPr>
          <w:sz w:val="22"/>
          <w:rFonts w:ascii="Calibri" w:hAnsi="Calibri" w:eastAsia="Calibri" w:cs="Calibri"/>
          <w:color w:val="1A1A1A"/>
          <w:szCs w:val="22"/>
        </w:rPr>
        <w:t xml:space="preserve"> velocity survey across the big lobe with structures placed; verify every fish can find a pocket out of the current, like a normal river.</w:t>
      </w:r>
    </w:p>
    <w:p>
      <w:pPr>
        <w:pStyle w:val="Normal"/>
        <w:spacing w:before="240" w:after="120" w:line="312" w:lineRule="auto"/>
        <w:keepNext/>
      </w:pPr>
      <w:r>
        <w:rPr>
          <w:sz w:val="22"/>
          <w:b/>
          <w:rFonts w:ascii="Calibri" w:hAnsi="Calibri" w:eastAsia="Calibri" w:cs="Calibri"/>
          <w:color w:val="1A1A1A"/>
          <w:szCs w:val="22"/>
        </w:rPr>
        <w:t>THE GLOVE PORT (FISH HANDLING WITHOUT OPENING THE TANK) (VERBATIM)</w:t>
      </w:r>
    </w:p>
    <w:p>
      <w:pPr>
        <w:pStyle w:val="Normal"/>
        <w:spacing w:before="0" w:after="120" w:line="312" w:lineRule="auto"/>
      </w:pPr>
      <w:r>
        <w:rPr>
          <w:sz w:val="18"/>
          <w:i/>
          <w:rFonts w:ascii="Calibri" w:hAnsi="Calibri" w:eastAsia="Calibri" w:cs="Calibri"/>
          <w:color w:val="1A1A1A"/>
          <w:szCs w:val="18"/>
        </w:rPr>
        <w:t>: "tanks have side hand glove insertion access like a hazadous biolab, to move clean and manipulate the fish for removal to a side draw."</w:t>
      </w:r>
    </w:p>
    <w:p>
      <w:pPr>
        <w:pStyle w:val="Normal"/>
        <w:spacing w:before="0" w:after="120" w:line="312" w:lineRule="auto"/>
      </w:pPr>
      <w:r>
        <w:rPr>
          <w:sz w:val="18"/>
          <w:i/>
          <w:rFonts w:ascii="Calibri" w:hAnsi="Calibri" w:eastAsia="Calibri" w:cs="Calibri"/>
          <w:color w:val="1A1A1A"/>
          <w:szCs w:val="18"/>
        </w:rPr>
        <w:t>: "the glove part is really cool, the tak wall has a plug with a hadle on the outside, it unsrews inward to go on the tank floor, the glove base scews over this in a larger ring connection, , so glove is hanging inside out outside, hand in glove, unscrew plug and place on floor at which point your arm is full in the tank still sealed, reverse is pick plug by handles and re-screw into place, the water vin the glove can stay in the glove, but not water can leave the tank and no fish can go in or chew on the gloves"</w:t>
      </w:r>
    </w:p>
    <w:p>
      <w:pPr>
        <w:pStyle w:val="Normal"/>
        <w:spacing w:before="0" w:after="120" w:line="312" w:lineRule="auto"/>
      </w:pPr>
      <w:r>
        <w:rPr>
          <w:sz w:val="22"/>
          <w:rFonts w:ascii="Calibri" w:hAnsi="Calibri" w:eastAsia="Calibri" w:cs="Calibri"/>
          <w:color w:val="1A1A1A"/>
          <w:szCs w:val="22"/>
        </w:rPr>
        <w:t>and the inversion is the invention. A conventional glove-box glove hangs INTO the tank: fish nip it (cultured fish bite — documented aquaculture behavior), biofilm grows on it, water ages the elastomer, and it steals tank volume forever. Archer's glove lives OUTSIDE, inside-out, dry and unreachable — the fish cannot chew it, the slime cannot find it, and the rubber only gets wet on duty. Deeper still: the hard plug is the standing pressure boundary, never the glove. Elastomers age and fail quietly; this design never asks a glove to hold the tank unattended — the glove holds water for minutes, supervised, with a human arm already in the failure path. The port is never open to room air at any point in the cycle: at rest the plug seals it; in use the glove seals it; the glove's ring connection is LARGER than the port, so the transition moment — plug coming free, glove pushing through — is always covered. His trapped-water detail is affirmed exactly as spoken: the water in the glove can stay in the glove — a few hundred milliliters ride home in the inverted glove and drain at service, and nothing else moves. And the lunar bonus is real: head pressure at a side port is one-sixth of Earth's for the same depth, so glove work fights almost nothing, and even the worst case carries low energy. The side draw completes the doctrine: a fish lock — inner door worked by the glove, fish placed, door closed, retrieve from outside — so harvest, health checks, and mort removal never open the sealed lid. Sealed lid plus glove port plus fish lock: the tank is never opened. That is the whole humidity-dust-gas doctrine of the figure-8 amendment, closed.</w:t>
      </w:r>
    </w:p>
    <w:p>
      <w:pPr>
        <w:pStyle w:val="Normal"/>
        <w:spacing w:before="0" w:after="120" w:line="312" w:lineRule="auto"/>
      </w:pPr>
      <w:r>
        <w:rPr>
          <w:sz w:val="22"/>
          <w:rFonts w:ascii="Calibri" w:hAnsi="Calibri" w:eastAsia="Calibri" w:cs="Calibri"/>
          <w:color w:val="1A1A1A"/>
          <w:szCs w:val="22"/>
        </w:rPr>
        <w:t>Audit flags, logged honestly: (1) THE TORN-GLOVE WORST CASE — if the glove fails with an arm in the tank, the port discharges under lunar head (about 1.3 m/s through the opening — brisk liters per second, not a flood, and you are standing at it) — but the reseat must not demand a bare-arm reach into a draining tank. Doctrine offered for the author's call: a SPARE PLUG parked beside every port, slam-in from outside; the working plug stays inside on the floor for normal cycling. (2) THE PARKED PLUG — inside the tank it sits in the counter-vortex's current; a hollow plug can wander toward the perforated wall. Spec: negatively buoyant or tethered. (3) FIN SPINES — cultured species carry spines that puncture gloves; material spec is a bench number, not an assumption. (4) TWO-HANDED WORK — fish handling is a two-hand job; ports should come in pairs at two-hand spacing — author's call. (5) THE STANDING SEALS — the ring threads and O-rings are the real pressure boundary in use; they get a spares kit and a cycle-life log like every other seal in the file.</w:t>
      </w:r>
    </w:p>
    <w:p>
      <w:pPr>
        <w:pStyle w:val="Normal"/>
        <w:spacing w:after="100" w:line="312" w:lineRule="auto"/>
        <w:ind w:left="360" w:hanging="180"/>
      </w:pPr>
      <w:r>
        <w:rPr>
          <w:sz w:val="22"/>
          <w:rFonts w:ascii="Calibri" w:hAnsi="Calibri" w:eastAsia="Calibri" w:cs="Calibri"/>
          <w:color w:val="1A1A1A"/>
          <w:szCs w:val="22"/>
        </w:rPr>
        <w:t>- Bench — torn-glove worst case: port discharge rate at lunar head; breach-plug seat time and weep rate over a torn glove in the way.</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Bench — fin-spine puncture:</w:t>
      </w:r>
      <w:r>
        <w:rPr>
          <w:sz w:val="22"/>
          <w:rFonts w:ascii="Calibri" w:hAnsi="Calibri" w:eastAsia="Calibri" w:cs="Calibri"/>
          <w:color w:val="1A1A1A"/>
          <w:szCs w:val="22"/>
        </w:rPr>
        <w:t xml:space="preserve"> glove material vs the species' spines — the number the glove spec is written from.</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Bench — the parked plug:</w:t>
      </w:r>
      <w:r>
        <w:rPr>
          <w:sz w:val="22"/>
          <w:rFonts w:ascii="Calibri" w:hAnsi="Calibri" w:eastAsia="Calibri" w:cs="Calibri"/>
          <w:color w:val="1A1A1A"/>
          <w:szCs w:val="22"/>
        </w:rPr>
        <w:t xml:space="preserve"> buoyancy and tether behavior in the counter-vortex; it must still be on the floor, handle out, after a month of currents.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Bench — ring and O-ring cycle life:</w:t>
      </w:r>
      <w:r>
        <w:rPr>
          <w:sz w:val="22"/>
          <w:rFonts w:ascii="Calibri" w:hAnsi="Calibri" w:eastAsia="Calibri" w:cs="Calibri"/>
          <w:color w:val="1A1A1A"/>
          <w:szCs w:val="22"/>
        </w:rPr>
        <w:t xml:space="preserve"> mounts and dismounts to seal failure — logged like every seal in the file.</w:t>
      </w:r>
    </w:p>
    <w:p>
      <w:pPr>
        <w:pStyle w:val="Normal"/>
        <w:spacing w:after="100" w:line="312" w:lineRule="auto"/>
        <w:ind w:left="360" w:hanging="180"/>
      </w:pPr>
      <w:r>
        <w:rPr>
          <w:sz w:val="22"/>
          <w:rFonts w:ascii="Calibri" w:hAnsi="Calibri" w:eastAsia="Calibri" w:cs="Calibri"/>
          <w:color w:val="1A1A1A"/>
          <w:szCs w:val="22"/>
        </w:rPr>
        <w:t>- Bench — inversion effort: hand-in, push-through, and withdrawal force at operating head — an ergonomics number for the crew chapter.</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Bench — fish-lock cycle loss:</w:t>
      </w:r>
      <w:r>
        <w:rPr>
          <w:sz w:val="22"/>
          <w:rFonts w:ascii="Calibri" w:hAnsi="Calibri" w:eastAsia="Calibri" w:cs="Calibri"/>
          <w:color w:val="1A1A1A"/>
          <w:szCs w:val="22"/>
        </w:rPr>
        <w:t xml:space="preserve"> water lost per side-drawer harvest cycle, in milliliters — the recycled-mass ledger wants it.</w:t>
      </w:r>
    </w:p>
    <w:p>
      <w:pPr>
        <w:pStyle w:val="Normal"/>
        <w:spacing w:before="240" w:after="120" w:line="312" w:lineRule="auto"/>
        <w:keepNext/>
      </w:pPr>
      <w:r>
        <w:rPr>
          <w:sz w:val="22"/>
          <w:b/>
          <w:rFonts w:ascii="Calibri" w:hAnsi="Calibri" w:eastAsia="Calibri" w:cs="Calibri"/>
          <w:color w:val="1A1A1A"/>
          <w:szCs w:val="22"/>
        </w:rPr>
        <w:t>THE CATCH GLOVE (KEVLAR OVER RUBBER) (VERBATIM)</w:t>
      </w:r>
    </w:p>
    <w:p>
      <w:pPr>
        <w:pStyle w:val="Normal"/>
        <w:spacing w:before="0" w:after="120" w:line="312" w:lineRule="auto"/>
      </w:pPr>
      <w:r>
        <w:rPr>
          <w:sz w:val="18"/>
          <w:i/>
          <w:rFonts w:ascii="Calibri" w:hAnsi="Calibri" w:eastAsia="Calibri" w:cs="Calibri"/>
          <w:color w:val="1A1A1A"/>
          <w:szCs w:val="18"/>
        </w:rPr>
        <w:t>: "play catch- full standard factory kevlar slash proof mesh glove over rubber outer, doesnt rot either"</w:t>
      </w:r>
    </w:p>
    <w:p>
      <w:pPr>
        <w:pStyle w:val="Normal"/>
        <w:spacing w:before="0" w:after="120" w:line="312" w:lineRule="auto"/>
      </w:pPr>
      <w:r>
        <w:rPr>
          <w:sz w:val="22"/>
          <w:rFonts w:ascii="Calibri" w:hAnsi="Calibri" w:eastAsia="Calibri" w:cs="Calibri"/>
          <w:color w:val="1A1A1A"/>
          <w:szCs w:val="22"/>
        </w:rPr>
        <w:t>he answered the spine flag with standing practice, not a new invention: Earth's fish processors and filleters already dress exactly this way — cut-resistant mesh over a waterproof glove is standard factory PPE. The layering is the file's own laminate law wearing a glove: the Kevlar mesh is the cut-and-puncture armor, the rubber under it is the seal — each layer does one job, and the layers replace separately. The mesh is the cheap sacrificial consumable; the rubber seal lives longer because it is never abraded. The rot claim is affirmed: aramid does not rot or mildew, and under the inversion doctrine the stack stores dry and outside anyway — the fish never touch it, the slime never finds it, and now the spines never reach the seal. One honest materials note seated beside it: aramid's known weakness is UV, not water — under a sealed lid the dose is low, but if the bench says otherwise the same cut-class exists in UV-stabler fibers; the doctrine is the layering, not the brand. And his opening two words are seated as the point: PLAY CATCH — the file's contact doctrine (Phase 208's amendment: no uncontrolled contacts; every touch announced, expected, and managed) applied to the fish themselves. A spine is an anticipated contact, armored in advance, never an accident. Dodgeball gets you hit in the back of the head; catch is a procedure.</w:t>
      </w:r>
    </w:p>
    <w:p>
      <w:pPr>
        <w:pStyle w:val="Normal"/>
        <w:spacing w:before="0" w:after="120" w:line="312" w:lineRule="auto"/>
      </w:pPr>
      <w:r>
        <w:rPr>
          <w:sz w:val="22"/>
          <w:rFonts w:ascii="Calibri" w:hAnsi="Calibri" w:eastAsia="Calibri" w:cs="Calibri"/>
          <w:color w:val="1A1A1A"/>
          <w:szCs w:val="22"/>
        </w:rPr>
        <w:t>Audit flags, logged honestly: (1) KNIT VS SPINE — slash-proof knit defeats cuts and teeth by weave; a fine spine is a puncture, and a thin point can seek the gaps in a loose knit. The bench names the class: tight-knit aramid, or the butcher's chainmail class if the spines demand it — either way the rubber underlayer holds the seal while the armor takes the point. (2) THE STACK IS THE SPEC — the inversion-effort and puncture benches now run on the two-layer assembly, not bare rubber; dexterity in the stack is a crew chapter number. (3) THE CONSUMABLE LEDGER — mesh gloves get a replacement-cycle log like every wear item in the file: a worn mesh is retired on schedule, never stretched past its day.</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Bench — the spine test:</w:t>
      </w:r>
      <w:r>
        <w:rPr>
          <w:sz w:val="22"/>
          <w:rFonts w:ascii="Calibri" w:hAnsi="Calibri" w:eastAsia="Calibri" w:cs="Calibri"/>
          <w:color w:val="1A1A1A"/>
          <w:szCs w:val="22"/>
        </w:rPr>
        <w:t xml:space="preserve"> the actual two-layer stack vs the species' spines and teeth — tight-knit aramid or chainmail class, the bench names it.</w:t>
      </w:r>
    </w:p>
    <w:p>
      <w:pPr>
        <w:pStyle w:val="Normal"/>
        <w:spacing w:after="100" w:line="312" w:lineRule="auto"/>
        <w:ind w:left="360" w:hanging="180"/>
      </w:pPr>
      <w:r>
        <w:rPr>
          <w:sz w:val="22"/>
          <w:rFonts w:ascii="Calibri" w:hAnsi="Calibri" w:eastAsia="Calibri" w:cs="Calibri"/>
          <w:color w:val="1A1A1A"/>
          <w:szCs w:val="22"/>
        </w:rPr>
        <w:t>- Bench — stack ergonomics: inversion effort and dexterity re-run on the full assembly — the crew chapter's numbers.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Bench — mesh retirement cycle:</w:t>
      </w:r>
      <w:r>
        <w:rPr>
          <w:sz w:val="22"/>
          <w:rFonts w:ascii="Calibri" w:hAnsi="Calibri" w:eastAsia="Calibri" w:cs="Calibri"/>
          <w:color w:val="1A1A1A"/>
          <w:szCs w:val="22"/>
        </w:rPr>
        <w:t xml:space="preserve"> uses to visible wear under fin-and-spine duty — logged, retired on schedule, never stretched.</w:t>
      </w:r>
    </w:p>
    <w:p>
      <w:pPr>
        <w:pStyle w:val="Normal"/>
        <w:spacing w:before="240" w:after="120" w:line="312" w:lineRule="auto"/>
        <w:keepNext/>
      </w:pPr>
      <w:r>
        <w:rPr>
          <w:sz w:val="22"/>
          <w:b/>
          <w:rFonts w:ascii="Calibri" w:hAnsi="Calibri" w:eastAsia="Calibri" w:cs="Calibri"/>
          <w:color w:val="1A1A1A"/>
          <w:szCs w:val="22"/>
        </w:rPr>
        <w:t>THE BREACH PLUG (THE TORN-GLOVE ANSWER) (VERBATIM)</w:t>
      </w:r>
    </w:p>
    <w:p>
      <w:pPr>
        <w:spacing w:before="0" w:after="120" w:line="312" w:lineRule="auto"/>
      </w:pPr>
      <w:r>
        <w:rPr>
          <w:sz w:val="18"/>
          <w:i/>
        </w:rPr>
        <w:t>: "oh you cannot put a pug if the glove is broken because the glove itself is in the way"</w:t>
      </w:r>
    </w:p>
    <w:p>
      <w:pPr>
        <w:spacing w:before="0" w:after="120" w:line="312" w:lineRule="auto"/>
      </w:pPr>
      <w:r>
        <w:rPr>
          <w:sz w:val="18"/>
          <w:i/>
        </w:rPr>
        <w:t>: "HOWEVER, some clever fcker invented a red silicone double sided hull breach instant expanding plug , hanging neatly beside every tank. 😁"</w:t>
      </w:r>
    </w:p>
    <w:p>
      <w:pPr>
        <w:spacing w:before="0" w:after="120" w:line="312" w:lineRule="auto"/>
      </w:pPr>
      <w:r>
        <w:rPr>
          <w:sz w:val="22"/>
        </w:rPr>
        <w:t>A spare plug slammed in from outside is geometrically forbidden: The glove's ring connection surrounds the port, the torn glove lies across the opening, and a threaded plug cannot seat through fabric — the glove must come off first, and unscrewing the ring opens the port fully to the room. A torn-glove port is not a plumbing problem, it is a HULL BREACH — small, wet, and ugly — and the file's breach doctrine already owns ugly holes. The red silicone double-sided instant-expanding plug is the cone family: it needs no threads, only a hole; it conforms to ragged edges (a micrometeorite breach was never a clean circle either); the double-sided expansion locks both faces of the wall so the water's own pressure cannot push it back out; red is the file's emergency color — findable in panic, smoke, and low light; and 'hanging neatly beside every tank' is standing maritime doctrine older than steam: every through-hull fitting on every boat carries its soft cone plug tied beside it, because the plug must be where the emergency is. Prior art recorded honestly: Phase 187's backdraft bayonet already specified a red silicon cone plug to seal its hole — the family was in the file, waiting.</w:t>
      </w:r>
    </w:p>
    <w:p>
      <w:pPr>
        <w:spacing w:before="0" w:after="120" w:line="312" w:lineRule="auto"/>
      </w:pPr>
      <w:r>
        <w:rPr>
          <w:sz w:val="22"/>
        </w:rPr>
        <w:t>Audit flags, logged honestly: (1) THE WEEP — seating the cone drives the torn glove fabric into the seat with it; silicone conforms, but fabric in a seat is a weep path. Acceptable by design: the worst case degrades from liters-per-second to a weep while the proper repair is staged — the bench measures the weep over a torn glove in the way, and that number goes in the crew chapter. (2) RETENTION — at lunar head the holding-load on the plug is trivial (~1.6 kPa), so the double-sided expansion is insurance, not necessity — and insurance that costs nothing is the file's favorite kind. (3) THE HANG LAW — the plug lives ON the tank, in arm's reach, red, one per port at minimum; a plug in a locker across the room is a plug that arrives too late. (4) ONE SIZE REACHES — the cone spec must span the port size with expansion margin; the bench confirms the largest port seats with the smallest plug variant stocked.</w:t>
      </w:r>
    </w:p>
    <w:p>
      <w:pPr>
        <w:spacing w:after="100" w:line="312" w:lineRule="auto"/>
        <w:ind w:left="360" w:hanging="180"/>
      </w:pPr>
      <w:r>
        <w:rPr>
          <w:sz w:val="22"/>
        </w:rPr>
        <w:t>- Bench — the weep: expanding-plug seal over a torn glove in the seat — leak-down rate at lunar head; the crew chapter's number.</w:t>
      </w:r>
    </w:p>
    <w:p>
      <w:pPr>
        <w:spacing w:after="100" w:line="312" w:lineRule="auto"/>
        <w:ind w:left="360" w:hanging="180"/>
      </w:pPr>
      <w:r>
        <w:rPr>
          <w:sz w:val="22"/>
        </w:rPr>
        <w:t xml:space="preserve">- </w:t>
      </w:r>
      <w:r>
        <w:rPr>
          <w:sz w:val="22"/>
          <w:b/>
        </w:rPr>
        <w:t xml:space="preserve">Bench — seat time:</w:t>
      </w:r>
      <w:r>
        <w:rPr>
          <w:sz w:val="22"/>
        </w:rPr>
        <w:t xml:space="preserve"> arm out, plug off its hanger, seated — worst-case seconds, drilled.</w:t>
      </w:r>
    </w:p>
    <w:p>
      <w:pPr>
        <w:spacing w:after="100" w:line="312" w:lineRule="auto"/>
        <w:ind w:left="360" w:hanging="180"/>
      </w:pPr>
      <w:r>
        <w:rPr>
          <w:sz w:val="22"/>
        </w:rPr>
        <w:t xml:space="preserve">- </w:t>
      </w:r>
      <w:r>
        <w:rPr>
          <w:sz w:val="22"/>
          <w:b/>
        </w:rPr>
        <w:t xml:space="preserve">Bench — the hanger:</w:t>
      </w:r>
      <w:r>
        <w:rPr>
          <w:sz w:val="22"/>
        </w:rPr>
        <w:t xml:space="preserve"> one red plug per port, reach-checked with the tank at full operating mess — the hang law enforced in hardware.</w:t>
      </w:r>
    </w:p>
    <w:p>
      <w:pPr>
        <w:spacing w:before="240" w:after="120" w:line="312" w:lineRule="auto"/>
        <w:keepNext/>
      </w:pPr>
      <w:r>
        <w:rPr>
          <w:sz w:val="22"/>
          <w:b/>
        </w:rPr>
        <w:t>THE SKIRT AND THE NAPPY (SEEPAGE CAPTURE) (VERBATIM)</w:t>
      </w:r>
    </w:p>
    <w:p>
      <w:pPr>
        <w:spacing w:before="0" w:after="120" w:line="312" w:lineRule="auto"/>
      </w:pPr>
      <w:r>
        <w:rPr>
          <w:sz w:val="18"/>
          <w:i/>
        </w:rPr>
        <w:t>: "lets play catch, at the usual marked centre stopline for the plug the fish tank plugs will have a skirt under the skirt tank side will be an absorbent pad equal to that of a disposable nappy for any seepage"</w:t>
      </w:r>
    </w:p>
    <w:p>
      <w:pPr>
        <w:spacing w:before="0" w:after="120" w:line="312" w:lineRule="auto"/>
      </w:pPr>
      <w:r>
        <w:rPr>
          <w:sz w:val="22"/>
        </w:rPr>
        <w:t>the audit threw the weep flag; the author caught it with a nappy, and the catch has three working parts. THE STOPLINE: on a taper, insertion depth IS the seating force — too shallow and the cone pops out, too deep and it pushes through into the tank, and both failures die at a marked line. That is witness-mark doctrine, the same law as torque stripes on aircraft fasteners: in panic, smoke, one wet hand, the mark turns a guess into a procedure. THE SKIRT: the cone seals the hole, the skirt seals the region — a flange pressed over the port rim, self-energizing in the lip-seal class: the water's own pressure loads it tighter against the wall, so a weep trying to escape pushes the trap shut behind itself. And the skirt's pocket is the sump that holds seepage while the pad works. THE PAD: the disposable nappy's core property is not absorption, it is the gel-lock — superabsorbent polymer turns free water into gel, and gel does not re-spill, drip, or slosh; a few grams locks a nappy-class few hundred milliliters permanently out of the room. Heritage recorded honestly: the space program already trusts nappy physics on its own crew — the Maximum Absorbency Garment flew on every suited astronaut; now the tank wears one too. FOUR LAYERS, EACH WITH ONE JOB: the cone seals, the skirt covers, the pad captures, the mark verifies — the file's laminate law, seated for the third time on one tank.</w:t>
      </w:r>
    </w:p>
    <w:p>
      <w:pPr>
        <w:spacing w:before="0" w:after="120" w:line="312" w:lineRule="auto"/>
      </w:pPr>
      <w:r>
        <w:rPr>
          <w:sz w:val="22"/>
        </w:rPr>
        <w:t xml:space="preserve">Audit flags, logged honestly: (1) THE PAD IS A CONSUMABLE — after any weep event the pad is replaced at repair, stocked like the gloves, logged like the gloves; SAP is shelf-stable dry but the tank room is humid — sealed caddy storage. (2) SQUEEZE-OUT — a fully swollen gel pad under skirt clamp load can extrude; the bench sets the clamp so a full pad holds, or the clamp changes. (3) SWELL TIME — SAP reaches capacity in tens of seconds; a fast weep is held by the skirt pocket as a sump while the pad catches up — capture rate vs weep rate is a bench number, not a hope. (4) OFFERED, author's call: a tactile ridge at the stopline — gloved, wet, in the dark, the hand confirms what the eye cannot.</w:t>
      </w:r>
    </w:p>
    <w:p>
      <w:pPr>
        <w:spacing w:after="100" w:line="312" w:lineRule="auto"/>
        <w:ind w:left="360" w:hanging="180"/>
      </w:pPr>
      <w:r>
        <w:rPr>
          <w:sz w:val="22"/>
        </w:rPr>
        <w:t xml:space="preserve">- </w:t>
      </w:r>
      <w:r>
        <w:rPr>
          <w:sz w:val="22"/>
          <w:b/>
        </w:rPr>
        <w:t xml:space="preserve">Bench — the capture:</w:t>
      </w:r>
      <w:r>
        <w:rPr>
          <w:sz w:val="22"/>
        </w:rPr>
        <w:t xml:space="preserve"> weep rate vs pad capture at lunar head; volume to first drip past the skirt — the nappy-class number verified.</w:t>
      </w:r>
    </w:p>
    <w:p>
      <w:pPr>
        <w:spacing w:after="100" w:line="312" w:lineRule="auto"/>
        <w:ind w:left="360" w:hanging="180"/>
      </w:pPr>
      <w:r>
        <w:rPr>
          <w:sz w:val="22"/>
        </w:rPr>
        <w:t xml:space="preserve">- </w:t>
      </w:r>
      <w:r>
        <w:rPr>
          <w:sz w:val="22"/>
          <w:b/>
        </w:rPr>
        <w:t xml:space="preserve">Bench — squeeze-out:</w:t>
      </w:r>
      <w:r>
        <w:rPr>
          <w:sz w:val="22"/>
        </w:rPr>
        <w:t xml:space="preserve"> skirt clamp load vs a fully swollen pad — the pad holds or the clamp changes.</w:t>
      </w:r>
    </w:p>
    <w:p>
      <w:pPr>
        <w:spacing w:after="100" w:line="312" w:lineRule="auto"/>
        <w:ind w:left="360" w:hanging="180"/>
      </w:pPr>
      <w:r>
        <w:rPr>
          <w:sz w:val="22"/>
        </w:rPr>
        <w:t xml:space="preserve">- </w:t>
      </w:r>
      <w:r>
        <w:rPr>
          <w:sz w:val="22"/>
          <w:b/>
        </w:rPr>
        <w:t xml:space="preserve">Bench — the stopline:</w:t>
      </w:r>
      <w:r>
        <w:rPr>
          <w:sz w:val="22"/>
        </w:rPr>
        <w:t xml:space="preserve"> pop-out force and push-through force vs the marked line — under and over insertion both fail outside the mark, seat inside it.</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AGRONOMY, GRADED AS ENGINEERING: wind-buffeting for stem density, spectral splicing for true-solar input, and cryogenic seed vaults against drift are all standard controlled-environment agriculture practice, scaled with ambition. The vet graded the phase PASS / outside core physics — the real questions are agronomy numbers: yield per area, light and water, nutrient recycling, processing energy, storage life. Owed, in §9.</w:t>
      </w:r>
    </w:p>
    <w:p>
      <w:pPr>
        <w:spacing w:before="0" w:after="120" w:line="312" w:lineRule="auto"/>
      </w:pPr>
      <w:r>
        <w:rPr>
          <w:sz w:val="22"/>
        </w:rPr>
        <w:t xml:space="preserve">THE WHEAT-FREE ENGINE, AFFIRMED AS LOGISTICS: dwarf banana as the structural carbohydrate — fast biomass, the whole tree edible, flour that does not spoil, weevil-proof noodles — is a supply-chain answer to a closed-loop problem: wheat is a field crop; the banana is a pod crop. The canning bay closes the ration question.</w:t>
      </w:r>
    </w:p>
    <w:p>
      <w:pPr>
        <w:spacing w:before="0" w:after="120" w:line="312" w:lineRule="auto"/>
      </w:pPr>
      <w:r>
        <w:rPr>
          <w:sz w:val="22"/>
        </w:rPr>
        <w:t xml:space="preserve">THE FIGURE-8 TANK, GRADED STRONG — AND THE STRONGEST DETAIL IS THE COUNTER-ROTATION: two lobes turning against each other keep the water column oxygenated and the waste migrating to the settler without a pump in the fish space — the audit's affirmation and its flags (perforation velocity, bubble column at 1/6 g, gear-mesh coupling, the settler, the eye, the refuge map) are seated verbatim with their benches in §1.</w:t>
      </w:r>
    </w:p>
    <w:p>
      <w:pPr>
        <w:spacing w:before="0" w:after="120" w:line="312" w:lineRule="auto"/>
      </w:pPr>
      <w:r>
        <w:rPr>
          <w:sz w:val="22"/>
        </w:rPr>
        <w:t>THE GLOVE-PORT LAW: the inverted glove (the glove points OUT, dry-side, until a hand pushes through); the torn-glove worst case is answered by his red silicone double-sided breach plug — 'HOWEVER, some clever fcker invented a red silicone double...' (his words, verbatim) — then the catch glove, then the skirt and nappy. Five hardware bodies, each verbatim, each benched.</w:t>
      </w:r>
    </w:p>
    <w:p>
      <w:pPr>
        <w:spacing w:before="360" w:after="160" w:line="312" w:lineRule="auto"/>
        <w:keepNext/>
      </w:pPr>
      <w:r>
        <w:rPr>
          <w:sz w:val="24"/>
          <w:b/>
        </w:rPr>
        <w:t xml:space="preserve">§3 — THE SYSTEM IN THE GREENHOUSE</w:t>
      </w:r>
    </w:p>
    <w:p>
      <w:pPr>
        <w:spacing w:after="100" w:line="312" w:lineRule="auto"/>
        <w:ind w:left="360" w:hanging="180"/>
      </w:pPr>
      <w:r>
        <w:rPr>
          <w:sz w:val="22"/>
        </w:rPr>
        <w:t xml:space="preserve">- </w:t>
      </w:r>
      <w:r>
        <w:rPr>
          <w:sz w:val="22"/>
        </w:rPr>
        <w:t xml:space="preserve">THE ENGINE: wind buffeting, FAR spectral splicing, cryogenic base-seed vaults against generational drift.</w:t>
      </w:r>
    </w:p>
    <w:p>
      <w:pPr>
        <w:spacing w:after="100" w:line="312" w:lineRule="auto"/>
        <w:ind w:left="360" w:hanging="180"/>
      </w:pPr>
      <w:r>
        <w:rPr>
          <w:sz w:val="22"/>
        </w:rPr>
        <w:t xml:space="preserve">- </w:t>
      </w:r>
      <w:r>
        <w:rPr>
          <w:sz w:val="22"/>
        </w:rPr>
        <w:t xml:space="preserve">THE ZONES: A active production, B swap-out buffer against mold (Phase 12 incineration), C preservation reserve and trade crops.</w:t>
      </w:r>
    </w:p>
    <w:p>
      <w:pPr>
        <w:spacing w:after="100" w:line="312" w:lineRule="auto"/>
        <w:ind w:left="360" w:hanging="180"/>
      </w:pPr>
      <w:r>
        <w:rPr>
          <w:sz w:val="22"/>
        </w:rPr>
        <w:t xml:space="preserve">- </w:t>
      </w:r>
      <w:r>
        <w:rPr>
          <w:sz w:val="22"/>
        </w:rPr>
        <w:t xml:space="preserve">THE LIMITS: no mammal or meat-only breeding; egg-layer chickens; meat by attrition only; fish on four harvests a year.</w:t>
      </w:r>
    </w:p>
    <w:p>
      <w:pPr>
        <w:spacing w:after="100" w:line="312" w:lineRule="auto"/>
        <w:ind w:left="360" w:hanging="180"/>
      </w:pPr>
      <w:r>
        <w:rPr>
          <w:sz w:val="22"/>
        </w:rPr>
        <w:t xml:space="preserve">- </w:t>
      </w:r>
      <w:r>
        <w:rPr>
          <w:sz w:val="22"/>
        </w:rPr>
        <w:t xml:space="preserve">THE STAPLE: dwarf banana flour, egg noodles, the canning bay — wheat-free, weevil-proof, un-spoilable.</w:t>
      </w:r>
    </w:p>
    <w:p>
      <w:pPr>
        <w:spacing w:after="100" w:line="312" w:lineRule="auto"/>
        <w:ind w:left="360" w:hanging="180"/>
      </w:pPr>
      <w:r>
        <w:rPr>
          <w:sz w:val="22"/>
        </w:rPr>
        <w:t xml:space="preserve">- </w:t>
      </w:r>
      <w:r>
        <w:rPr>
          <w:sz w:val="22"/>
        </w:rPr>
        <w:t xml:space="preserve">THE MORALE: crystalline sugar, eggs, soy milk, aquaculture gelatin — jellies, marshmallows, pavlovas, cheesecakes for the Phase 83 holidays.</w:t>
      </w:r>
    </w:p>
    <w:p>
      <w:pPr>
        <w:spacing w:after="100" w:line="312" w:lineRule="auto"/>
        <w:ind w:left="360" w:hanging="180"/>
      </w:pPr>
      <w:r>
        <w:rPr>
          <w:sz w:val="22"/>
        </w:rPr>
        <w:t>- THE TANK: the figure-8 counter-rotating aquaculture bowls with the glove port, catch glove, breach plug, and skirt-and-nappy — the five hardware bodies, verbatim in §1.</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CIVILIZATION-NOT-RATION DOCTRINE (seated with the catering): the crew that eats pavlova on Hardrada Day is infrastructure, not indulgence — morale is load-bearing (Phase 83's doctrine, fed).</w:t>
      </w:r>
    </w:p>
    <w:p>
      <w:pPr>
        <w:spacing w:after="100" w:line="312" w:lineRule="auto"/>
        <w:ind w:left="360" w:hanging="180"/>
      </w:pPr>
      <w:r>
        <w:rPr>
          <w:sz w:val="22"/>
        </w:rPr>
        <w:t xml:space="preserve">- </w:t>
      </w:r>
      <w:r>
        <w:rPr>
          <w:sz w:val="22"/>
        </w:rPr>
        <w:t xml:space="preserve">THE POD-CROP DOCTRINE (seated with the banana engine): wheat is a field crop; the banana is a pod crop — the staple is chosen for the architecture, not the tradition.</w:t>
      </w:r>
    </w:p>
    <w:p>
      <w:pPr>
        <w:spacing w:after="100" w:line="312" w:lineRule="auto"/>
        <w:ind w:left="360" w:hanging="180"/>
      </w:pPr>
      <w:r>
        <w:rPr>
          <w:sz w:val="22"/>
        </w:rPr>
        <w:t xml:space="preserve">- </w:t>
      </w:r>
      <w:r>
        <w:rPr>
          <w:sz w:val="22"/>
        </w:rPr>
        <w:t xml:space="preserve">THE COUNTER-ROTATION DOCTRINE (seated with the figure-8): the strongest detail is the one he didn't explain — lobes turning against each other move the water without moving the fish.</w:t>
      </w:r>
    </w:p>
    <w:p>
      <w:pPr>
        <w:spacing w:after="100" w:line="312" w:lineRule="auto"/>
        <w:ind w:left="360" w:hanging="180"/>
      </w:pPr>
      <w:r>
        <w:rPr>
          <w:sz w:val="22"/>
        </w:rPr>
        <w:t>- THE PLUG DOCTRINE: his red silicone cone — the instant-expanding, double-sided plug — is the torn-glove answer.</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Bench the agronomy: yield per area, light and water budgets, processing energy, storage life for the banana-flour engine — the vet's owed numbers.</w:t>
      </w:r>
    </w:p>
    <w:p>
      <w:pPr>
        <w:spacing w:after="100" w:line="312" w:lineRule="auto"/>
        <w:ind w:left="360" w:hanging="180"/>
      </w:pPr>
      <w:r>
        <w:rPr>
          <w:sz w:val="22"/>
        </w:rPr>
        <w:t xml:space="preserve">- </w:t>
      </w:r>
      <w:r>
        <w:rPr>
          <w:sz w:val="22"/>
        </w:rPr>
        <w:t xml:space="preserve">STEP 2 — Run the zones: a tri-zone pod set on the ground ship; the Zone B swap-out drill against a seeded mold outbreak.</w:t>
      </w:r>
    </w:p>
    <w:p>
      <w:pPr>
        <w:spacing w:after="100" w:line="312" w:lineRule="auto"/>
        <w:ind w:left="360" w:hanging="180"/>
      </w:pPr>
      <w:r>
        <w:rPr>
          <w:sz w:val="22"/>
        </w:rPr>
        <w:t xml:space="preserve">- </w:t>
      </w:r>
      <w:r>
        <w:rPr>
          <w:sz w:val="22"/>
        </w:rPr>
        <w:t xml:space="preserve">STEP 3 — Stock the vault: cryogenic base-seed lineages logged and cross-checked against the production crops for drift.</w:t>
      </w:r>
    </w:p>
    <w:p>
      <w:pPr>
        <w:spacing w:after="100" w:line="312" w:lineRule="auto"/>
        <w:ind w:left="360" w:hanging="180"/>
      </w:pPr>
      <w:r>
        <w:rPr>
          <w:sz w:val="22"/>
        </w:rPr>
        <w:t xml:space="preserve">- </w:t>
      </w:r>
      <w:r>
        <w:rPr>
          <w:sz w:val="22"/>
        </w:rPr>
        <w:t xml:space="preserve">STEP 4 — Commission the kitchens: flour milling, noodle stamping, the canning bay, the sugar refiner — a full holiday menu produced from pod stock.</w:t>
      </w:r>
    </w:p>
    <w:p>
      <w:pPr>
        <w:spacing w:after="100" w:line="312" w:lineRule="auto"/>
        <w:ind w:left="360" w:hanging="180"/>
      </w:pPr>
      <w:r>
        <w:rPr>
          <w:sz w:val="22"/>
        </w:rPr>
        <w:t>- STEP 5 — Build the figure-8: the counter-rotating tank with glove port, catch glove, breach plug and skirt; the six-plus-six bench list executed (perforation velocity, bubble column at lunar g, gear mesh, settler, eye, refuge map; torn-glove weep, seat time, hanger reach, capture, squeeze-out, stopline).</w:t>
      </w:r>
    </w:p>
    <w:p>
      <w:pPr>
        <w:spacing w:after="100" w:line="312" w:lineRule="auto"/>
        <w:ind w:left="360" w:hanging="180"/>
      </w:pPr>
      <w:r>
        <w:rPr>
          <w:sz w:val="22"/>
        </w:rPr>
        <w:t xml:space="preserve">- </w:t>
      </w:r>
      <w:r>
        <w:rPr>
          <w:sz w:val="22"/>
        </w:rPr>
        <w:t xml:space="preserve">STEP 6 — Publish the kitchen and the tank: yields, menus, bench figures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12 — the quarantine locks (GP-IM-012): the steam-incineration endpoint for infected bays.</w:t>
      </w:r>
    </w:p>
    <w:p>
      <w:pPr>
        <w:spacing w:after="100" w:line="312" w:lineRule="auto"/>
        <w:ind w:left="360" w:hanging="180"/>
      </w:pPr>
      <w:r>
        <w:rPr>
          <w:sz w:val="22"/>
        </w:rPr>
        <w:t xml:space="preserve">- </w:t>
      </w:r>
      <w:r>
        <w:rPr>
          <w:sz w:val="22"/>
        </w:rPr>
        <w:t xml:space="preserve">PHASE 26 — the Snowglobe aquaculture (GP-IM-026): the gelatin line and the fish stock.</w:t>
      </w:r>
    </w:p>
    <w:p>
      <w:pPr>
        <w:spacing w:after="100" w:line="312" w:lineRule="auto"/>
        <w:ind w:left="360" w:hanging="180"/>
      </w:pPr>
      <w:r>
        <w:rPr>
          <w:sz w:val="22"/>
        </w:rPr>
        <w:t xml:space="preserve">- </w:t>
      </w:r>
      <w:r>
        <w:rPr>
          <w:sz w:val="22"/>
        </w:rPr>
        <w:t xml:space="preserve">PHASE 83 — the secular calendar (GP-IM-083): the holidays the confection line serves.</w:t>
      </w:r>
    </w:p>
    <w:p>
      <w:pPr>
        <w:spacing w:after="100" w:line="312" w:lineRule="auto"/>
        <w:ind w:left="360" w:hanging="180"/>
      </w:pPr>
      <w:r>
        <w:rPr>
          <w:sz w:val="22"/>
        </w:rPr>
        <w:t xml:space="preserve">- </w:t>
      </w:r>
      <w:r>
        <w:rPr>
          <w:sz w:val="22"/>
        </w:rPr>
        <w:t xml:space="preserve">PHASE 73 — the steam engines and kilns (GP-IM-073): the water polishing and the carbon the kitchens' waste feeds.</w:t>
      </w:r>
    </w:p>
    <w:p>
      <w:pPr>
        <w:spacing w:after="100" w:line="312" w:lineRule="auto"/>
        <w:ind w:left="360" w:hanging="180"/>
      </w:pPr>
      <w:r>
        <w:rPr>
          <w:sz w:val="22"/>
        </w:rPr>
        <w:t xml:space="preserve">- </w:t>
      </w:r>
      <w:r>
        <w:rPr>
          <w:sz w:val="22"/>
        </w:rPr>
        <w:t xml:space="preserve">PHASE 85 — the vetting engine (GP-IM-085): the year-50 audit every ingredient passes.</w:t>
      </w:r>
    </w:p>
    <w:p>
      <w:pPr>
        <w:spacing w:after="100" w:line="312" w:lineRule="auto"/>
        <w:ind w:left="360" w:hanging="180"/>
      </w:pPr>
      <w:r>
        <w:rPr>
          <w:sz w:val="22"/>
        </w:rPr>
        <w:t xml:space="preserve">- </w:t>
      </w:r>
      <w:r>
        <w:rPr>
          <w:sz w:val="22"/>
        </w:rPr>
        <w:t xml:space="preserve">PHASE 52 — the ground ships (GP-IM-052): where the kitchens and tanks are rehearsed.</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breed mammals for meat — the limit is severe and seated: egg-layers, attrition meat, four fish harvests.</w:t>
      </w:r>
    </w:p>
    <w:p>
      <w:pPr>
        <w:spacing w:after="100" w:line="312" w:lineRule="auto"/>
        <w:ind w:left="360" w:hanging="180"/>
      </w:pPr>
      <w:r>
        <w:rPr>
          <w:sz w:val="22"/>
        </w:rPr>
        <w:t xml:space="preserve">- </w:t>
      </w:r>
      <w:r>
        <w:rPr>
          <w:sz w:val="22"/>
        </w:rPr>
        <w:t xml:space="preserve">NO single-zone agriculture — a fleet with one crop room is one mold spore from a famine; the buffer zone is law.</w:t>
      </w:r>
    </w:p>
    <w:p>
      <w:pPr>
        <w:spacing w:after="100" w:line="312" w:lineRule="auto"/>
        <w:ind w:left="360" w:hanging="180"/>
      </w:pPr>
      <w:r>
        <w:rPr>
          <w:sz w:val="22"/>
        </w:rPr>
        <w:t xml:space="preserve">- </w:t>
      </w:r>
      <w:r>
        <w:rPr>
          <w:sz w:val="22"/>
        </w:rPr>
        <w:t xml:space="preserve">NEVER skip the vault cross-check — generational drift is invisible until it is famine; the base seeds are the reference.</w:t>
      </w:r>
    </w:p>
    <w:p>
      <w:pPr>
        <w:spacing w:after="100" w:line="312" w:lineRule="auto"/>
        <w:ind w:left="360" w:hanging="180"/>
      </w:pPr>
      <w:r>
        <w:rPr>
          <w:sz w:val="22"/>
        </w:rPr>
        <w:t>- NO unbenched tank hardware — the glove, the plug, the skirt: every addition carries its bench list; run them.</w:t>
      </w:r>
    </w:p>
    <w:p>
      <w:pPr>
        <w:spacing w:before="360" w:after="160" w:line="312" w:lineRule="auto"/>
        <w:keepNext/>
      </w:pPr>
      <w:r>
        <w:rPr>
          <w:sz w:val="24"/>
          <w:b/>
        </w:rPr>
        <w:t xml:space="preserve">§9 — OWED</w:t>
      </w:r>
    </w:p>
    <w:p>
      <w:pPr>
        <w:spacing w:before="0" w:after="120" w:line="312" w:lineRule="auto"/>
      </w:pPr>
      <w:r>
        <w:rPr>
          <w:sz w:val="22"/>
        </w:rPr>
        <w:t>THE NUMBERS, OWED: the agronomy set (yield/area, light, water, nutrient recycling, processing energy, storage life); the full figure-8 bench list seated in §1 — perforation velocity, bubble column at 1/6 g, gear-mesh coupling, settler efficiency, eye aerosol carryover, refuge map; the glove-port set — weep rate, seat time, hanger reach, spine test, stack ergonomics, mesh retirement, capture, squeeze-out, stopline.</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GP-IM-084, v1.0 — CURRENT, seated law, master v2.1 (numerical print order). Built 22 August 2026, seventh of the new 'next 10' shift ('10 more before go to the old lady for dinner').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and 564): 'ok next 10' / 'ok next ten' / 'all good next 10' / '10 more before go to the old lady for dinner'.</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84</w:t>
      </w:r>
    </w:p>
    <w:sectPr>
      <w:footerReference w:type="default" r:id="Ra0dff14368234ba5"/>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00b9abb2dce94a10" Type="http://schemas.openxmlformats.org/officeDocument/2006/relationships/image" Target="../media/image.png"/><Relationship Id="Ra0dff14368234ba5" Type="http://schemas.openxmlformats.org/officeDocument/2006/relationships/footer" Target="footer1.xml"/><Relationship Id="Ree1e7d12a95448da" Type="http://schemas.openxmlformats.org/officeDocument/2006/relationships/styles" Target="styles.xml"/></Relationships>
</file>