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a1b8477b3adf4ced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Normal"/>
        <w:spacing w:before="0" w:after="0"/>
        <w:jc w:val="center"/>
      </w:pPr>
      <w:r>
        <w:drawing>
          <wp:inline distT="0" distB="0" distL="0" distR="0">
            <wp:extent cx="5943600" cy="7955279"/>
            <wp:docPr id="1000" name="cover1000"/>
            <a:graphic>
              <a:graphicData uri="http://schemas.openxmlformats.org/drawingml/2006/picture">
                <pic:pic>
                  <pic:nvPicPr>
                    <pic:cNvPr id="0" name="cover_p93.png"/>
                    <pic:cNvPicPr/>
                  </pic:nvPicPr>
                  <pic:blipFill>
                    <a:blip r:embed="R517c1f17a732456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Fonts w:ascii="Calibri" w:hAnsi="Calibri"/>
          <w:sz w:val="22"/>
          <w:color w:val="1A1A1A"/>
        </w:rPr>
        <w:br w:type="page"/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THE GEMINI PROTOCOLS — CHAPTER 93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PHASE 93: THE QUINN SPACE SUIT PART C. SILYL-MODIFIED BISMUTH-SILICATE RUBBERIZED DIP COATINGS &amp; ALON HELMETS — STATUS: CURRENT. Radiation armor that bends. Phase 93 rejects rigid metal and stiff fabric armor outright: non-toxic bismuth at a 3-fold concentration against terrestrial lead baselines, infused into an aluminum-silicate elastomer and rubber-dipped onto both sides of ultra-thin hypothermia-recovery foil — heavy-element shielding with the flexibility of a wetsuit. A 1cm silyl-modified insulator core fuses the shield to the Phase 91/92 heating sandwich; a flexible structural silicone casing replaces any metal outer sheet, staying cold while the external bismuth layer slices directional heat. Over it all, the helmet: a high-tensile internal frame under an un-shatterable translucent AlON glass dome. The silyl-modified-polymer doctrine is native here — SMP is already in the dip coatings, and the SMP seal-bond law seats the bench-proven bond into the whole suit family.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Primary Author &amp; Inventor: Archer Quinn, Aerospace Design Engineer, NPhD — Co-Engineers: Gemini 1 AI, Kimi Chat (the audit). Chapter GP-IM-093, v1.0 — 22 August 2026. </w:t>
      </w:r>
    </w:p>
    <w:p>
      <w:pPr>
        <w:pStyle w:val="Normal"/>
        <w:spacing w:after="100" w:line="312" w:lineRule="auto"/>
        <w:ind w:left="360" w:hanging="180"/>
      </w:pPr>
      <w:r>
        <w:rPr>
          <w:sz w:val="24"/>
          <w:rFonts w:ascii="Calibri" w:hAnsi="Calibri" w:eastAsia="Calibri" w:cs="Calibri"/>
          <w:color w:val="1A1A1A"/>
          <w:b/>
          <w:szCs w:val="24"/>
        </w:rPr>
        <w:t xml:space="preserve">LUNAR CARRIAGE LAW — </w:t>
      </w:r>
      <w:r>
        <w:rPr>
          <w:sz w:val="22"/>
          <w:rFonts w:ascii="Calibri" w:hAnsi="Calibri" w:eastAsia="Calibri" w:cs="Calibri"/>
          <w:color w:val="1A1A1A"/>
          <w:szCs w:val="22"/>
        </w:rPr>
        <w:t>All lunar products designed to be taken in an 80's space shuttle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§0 — READ THIS FIRST (HOW TO USE THIS CHAPTER)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Section map: §0 this page — §1 the suit-C law as seated (contents line, the design bodies, the helmet block, the SMP rulings — verbatim) — §2 why it works (heavy-element attenuation — graded) — §3 the system in the coatings — §4 the doctrine record— §6 build sequence — §7 cross-phase — §8 do-not-build — §9 owed — §10 status, provenance, change control.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§1 — THE LAW (AS SEATED, VERBATIM)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THE CONTENTS LINE (verbatim): 'Phase 93: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Space Suit part C. Silyl-Modified Bismuth-Silicate Rubberized Dip Coatings &amp; AlON Helmets.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Provides non-toxic heavy element radiation shielding. Protects extravehicular suits via an outer coating of liquid-applied silyl-modified rubber infused with a three-fold concentration of heavy Bismuth, capped by a 1-piece AlON clear helmet shell. The full suit is 91,92 and 93 combined.'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MASTHEAD LINE (verbatim): 'Industrial Material Root: High-Concentration Bismuth Polymers &amp; Silyl-Insulated Elastomer Sandwiches [extracted verbatim from the combined masthead line]'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CORE OBJECTIVE (verbatim): 'Core Objective: Flexible Heavy-Element Radiation Shielding via Rubberized Dip Coatings [extracted verbatim from the combined license line]'</w:t>
      </w:r>
    </w:p>
    <w:p>
      <w:pPr>
        <w:pStyle w:val="Normal"/>
        <w:spacing w:before="240" w:after="120" w:line="312" w:lineRule="auto"/>
        <w:keepNext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THE 3-FOLD BISMUTH-SILICATE SHIELD COATING (VERBATIM)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* Material Composition: Rejects rigid metal or stiff fabric armor layouts to maximize limb joint flexibility. * Heavy-Element Radiation Block: Infuses non-toxic Bismuth at a 3-fold concentration level relative to terrestrial lead baselines inside an Aluminum-Silicate elastomer polymer. * Flexible Rubberized Application: Creates a high-reflection, spray-on or dip-coated rubberized skin capable of stretching across joints without micro-cracking under vacuum.</w:t>
      </w:r>
    </w:p>
    <w:p>
      <w:pPr>
        <w:pStyle w:val="Normal"/>
        <w:spacing w:before="240" w:after="120" w:line="312" w:lineRule="auto"/>
        <w:keepNext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THE HYPOTHERMIA-FOIL BONDING SANDWICH (VERBATIM)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* Dual-Sided Substrate Dipping: Stamped sheets of ultra-thin Aluminium Hypothermia Recovery Foil are sprayed on both sides with the Bismuth-Silicate rubberized polymer. * Cement-Free Insulator Cores: Fuses the foil shield to the inner thin-film carbon heating element using a 1cm thick core layer of Bostik Simson silyl-modified polymer adhesive. * Positional Stability Matrices: Blends a lightweight, cement-free insulation mix into the silyl polymer Guarantees positional consistency across the 1cm thickness to halt thermal bridging without restricting physical joint ergonomics.</w:t>
      </w:r>
    </w:p>
    <w:p>
      <w:pPr>
        <w:pStyle w:val="Normal"/>
        <w:spacing w:before="240" w:after="120" w:line="312" w:lineRule="auto"/>
        <w:keepNext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FLEXIBLE SILICONE OUTER HULL ENCLOSURES (VERBATIM)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* The Non-Metallic Casing: Rejects rigid external metal sheeting, enclosing the limb and torso tracks within a highly durable, flexible structural Silicone outer shell. * Directional Heat Slicing: The internal 1cm silyl insulation layer keeps the outer silicone casing cold, allowing the external Bismuth-Silicate paint skin to maximize radiant solar reflection.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TRANSLUCENT AlON GLASS DOME HELMET * Rigid Visor Framing: Helmet modules are anchored over a solid, high-tensile, low-profile internal frame. * Un-Shatterable Optical Visors: Encased within a thin dome of clear structural AlON (Aluminium Oxynitride) glass. * Composite Visor Protection: Non-visual rear and side profiles of the clear aluminum dome are sprayed with the identical Bismuth-Silicate silyl-insulated matrix to deliver un-broken radiation shielding across the entire crew brain vault.</w:t>
      </w:r>
    </w:p>
    <w:p>
      <w:pPr>
        <w:pStyle w:val="Normal"/>
        <w:spacing w:before="0" w:after="120" w:line="312" w:lineRule="auto"/>
      </w:pPr>
      <w:r>
        <w:rPr>
          <w:sz w:val="18"/>
          <w:i/>
          <w:rFonts w:ascii="Calibri" w:hAnsi="Calibri" w:eastAsia="Calibri" w:cs="Calibri"/>
          <w:color w:val="1A1A1A"/>
          <w:szCs w:val="18"/>
        </w:rPr>
        <w:t>— the bench-proven silyl-modified-polymer seal-bond doctrine is seated INTO this phase. SMP is already native here (the Silyl-Modified Bismuth-Silicate dip coatings; the Coldrock Silyl Vibration Attenuator's Bostik Simson SMP infill) — the author's priority on SMP in the suit stack predates the bench, noted on record. What this amendment adds: the STRUCTURAL panel/seam bond use and the DOWNSIDE LAW. The seal's bench record, seated this day: wheel load photographed (sitting 357); water and working load passed (358); destructive-entry resistance — 'you need special machines to cut them open even after that and its hard even with them' (358); aging answered by the coach-fleet record — bonded panels, decades of high vibration (359). THE DOWNSIDE LAW, HIS WORDS ANCHORED: 'its down side is, it makes anything thinner than quater inch steel unrepairable, you have to destroy them item to get it apart' — AFFIRMED BY MECHANISM: when the bond line's peel/shear strength exceeds the substrate's, separation tears the substrate — the bond outlives the thin part; the quarter-inch-steel line is his empirical threshold, seated as testimony. DESIGN CONSEQUENCE, SEATED: silyl-modified-polymer bonding is a build-forever decision — permanent joints only; anything meant to open gets mechanical fasteners.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§2 — WHY IT WORKS (THE PHYSICS, GRADED)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HEAVY-ELEMENT PRINCIPLE, AFFIRMED: high-Z materials attenuate ionizing radiation — that is documented physics, and bismuth is the non-toxic way to get it (lead's shielding class without lead's toxicity). The 3-fold concentration against lead baselines is a materials specification, benchable and checkable.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VET'S CONDITION: 'specify the radiation' — attenuation is field-dependent (solar particle events, GCR, secondary Bremsstrahlung each behave differently in high-Z stock). The principle passes; the per-field attenuation curves are owed as bench numbers (see §9).</w:t>
      </w:r>
    </w:p>
    <w:p>
      <w:pPr/>
      <w:r>
        <w:t>THE SPECIFICATION, SEATED ON HIS RULING — WHAT IT STOPS, AND WHAT IT IS: the shield is silicate and bismuth in the Simson silyl-modified polymer — that is the material answer to 'specify the radiation'. The bismuth-silicate stock in the SMP matrix stops the photon fields: X-ray and gamma attenuation is the heavy-element class, and that is the seated stop. The silicate carries the load spread; the Simson SMP is the matrix it all rides in. The charged fields — solar particle events and GCR — are named, not claimed: their per-field attenuation curves stay owed at §9.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DIP-COAT ARCHITECTURE, AFFIRMED: dipping foil both sides in the elastomer gives continuous, seam-free coverage that flexes at the joints — rigid plates cannot follow a knee; a rubberized coating can.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AlON DOME, AFFIRMED: transparent aluminum oxynitride is real structural glass — high strength, optically clear, shatter-resistant — the correct material class for a visor that is also armor.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§3 — THE SYSTEM IN THE COATINGS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COATING: bismuth at 3-fold lead-baseline concentration in aluminum-silicate elastomer — dipped both sides onto hypothermia-foil sheets.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CORE: 1cm silyl-modified insulator fusing the shield to the heating sandwich — cement-free, flexible, native SMP.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CASING: flexible structural silicone outer shell — no rigid metal sheeting anywhere in the suit.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HELMET: high-tensile low-profile internal frame under a translucent AlON glass dome — un-shatterable optical armor.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FAMILY: Part C completing the suit — 91 thermal, 92 vacuum-mesh, 93 radiation; one doctrine in three layers.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§4 — THE DOCTRINE RECORD (HOW THE BOOK ALREADY RUNS ON IT)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BEND-OR-DIE DOCTRINE (seated with the dip coatings): armor that cannot follow a joint is armor the crewman leaves in the locker — flexibility is a shielding spec.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NON-TOXIC HEAVY-ELEMENT DOCTRINE (seated with the bismuth): lead-class attenuation without lead-class poison — the suit is worn, not bolted on.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SMP-NATIVE DOCTRINE (the SMP seal-bond law): the seal-bond polymer was born in this phase's coatings and now serves the whole suit family and the pipe heaters — bench-proven before it was law.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GLASS-THAT-IS-ARMOR DOCTRINE (seated with the helmet): the visor is structural — AlON carries both the optics and the impact spec.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§5 — VALIDATION: the grade and its full record live in the master and the restart.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§6 — BUILD SEQUENCE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STEP 1 — Mix the stock: bismuth/aluminum-silicate elastomer at the 3-fold concentration; dispersion uniformity assayed per batch.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STEP 2 — Dip the foil: dual-sided coating on the hypothermia sheets; thickness and pinhole QC per panel.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STEP 3 — Fuse the core: 1cm SMP insulator bonding shield to heating sandwich; bond strength benched across thermal cycling.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STEP 4 — Case the limbs: flexible silicone outer shell fitted; joint-flex fatigue logged.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STEP 5 — Frame the dome: AlON helmet on its internal frame; optical distortion and impact bench.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STEP 6 — Publish the curves: attenuation per radiation field, coat QC, bond and impact ledgers — open under the license.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§7 — CROSS-PHASE (INLINED IN FULL)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PHASE 91/92 — suit parts A and B (GP-IM-091, GP-IM-092): the thermal doctrine under the radiation layer.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PHASE 13 — the AlON family (GP-IM-013): the dome glass and the armor skin.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PHASE 96 — the cryo family (GP-IM-096): Coldrock-polymer infill cousins — the silyl-polymer class at structural scale.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PHASE 32 — the ferromagnetic soles (GP-IM-032): the suit's interface to the PEMS floors (Phase 54).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rigid armor plates — the rejected class; if it cannot bend at a knee it is not a suit.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spec lead — bismuth carries the attenuation without the toxicity; the suit is worn against skin.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NEVER claim attenuation without the field named — 'specify the radiation' is the vet's condition and this chapter's §9.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framed-glass visors — the AlON dome is structural; a framed pane is the legacy failure.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ATTENUATION CURVES, OWED (the vet's explicit condition): per-field attenuation figures for the bismuth-elastomer stock — solar particle events, GCR, secondary Bremsstrahlung — plus dip-thickness QC tolerances, SMP bond fatigue across thermal cycling, and the AlON dome impact/optical bench.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GP-IM-093, v1.0 — CURRENT, seated law, master v2.1 (numerical print order). Built 22 August 2026, sixth of the 20-chapter 'clear the 100 mark' shift ('do another 20 while i away so we clear the 100 mark for the day when i get back').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 and 566): 'ok next 10' / 'ok next ten' / 'all good next 10' / '10 more before go to the old lady for dinner' / 'do another 20 while i away so we clear the 100 mark for the day when i get back'.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93</w:t>
      </w:r>
    </w:p>
    <w:sectPr>
      <w:footerReference w:type="default" r:id="Rd78fe9b5bcd2496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517c1f17a732456f" Type="http://schemas.openxmlformats.org/officeDocument/2006/relationships/image" Target="../media/image.png"/><Relationship Id="R67c1113c2f494d9e" Type="http://schemas.openxmlformats.org/officeDocument/2006/relationships/styles" Target="styles.xml"/><Relationship Id="Rd78fe9b5bcd24965" Type="http://schemas.openxmlformats.org/officeDocument/2006/relationships/footer" Target="footer1.xml"/></Relationships>
</file>