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DC3AB" w14:textId="77777777" w:rsidR="007D28AA" w:rsidRPr="007D28AA" w:rsidRDefault="007D28AA" w:rsidP="007D28A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D28AA">
        <w:rPr>
          <w:rFonts w:ascii="Times New Roman" w:hAnsi="Times New Roman" w:cs="Times New Roman"/>
          <w:b/>
        </w:rPr>
        <w:t>Tuning 3D Printed Resorbable Scaffold Strength and Resorption</w:t>
      </w:r>
    </w:p>
    <w:p w14:paraId="0D383DA2" w14:textId="77777777" w:rsidR="007D28AA" w:rsidRPr="007D28AA" w:rsidRDefault="007D28AA" w:rsidP="007D28AA">
      <w:pPr>
        <w:spacing w:after="0" w:line="240" w:lineRule="auto"/>
        <w:rPr>
          <w:rFonts w:ascii="Times New Roman" w:hAnsi="Times New Roman" w:cs="Times New Roman"/>
        </w:rPr>
      </w:pPr>
    </w:p>
    <w:p w14:paraId="41A12068" w14:textId="77777777" w:rsidR="007D28AA" w:rsidRDefault="007D28AA" w:rsidP="007D28A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D28AA">
        <w:rPr>
          <w:rFonts w:ascii="Times New Roman" w:hAnsi="Times New Roman" w:cs="Times New Roman"/>
        </w:rPr>
        <w:t>Eric Mott</w:t>
      </w:r>
      <w:r w:rsidRPr="007D28AA">
        <w:rPr>
          <w:rFonts w:ascii="Times New Roman" w:hAnsi="Times New Roman" w:cs="Times New Roman"/>
          <w:vertAlign w:val="superscript"/>
        </w:rPr>
        <w:t>1</w:t>
      </w:r>
      <w:r w:rsidRPr="007D28AA">
        <w:rPr>
          <w:rFonts w:ascii="Times New Roman" w:hAnsi="Times New Roman" w:cs="Times New Roman"/>
        </w:rPr>
        <w:t>, Xinyi Luo</w:t>
      </w:r>
      <w:r w:rsidRPr="007D28AA">
        <w:rPr>
          <w:rFonts w:ascii="Times New Roman" w:hAnsi="Times New Roman" w:cs="Times New Roman"/>
          <w:vertAlign w:val="superscript"/>
        </w:rPr>
        <w:t>2</w:t>
      </w:r>
      <w:r w:rsidRPr="007D28AA">
        <w:rPr>
          <w:rFonts w:ascii="Times New Roman" w:hAnsi="Times New Roman" w:cs="Times New Roman"/>
        </w:rPr>
        <w:t xml:space="preserve">, </w:t>
      </w:r>
      <w:r w:rsidR="00744530">
        <w:rPr>
          <w:rFonts w:ascii="Times New Roman" w:hAnsi="Times New Roman" w:cs="Times New Roman"/>
        </w:rPr>
        <w:t>Mallory Busso</w:t>
      </w:r>
      <w:r w:rsidR="00744530" w:rsidRPr="007D28AA">
        <w:rPr>
          <w:rFonts w:ascii="Times New Roman" w:hAnsi="Times New Roman" w:cs="Times New Roman"/>
          <w:vertAlign w:val="superscript"/>
        </w:rPr>
        <w:t>2</w:t>
      </w:r>
      <w:r w:rsidR="00744530">
        <w:rPr>
          <w:rFonts w:ascii="Times New Roman" w:hAnsi="Times New Roman" w:cs="Times New Roman"/>
        </w:rPr>
        <w:t xml:space="preserve">, </w:t>
      </w:r>
      <w:r w:rsidRPr="007D28AA">
        <w:rPr>
          <w:rFonts w:ascii="Times New Roman" w:hAnsi="Times New Roman" w:cs="Times New Roman"/>
        </w:rPr>
        <w:t>Martha O. Wang</w:t>
      </w:r>
      <w:r w:rsidRPr="007D28AA">
        <w:rPr>
          <w:rFonts w:ascii="Times New Roman" w:hAnsi="Times New Roman" w:cs="Times New Roman"/>
          <w:vertAlign w:val="superscript"/>
        </w:rPr>
        <w:t>3</w:t>
      </w:r>
      <w:r w:rsidRPr="007D28AA">
        <w:rPr>
          <w:rFonts w:ascii="Times New Roman" w:hAnsi="Times New Roman" w:cs="Times New Roman"/>
        </w:rPr>
        <w:t>, Charlotte E. Vorwald</w:t>
      </w:r>
      <w:r w:rsidRPr="007D28AA">
        <w:rPr>
          <w:rFonts w:ascii="Times New Roman" w:hAnsi="Times New Roman" w:cs="Times New Roman"/>
          <w:vertAlign w:val="superscript"/>
        </w:rPr>
        <w:t>3</w:t>
      </w:r>
      <w:r w:rsidRPr="007D28AA">
        <w:rPr>
          <w:rFonts w:ascii="Times New Roman" w:hAnsi="Times New Roman" w:cs="Times New Roman"/>
        </w:rPr>
        <w:t>,</w:t>
      </w:r>
    </w:p>
    <w:p w14:paraId="5D65043B" w14:textId="77777777" w:rsidR="007D28AA" w:rsidRPr="007D28AA" w:rsidRDefault="007D28AA" w:rsidP="007D28A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D28AA">
        <w:rPr>
          <w:rFonts w:ascii="Times New Roman" w:hAnsi="Times New Roman" w:cs="Times New Roman"/>
        </w:rPr>
        <w:t>Ali Siblani</w:t>
      </w:r>
      <w:r w:rsidRPr="007D28AA">
        <w:rPr>
          <w:rFonts w:ascii="Times New Roman" w:hAnsi="Times New Roman" w:cs="Times New Roman"/>
          <w:vertAlign w:val="superscript"/>
        </w:rPr>
        <w:t>4</w:t>
      </w:r>
      <w:r w:rsidRPr="007D28AA">
        <w:rPr>
          <w:rFonts w:ascii="Times New Roman" w:hAnsi="Times New Roman" w:cs="Times New Roman"/>
        </w:rPr>
        <w:t>, John P. Fisher</w:t>
      </w:r>
      <w:r w:rsidRPr="007D28AA">
        <w:rPr>
          <w:rFonts w:ascii="Times New Roman" w:hAnsi="Times New Roman" w:cs="Times New Roman"/>
          <w:vertAlign w:val="superscript"/>
        </w:rPr>
        <w:t>3</w:t>
      </w:r>
      <w:r w:rsidRPr="007D28AA">
        <w:rPr>
          <w:rFonts w:ascii="Times New Roman" w:hAnsi="Times New Roman" w:cs="Times New Roman"/>
        </w:rPr>
        <w:t>, David Dean</w:t>
      </w:r>
      <w:r w:rsidRPr="007D28AA">
        <w:rPr>
          <w:rFonts w:ascii="Times New Roman" w:hAnsi="Times New Roman" w:cs="Times New Roman"/>
          <w:vertAlign w:val="superscript"/>
        </w:rPr>
        <w:t>1</w:t>
      </w:r>
    </w:p>
    <w:p w14:paraId="07602C18" w14:textId="77777777" w:rsidR="007D28AA" w:rsidRPr="007D28AA" w:rsidRDefault="007D28AA" w:rsidP="007D28AA">
      <w:pPr>
        <w:spacing w:after="0" w:line="240" w:lineRule="auto"/>
        <w:rPr>
          <w:rFonts w:ascii="Times New Roman" w:hAnsi="Times New Roman" w:cs="Times New Roman"/>
        </w:rPr>
      </w:pPr>
    </w:p>
    <w:p w14:paraId="0F885456" w14:textId="77777777" w:rsidR="007D28AA" w:rsidRPr="007D28AA" w:rsidRDefault="007D28AA" w:rsidP="007D28AA">
      <w:pPr>
        <w:spacing w:after="0" w:line="240" w:lineRule="auto"/>
        <w:rPr>
          <w:rFonts w:ascii="Times New Roman" w:hAnsi="Times New Roman" w:cs="Times New Roman"/>
        </w:rPr>
      </w:pPr>
      <w:r w:rsidRPr="007D28AA">
        <w:rPr>
          <w:rFonts w:ascii="Times New Roman" w:hAnsi="Times New Roman" w:cs="Times New Roman"/>
          <w:vertAlign w:val="superscript"/>
        </w:rPr>
        <w:t>1</w:t>
      </w:r>
      <w:r w:rsidRPr="007D28AA">
        <w:rPr>
          <w:rFonts w:ascii="Times New Roman" w:hAnsi="Times New Roman" w:cs="Times New Roman"/>
        </w:rPr>
        <w:t xml:space="preserve">Deparment of Plastic Surgery, Ohio State University, Columbus, OH 43210; </w:t>
      </w:r>
      <w:r w:rsidRPr="007D28AA">
        <w:rPr>
          <w:rFonts w:ascii="Times New Roman" w:hAnsi="Times New Roman" w:cs="Times New Roman"/>
          <w:vertAlign w:val="superscript"/>
        </w:rPr>
        <w:t>2</w:t>
      </w:r>
      <w:r w:rsidRPr="007D28AA">
        <w:rPr>
          <w:rFonts w:ascii="Times New Roman" w:hAnsi="Times New Roman" w:cs="Times New Roman"/>
        </w:rPr>
        <w:t xml:space="preserve">Department of Neurological Surgery, Case Western Reserve University, Cleveland, OH 44106; </w:t>
      </w:r>
      <w:r w:rsidRPr="007D28AA">
        <w:rPr>
          <w:rFonts w:ascii="Times New Roman" w:hAnsi="Times New Roman" w:cs="Times New Roman"/>
          <w:vertAlign w:val="superscript"/>
        </w:rPr>
        <w:t>3</w:t>
      </w:r>
      <w:r w:rsidRPr="007D28AA">
        <w:rPr>
          <w:rFonts w:ascii="Times New Roman" w:hAnsi="Times New Roman" w:cs="Times New Roman"/>
        </w:rPr>
        <w:t xml:space="preserve">Fischell Department of Bioengineering, University of Maryland, College Park, MD 20742; </w:t>
      </w:r>
      <w:r w:rsidRPr="007D28AA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E</w:t>
      </w:r>
      <w:r w:rsidRPr="007D28AA">
        <w:rPr>
          <w:rFonts w:ascii="Times New Roman" w:hAnsi="Times New Roman" w:cs="Times New Roman"/>
        </w:rPr>
        <w:t>nvisionTEC, Inc., Dearborn, MI 48120</w:t>
      </w:r>
    </w:p>
    <w:p w14:paraId="7C1822E2" w14:textId="77777777" w:rsidR="007D28AA" w:rsidRPr="007D28AA" w:rsidRDefault="007D28AA" w:rsidP="007D28AA">
      <w:pPr>
        <w:spacing w:after="0" w:line="240" w:lineRule="auto"/>
        <w:rPr>
          <w:rFonts w:ascii="Times New Roman" w:hAnsi="Times New Roman" w:cs="Times New Roman"/>
        </w:rPr>
      </w:pPr>
    </w:p>
    <w:p w14:paraId="44FF286B" w14:textId="6FEF304A" w:rsidR="002522E8" w:rsidRDefault="007D28AA" w:rsidP="007D28A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5003A">
        <w:rPr>
          <w:rFonts w:ascii="Times New Roman" w:hAnsi="Times New Roman" w:cs="Times New Roman"/>
          <w:b/>
        </w:rPr>
        <w:t>Background</w:t>
      </w:r>
      <w:r w:rsidRPr="007D28AA">
        <w:rPr>
          <w:rFonts w:ascii="Times New Roman" w:hAnsi="Times New Roman" w:cs="Times New Roman"/>
        </w:rPr>
        <w:t xml:space="preserve">: </w:t>
      </w:r>
      <w:r w:rsidR="0051308A" w:rsidRPr="007D28AA">
        <w:rPr>
          <w:rFonts w:ascii="Times New Roman" w:hAnsi="Times New Roman" w:cs="Times New Roman"/>
        </w:rPr>
        <w:t>Predict</w:t>
      </w:r>
      <w:r w:rsidR="0051308A">
        <w:rPr>
          <w:rFonts w:ascii="Times New Roman" w:hAnsi="Times New Roman" w:cs="Times New Roman"/>
        </w:rPr>
        <w:t>able</w:t>
      </w:r>
      <w:r w:rsidR="0051308A" w:rsidRPr="007D28AA">
        <w:rPr>
          <w:rFonts w:ascii="Times New Roman" w:hAnsi="Times New Roman" w:cs="Times New Roman"/>
        </w:rPr>
        <w:t xml:space="preserve"> </w:t>
      </w:r>
      <w:r w:rsidRPr="007D28AA">
        <w:rPr>
          <w:rFonts w:ascii="Times New Roman" w:hAnsi="Times New Roman" w:cs="Times New Roman"/>
        </w:rPr>
        <w:t>and reliable resorption of scaffold</w:t>
      </w:r>
      <w:r w:rsidR="0051308A">
        <w:rPr>
          <w:rFonts w:ascii="Times New Roman" w:hAnsi="Times New Roman" w:cs="Times New Roman"/>
        </w:rPr>
        <w:t>s</w:t>
      </w:r>
      <w:r w:rsidRPr="007D28AA">
        <w:rPr>
          <w:rFonts w:ascii="Times New Roman" w:hAnsi="Times New Roman" w:cs="Times New Roman"/>
        </w:rPr>
        <w:t xml:space="preserve"> </w:t>
      </w:r>
      <w:r w:rsidR="0051308A">
        <w:rPr>
          <w:rFonts w:ascii="Times New Roman" w:hAnsi="Times New Roman" w:cs="Times New Roman"/>
        </w:rPr>
        <w:t xml:space="preserve">to treat bone defects is </w:t>
      </w:r>
      <w:r w:rsidRPr="007D28AA">
        <w:rPr>
          <w:rFonts w:ascii="Times New Roman" w:hAnsi="Times New Roman" w:cs="Times New Roman"/>
        </w:rPr>
        <w:t xml:space="preserve">needed if remodeling of the tissue is </w:t>
      </w:r>
      <w:r w:rsidR="0051308A">
        <w:rPr>
          <w:rFonts w:ascii="Times New Roman" w:hAnsi="Times New Roman" w:cs="Times New Roman"/>
        </w:rPr>
        <w:t xml:space="preserve">required </w:t>
      </w:r>
      <w:r w:rsidR="002C6F1F">
        <w:rPr>
          <w:rFonts w:ascii="Times New Roman" w:hAnsi="Times New Roman" w:cs="Times New Roman"/>
        </w:rPr>
        <w:t xml:space="preserve">to enable the growth of </w:t>
      </w:r>
      <w:r w:rsidRPr="007D28AA">
        <w:rPr>
          <w:rFonts w:ascii="Times New Roman" w:hAnsi="Times New Roman" w:cs="Times New Roman"/>
        </w:rPr>
        <w:t>neo-tissue</w:t>
      </w:r>
      <w:r w:rsidR="009A0CC4">
        <w:rPr>
          <w:rFonts w:ascii="Times New Roman" w:hAnsi="Times New Roman" w:cs="Times New Roman"/>
        </w:rPr>
        <w:t xml:space="preserve">. </w:t>
      </w:r>
      <w:r w:rsidR="002C6F1F">
        <w:rPr>
          <w:rFonts w:ascii="Times New Roman" w:hAnsi="Times New Roman" w:cs="Times New Roman"/>
        </w:rPr>
        <w:t xml:space="preserve">This neo-tissue must provide </w:t>
      </w:r>
      <w:r w:rsidR="009A0CC4">
        <w:rPr>
          <w:rFonts w:ascii="Times New Roman" w:hAnsi="Times New Roman" w:cs="Times New Roman"/>
        </w:rPr>
        <w:t xml:space="preserve">mechanical strength, </w:t>
      </w:r>
      <w:r w:rsidRPr="007D28AA">
        <w:rPr>
          <w:rFonts w:ascii="Times New Roman" w:hAnsi="Times New Roman" w:cs="Times New Roman"/>
        </w:rPr>
        <w:t>vascularization, and</w:t>
      </w:r>
      <w:r w:rsidR="002E4D30">
        <w:rPr>
          <w:rFonts w:ascii="Times New Roman" w:hAnsi="Times New Roman" w:cs="Times New Roman"/>
        </w:rPr>
        <w:t xml:space="preserve"> defect site compartmentalization prevention</w:t>
      </w:r>
      <w:r w:rsidRPr="007D28AA">
        <w:rPr>
          <w:rFonts w:ascii="Times New Roman" w:hAnsi="Times New Roman" w:cs="Times New Roman"/>
        </w:rPr>
        <w:t>. Thus,</w:t>
      </w:r>
      <w:r w:rsidR="00650181">
        <w:rPr>
          <w:rFonts w:ascii="Times New Roman" w:hAnsi="Times New Roman" w:cs="Times New Roman"/>
        </w:rPr>
        <w:t xml:space="preserve"> </w:t>
      </w:r>
      <w:r w:rsidR="002E4D30">
        <w:rPr>
          <w:rFonts w:ascii="Times New Roman" w:hAnsi="Times New Roman" w:cs="Times New Roman"/>
        </w:rPr>
        <w:t>3D printing resorbable scaffolds creates a</w:t>
      </w:r>
      <w:r w:rsidR="009C7763">
        <w:rPr>
          <w:rFonts w:ascii="Times New Roman" w:hAnsi="Times New Roman" w:cs="Times New Roman"/>
        </w:rPr>
        <w:t>n</w:t>
      </w:r>
      <w:bookmarkStart w:id="0" w:name="_GoBack"/>
      <w:bookmarkEnd w:id="0"/>
      <w:r w:rsidR="002E4D30">
        <w:rPr>
          <w:rFonts w:ascii="Times New Roman" w:hAnsi="Times New Roman" w:cs="Times New Roman"/>
        </w:rPr>
        <w:t xml:space="preserve"> optimization and control problem for material properties. </w:t>
      </w:r>
      <w:r w:rsidRPr="007D28AA">
        <w:rPr>
          <w:rFonts w:ascii="Times New Roman" w:hAnsi="Times New Roman" w:cs="Times New Roman"/>
        </w:rPr>
        <w:t xml:space="preserve">First, it is necessary to have sufficient “green strength” (i.e., scaffold strength prior to post-fabrication curing) </w:t>
      </w:r>
      <w:r w:rsidR="002E4D30">
        <w:rPr>
          <w:rFonts w:ascii="Times New Roman" w:hAnsi="Times New Roman" w:cs="Times New Roman"/>
        </w:rPr>
        <w:t xml:space="preserve">for adequate rendering and </w:t>
      </w:r>
      <w:r w:rsidRPr="007D28AA">
        <w:rPr>
          <w:rFonts w:ascii="Times New Roman" w:hAnsi="Times New Roman" w:cs="Times New Roman"/>
        </w:rPr>
        <w:t xml:space="preserve">to clear unpolymerized polymer from the porous space without </w:t>
      </w:r>
      <w:r w:rsidR="002E4D30" w:rsidRPr="007D28AA">
        <w:rPr>
          <w:rFonts w:ascii="Times New Roman" w:hAnsi="Times New Roman" w:cs="Times New Roman"/>
        </w:rPr>
        <w:t>de</w:t>
      </w:r>
      <w:r w:rsidR="002E4D30">
        <w:rPr>
          <w:rFonts w:ascii="Times New Roman" w:hAnsi="Times New Roman" w:cs="Times New Roman"/>
        </w:rPr>
        <w:t>stroying</w:t>
      </w:r>
      <w:r w:rsidR="002E4D30" w:rsidRPr="007D28AA">
        <w:rPr>
          <w:rFonts w:ascii="Times New Roman" w:hAnsi="Times New Roman" w:cs="Times New Roman"/>
        </w:rPr>
        <w:t xml:space="preserve"> </w:t>
      </w:r>
      <w:r w:rsidRPr="007D28AA">
        <w:rPr>
          <w:rFonts w:ascii="Times New Roman" w:hAnsi="Times New Roman" w:cs="Times New Roman"/>
        </w:rPr>
        <w:t xml:space="preserve">the scaffold. Second, it is necessary for the scaffold to be weak enough to resorb by the time the neo-tissue filling the defect site must remodel. </w:t>
      </w:r>
      <w:r w:rsidRPr="0085003A">
        <w:rPr>
          <w:rFonts w:ascii="Times New Roman" w:hAnsi="Times New Roman" w:cs="Times New Roman"/>
          <w:b/>
        </w:rPr>
        <w:t>Methods</w:t>
      </w:r>
      <w:r w:rsidRPr="007D28AA">
        <w:rPr>
          <w:rFonts w:ascii="Times New Roman" w:hAnsi="Times New Roman" w:cs="Times New Roman"/>
        </w:rPr>
        <w:t>: Poly(propylene fumarate) (PPF) was prepared as previously described. Diethyl fumarate, the monomer precursor to PPF, was used as a solvent in a 1.5:1 PPF:DEF ratio. These were combined with 3% Irgacure</w:t>
      </w:r>
      <w:r w:rsidRPr="009A0CC4">
        <w:rPr>
          <w:rFonts w:ascii="Times New Roman" w:hAnsi="Times New Roman" w:cs="Times New Roman"/>
          <w:vertAlign w:val="superscript"/>
        </w:rPr>
        <w:t>®</w:t>
      </w:r>
      <w:r w:rsidRPr="007D28AA">
        <w:rPr>
          <w:rFonts w:ascii="Times New Roman" w:hAnsi="Times New Roman" w:cs="Times New Roman"/>
        </w:rPr>
        <w:t xml:space="preserve"> 819 (BASF, Florham Park, NJ) and 3% Irgacure 784 (BASF). Cylinders (3 mm diameter, 6 mm length) were rendered in an envisionTEC (Dearborn, MI) Perfactory Micro EDU via Continuous Digital Light Processing (cDLP). These cylinders were 3D printed using 90 (N=1), 180 (N=3), and 210 (N=5) seconds exposure per layer and set aside for mechanical testing without post-curing. One specimen (6 mm diameter, 12 mm length) was post-cured in a 3D systems (Rock Hill, SC) ProCure</w:t>
      </w:r>
      <w:r w:rsidRPr="007D28AA">
        <w:rPr>
          <w:rFonts w:ascii="Times New Roman" w:hAnsi="Times New Roman" w:cs="Times New Roman"/>
          <w:vertAlign w:val="superscript"/>
        </w:rPr>
        <w:t>TM</w:t>
      </w:r>
      <w:r w:rsidRPr="007D28AA">
        <w:rPr>
          <w:rFonts w:ascii="Times New Roman" w:hAnsi="Times New Roman" w:cs="Times New Roman"/>
        </w:rPr>
        <w:t xml:space="preserve"> 350 UV chamber. Compression testing utilized an Instron (Norwood, MA) 8501 (Figure 1). </w:t>
      </w:r>
      <w:r w:rsidRPr="0085003A">
        <w:rPr>
          <w:rFonts w:ascii="Times New Roman" w:hAnsi="Times New Roman" w:cs="Times New Roman"/>
          <w:b/>
        </w:rPr>
        <w:t>Results</w:t>
      </w:r>
      <w:r w:rsidRPr="007D28AA">
        <w:rPr>
          <w:rFonts w:ascii="Times New Roman" w:hAnsi="Times New Roman" w:cs="Times New Roman"/>
        </w:rPr>
        <w:t>: Fig</w:t>
      </w:r>
      <w:r w:rsidR="0085003A">
        <w:rPr>
          <w:rFonts w:ascii="Times New Roman" w:hAnsi="Times New Roman" w:cs="Times New Roman"/>
        </w:rPr>
        <w:t>ure</w:t>
      </w:r>
      <w:r w:rsidRPr="007D28AA">
        <w:rPr>
          <w:rFonts w:ascii="Times New Roman" w:hAnsi="Times New Roman" w:cs="Times New Roman"/>
        </w:rPr>
        <w:t xml:space="preserve"> 1</w:t>
      </w:r>
      <w:r w:rsidR="0085003A">
        <w:rPr>
          <w:rFonts w:ascii="Times New Roman" w:hAnsi="Times New Roman" w:cs="Times New Roman"/>
        </w:rPr>
        <w:t>,</w:t>
      </w:r>
      <w:r w:rsidRPr="007D28AA">
        <w:rPr>
          <w:rFonts w:ascii="Times New Roman" w:hAnsi="Times New Roman" w:cs="Times New Roman"/>
        </w:rPr>
        <w:t xml:space="preserve"> Mechanical Testing of 3D Printed PPF Cylind</w:t>
      </w:r>
      <w:r w:rsidR="0085003A">
        <w:rPr>
          <w:rFonts w:ascii="Times New Roman" w:hAnsi="Times New Roman" w:cs="Times New Roman"/>
        </w:rPr>
        <w:t>ers: Strength vs. Exposure Time</w:t>
      </w:r>
      <w:r w:rsidRPr="007D28AA">
        <w:rPr>
          <w:rFonts w:ascii="Times New Roman" w:hAnsi="Times New Roman" w:cs="Times New Roman"/>
        </w:rPr>
        <w:t xml:space="preserve"> </w:t>
      </w:r>
      <w:r w:rsidR="0085003A">
        <w:rPr>
          <w:rFonts w:ascii="Times New Roman" w:hAnsi="Times New Roman" w:cs="Times New Roman"/>
        </w:rPr>
        <w:t>(</w:t>
      </w:r>
      <w:r w:rsidRPr="007D28AA">
        <w:rPr>
          <w:rFonts w:ascii="Times New Roman" w:hAnsi="Times New Roman" w:cs="Times New Roman"/>
        </w:rPr>
        <w:t>MPa = megapascals</w:t>
      </w:r>
      <w:r w:rsidR="0085003A">
        <w:rPr>
          <w:rFonts w:ascii="Times New Roman" w:hAnsi="Times New Roman" w:cs="Times New Roman"/>
        </w:rPr>
        <w:t>)</w:t>
      </w:r>
      <w:r w:rsidRPr="007D28AA">
        <w:rPr>
          <w:rFonts w:ascii="Times New Roman" w:hAnsi="Times New Roman" w:cs="Times New Roman"/>
        </w:rPr>
        <w:t xml:space="preserve">. </w:t>
      </w:r>
      <w:r w:rsidRPr="0085003A">
        <w:rPr>
          <w:rFonts w:ascii="Times New Roman" w:hAnsi="Times New Roman" w:cs="Times New Roman"/>
          <w:b/>
        </w:rPr>
        <w:t>Discussion</w:t>
      </w:r>
      <w:r w:rsidRPr="007D28AA">
        <w:rPr>
          <w:rFonts w:ascii="Times New Roman" w:hAnsi="Times New Roman" w:cs="Times New Roman"/>
        </w:rPr>
        <w:t xml:space="preserve">: The interaction of resin components, especially polymer, initiator, and dye, is critical to scaffold green strength, post-cured strength, and resolution. Irgacure 784 appears to act primarily as a dye during 3D printing allowing highly accurate scaffold fabrication.  After clearing the pores, Irgacure 784 appears to act as an initiator during post-curing. </w:t>
      </w:r>
      <w:r w:rsidRPr="0085003A">
        <w:rPr>
          <w:rFonts w:ascii="Times New Roman" w:hAnsi="Times New Roman" w:cs="Times New Roman"/>
        </w:rPr>
        <w:t>Exposure time is correlated with gradually increasing green strength, thereby allowing us to tune the scaffold's strength and, as we expect, its resorption profile.</w:t>
      </w:r>
    </w:p>
    <w:p w14:paraId="0BBE7581" w14:textId="77777777" w:rsidR="0085003A" w:rsidRPr="0085003A" w:rsidRDefault="0085003A" w:rsidP="007D28A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4AE872B" w14:textId="77777777" w:rsidR="007D28AA" w:rsidRPr="0085003A" w:rsidRDefault="007D28AA" w:rsidP="007D28A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6844407" w14:textId="77777777" w:rsidR="007D28AA" w:rsidRDefault="007D28AA" w:rsidP="007D28A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F1CC6B" wp14:editId="0A3C0A07">
            <wp:extent cx="3935073" cy="2356419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573" cy="236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9E5B" w14:textId="77777777" w:rsidR="007D28AA" w:rsidRPr="007D28AA" w:rsidRDefault="007D28AA" w:rsidP="007D28A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D28AA">
        <w:rPr>
          <w:rFonts w:ascii="Times New Roman" w:hAnsi="Times New Roman" w:cs="Times New Roman"/>
          <w:b/>
        </w:rPr>
        <w:t>Figure 1</w:t>
      </w:r>
      <w:r>
        <w:rPr>
          <w:rFonts w:ascii="Times New Roman" w:hAnsi="Times New Roman" w:cs="Times New Roman"/>
        </w:rPr>
        <w:t>: Pre- and Post-Curing PPF Scaffold Strength.</w:t>
      </w:r>
    </w:p>
    <w:sectPr w:rsidR="007D28AA" w:rsidRPr="007D28AA" w:rsidSect="00EC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8AA"/>
    <w:rsid w:val="00001293"/>
    <w:rsid w:val="002C6F1F"/>
    <w:rsid w:val="002E4D30"/>
    <w:rsid w:val="00451BB3"/>
    <w:rsid w:val="0051308A"/>
    <w:rsid w:val="00650181"/>
    <w:rsid w:val="00704FF8"/>
    <w:rsid w:val="00744530"/>
    <w:rsid w:val="007D28AA"/>
    <w:rsid w:val="0085003A"/>
    <w:rsid w:val="009A0CC4"/>
    <w:rsid w:val="009C7763"/>
    <w:rsid w:val="00BE0BA5"/>
    <w:rsid w:val="00C10FA7"/>
    <w:rsid w:val="00EC4D17"/>
    <w:rsid w:val="00F9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4E5D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8A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13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0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08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130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8A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13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0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08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130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405</Words>
  <Characters>2310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Dean, David</dc:creator>
  <cp:lastModifiedBy>Eric Mott</cp:lastModifiedBy>
  <cp:revision>5</cp:revision>
  <dcterms:created xsi:type="dcterms:W3CDTF">2014-02-28T16:01:00Z</dcterms:created>
  <dcterms:modified xsi:type="dcterms:W3CDTF">2014-02-28T16:02:00Z</dcterms:modified>
</cp:coreProperties>
</file>