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Archishmat (Archis) Gore</w:t>
      </w:r>
    </w:p>
    <w:p>
      <w:pPr>
        <w:spacing w:after="20"/>
      </w:pPr>
      <w:r>
        <w:rPr>
          <w:color w:val="4A4A4A"/>
          <w:sz w:val="20"/>
        </w:rPr>
        <w:t>Seattle, WA · me@archisgore.com · 425-894-5858</w:t>
      </w:r>
    </w:p>
    <w:p>
      <w:pPr>
        <w:spacing w:after="20"/>
      </w:pPr>
      <w:r>
        <w:rPr>
          <w:color w:val="4A4A4A"/>
          <w:sz w:val="20"/>
        </w:rPr>
        <w:t>linkedin.com/in/archisgore · github.com/archisgore · encrypted-execution.com</w:t>
      </w:r>
    </w:p>
    <w:p>
      <w:pPr>
        <w:spacing w:before="200" w:after="80"/>
      </w:pPr>
      <w:r>
        <w:rPr>
          <w:b/>
          <w:color w:val="A64019"/>
          <w:sz w:val="22"/>
        </w:rPr>
        <w:t>SUMMARY</w:t>
      </w:r>
    </w:p>
    <w:p>
      <w:pPr>
        <w:spacing w:after="80"/>
        <w:ind w:left="0"/>
      </w:pPr>
      <w:r>
        <w:t>Engineer, founder, and security researcher with twenty years building systems at scale — at Amazon, Meta, and eight years as co-founder and CTO of Polyverse, where I shipped the first moving-target-defense Linux distribution adopted by the US Navy. The through-line in my work is diversity as a defense: closure-based randomization applied at every layer of the stack — bytecode, calling convention, kernel ABI, custom ISA — so that the cost of breaking many targets is N× the cost of breaking one. Captured in USPTO 10,733,303, which I pledged to the public domain.</w:t>
      </w:r>
    </w:p>
    <w:p>
      <w:pPr>
        <w:spacing w:before="200" w:after="80"/>
      </w:pPr>
      <w:r>
        <w:rPr>
          <w:b/>
          <w:color w:val="A64019"/>
          <w:sz w:val="22"/>
        </w:rPr>
        <w:t>EXPERIENCE</w:t>
      </w:r>
    </w:p>
    <w:p>
      <w:pPr>
        <w:spacing w:before="120" w:after="0"/>
      </w:pPr>
      <w:r>
        <w:rPr>
          <w:b/>
          <w:sz w:val="22"/>
        </w:rPr>
        <w:t>Meta Platforms — Engineering Leader, Facebook ML Reliability</w:t>
      </w:r>
    </w:p>
    <w:p>
      <w:pPr>
        <w:spacing w:after="60"/>
      </w:pPr>
      <w:r>
        <w:rPr>
          <w:i/>
          <w:color w:val="6A6A6A"/>
          <w:sz w:val="20"/>
        </w:rPr>
        <w:t>Seattle, WA · 2022 – present</w:t>
      </w:r>
    </w:p>
    <w:p>
      <w:pPr>
        <w:pStyle w:val="ListBullet"/>
        <w:spacing w:after="40"/>
        <w:ind w:left="360"/>
      </w:pPr>
      <w:r>
        <w:t>Responsible for all ML reliability for Facebook.com — availability, stability and quality. Improved AI model reliability from 99% → 99.99% for the primary user-facing inference path.</w:t>
      </w:r>
    </w:p>
    <w:p>
      <w:pPr>
        <w:pStyle w:val="ListBullet"/>
        <w:spacing w:after="40"/>
        <w:ind w:left="360"/>
      </w:pPr>
      <w:r>
        <w:t>Eliminated several categories of infrastructure failure, cutting operational load 100× — an estimated 2,000+ engineering-years recovered across affected teams.</w:t>
      </w:r>
    </w:p>
    <w:p>
      <w:pPr>
        <w:pStyle w:val="ListBullet"/>
        <w:spacing w:after="40"/>
        <w:ind w:left="360"/>
      </w:pPr>
      <w:r>
        <w:t>Built business-driven ROI metrics for infrastructure reliability, now used by multiple orgs to prioritize multi-quarter roadmaps.</w:t>
      </w:r>
    </w:p>
    <w:p>
      <w:pPr>
        <w:pStyle w:val="ListBullet"/>
        <w:spacing w:after="40"/>
        <w:ind w:left="360"/>
      </w:pPr>
      <w:r>
        <w:t>Leading the company-wide "Mass Model Administration" initiative — governing 100× more models in production with no headcount growth.</w:t>
      </w:r>
    </w:p>
    <w:p>
      <w:pPr>
        <w:spacing w:before="120" w:after="0"/>
      </w:pPr>
      <w:r>
        <w:rPr>
          <w:b/>
          <w:sz w:val="22"/>
        </w:rPr>
        <w:t>Polyverse Corporation — Co-founder and Chief Technology Officer</w:t>
      </w:r>
    </w:p>
    <w:p>
      <w:pPr>
        <w:spacing w:after="60"/>
      </w:pPr>
      <w:r>
        <w:rPr>
          <w:i/>
          <w:color w:val="6A6A6A"/>
          <w:sz w:val="20"/>
        </w:rPr>
        <w:t>Bellevue, WA · 2015 – 2022</w:t>
      </w:r>
    </w:p>
    <w:p>
      <w:pPr>
        <w:pStyle w:val="ListBullet"/>
        <w:spacing w:after="40"/>
        <w:ind w:left="360"/>
      </w:pPr>
      <w:r>
        <w:t>Built the engineering org and the IP from zero. Drove the company from patent filing to a commercial product line and government adoption.</w:t>
      </w:r>
    </w:p>
    <w:p>
      <w:pPr>
        <w:pStyle w:val="ListBullet"/>
        <w:spacing w:after="40"/>
        <w:ind w:left="360"/>
      </w:pPr>
      <w:r>
        <w:t>Invented and shipped polymorphic Linux: the only complete OS distribution where every build's binary ABI is unique. In active production with the US Navy. No other vendor has shipped anything comparable.</w:t>
      </w:r>
    </w:p>
    <w:p>
      <w:pPr>
        <w:pStyle w:val="ListBullet"/>
        <w:spacing w:after="40"/>
        <w:ind w:left="360"/>
      </w:pPr>
      <w:r>
        <w:t>Container-cycling defense (DoD-adopted): when an exploit lands, no more than ~0.1% of the application surface is exposed at any time because the rest is cycling out from under it.</w:t>
      </w:r>
    </w:p>
    <w:p>
      <w:pPr>
        <w:pStyle w:val="ListBullet"/>
        <w:spacing w:after="40"/>
        <w:ind w:left="360"/>
      </w:pPr>
      <w:r>
        <w:t>Polymorphing Build Farm — a complete supply-chain-in-a-box that rebuilds firmware, bootloader, kernel, and userspace libraries from source in a hermetically sealed environment with a fresh per-build seed.</w:t>
      </w:r>
    </w:p>
    <w:p>
      <w:pPr>
        <w:pStyle w:val="ListBullet"/>
        <w:spacing w:after="40"/>
        <w:ind w:left="360"/>
      </w:pPr>
      <w:r>
        <w:t>Partnerships with MITRE, DISA, Red Hat, Oracle on supply-chain and binary diversity. Contributing member of OpenSSF Supply Chain Security WG and the Bytecode Alliance.</w:t>
      </w:r>
    </w:p>
    <w:p>
      <w:pPr>
        <w:pStyle w:val="ListBullet"/>
        <w:spacing w:after="40"/>
        <w:ind w:left="360"/>
      </w:pPr>
      <w:r>
        <w:t>Authored the Encrypted Execution thesis (encrypted-execution.com) and the patent (USPTO 10,733,303) underlying the product family.</w:t>
      </w:r>
    </w:p>
    <w:p>
      <w:pPr>
        <w:spacing w:before="120" w:after="0"/>
      </w:pPr>
      <w:r>
        <w:rPr>
          <w:b/>
          <w:sz w:val="22"/>
        </w:rPr>
        <w:t>Amazon.com — Head of Global Search Reliability</w:t>
      </w:r>
    </w:p>
    <w:p>
      <w:pPr>
        <w:spacing w:after="60"/>
      </w:pPr>
      <w:r>
        <w:rPr>
          <w:i/>
          <w:color w:val="6A6A6A"/>
          <w:sz w:val="20"/>
        </w:rPr>
        <w:t>Seattle, WA · 2011 – 2015</w:t>
      </w:r>
    </w:p>
    <w:p>
      <w:pPr>
        <w:pStyle w:val="ListBullet"/>
        <w:spacing w:after="40"/>
        <w:ind w:left="360"/>
      </w:pPr>
      <w:r>
        <w:t>Owned reliability for one of the highest-revenue surfaces on the public internet.</w:t>
      </w:r>
    </w:p>
    <w:p>
      <w:pPr>
        <w:pStyle w:val="ListBullet"/>
        <w:spacing w:after="40"/>
        <w:ind w:left="360"/>
      </w:pPr>
      <w:r>
        <w:t>Drove Amazon.com homepage and search availability from 99.9% (~6 hours/year of downtime) to 99.99999% (~7 seconds/year).</w:t>
      </w:r>
    </w:p>
    <w:p>
      <w:pPr>
        <w:pStyle w:val="ListBullet"/>
        <w:spacing w:after="40"/>
        <w:ind w:left="360"/>
      </w:pPr>
      <w:r>
        <w:t>Invented a latency-to-mission-accomplishment metric that surfaced hidden customer-impact latency hot spots; remediation produced ~$200M annual revenue improvement.</w:t>
      </w:r>
    </w:p>
    <w:p>
      <w:pPr>
        <w:pStyle w:val="ListBullet"/>
        <w:spacing w:after="40"/>
        <w:ind w:left="360"/>
      </w:pPr>
      <w:r>
        <w:t>Migrated the Product Data Service from a monolithic Java codebase to a serverless tier-1 service; transferred business-rule ownership to the respective product teams.</w:t>
      </w:r>
    </w:p>
    <w:p>
      <w:pPr>
        <w:spacing w:before="120" w:after="0"/>
      </w:pPr>
      <w:r>
        <w:rPr>
          <w:b/>
          <w:sz w:val="22"/>
        </w:rPr>
        <w:t>Microsoft Corporation — Software Engineer (CSA Office · Azure · Bing)</w:t>
      </w:r>
    </w:p>
    <w:p>
      <w:pPr>
        <w:spacing w:after="60"/>
      </w:pPr>
      <w:r>
        <w:rPr>
          <w:i/>
          <w:color w:val="6A6A6A"/>
          <w:sz w:val="20"/>
        </w:rPr>
        <w:t>Redmond, WA · 2005 – 2011</w:t>
      </w:r>
    </w:p>
    <w:p>
      <w:pPr>
        <w:pStyle w:val="ListBullet"/>
        <w:spacing w:after="40"/>
        <w:ind w:left="360"/>
      </w:pPr>
      <w:r>
        <w:t>Won the India-wide Code4Bill competition; one-year internship followed, with competition answers integrated into Bing.</w:t>
      </w:r>
    </w:p>
    <w:p>
      <w:pPr>
        <w:pStyle w:val="ListBullet"/>
        <w:spacing w:after="40"/>
        <w:ind w:left="360"/>
      </w:pPr>
      <w:r>
        <w:t>Core member of Ray Ozzie’s elite development team that shipped Azure Service Fabric v1.0, Live Mesh, and other foundational cloud-era projects.</w:t>
      </w:r>
    </w:p>
    <w:p>
      <w:pPr>
        <w:pStyle w:val="ListBullet"/>
        <w:spacing w:after="40"/>
        <w:ind w:left="360"/>
      </w:pPr>
      <w:r>
        <w:t>Led the team that shipped Microsoft’s News Reader app, a direct competitor to Google Reader.</w:t>
      </w:r>
    </w:p>
    <w:p>
      <w:pPr>
        <w:pStyle w:val="ListBullet"/>
        <w:spacing w:after="40"/>
        <w:ind w:left="360"/>
      </w:pPr>
      <w:r>
        <w:t>Primary sole developer of Live Mesh for Windows Phone.</w:t>
      </w:r>
    </w:p>
    <w:p>
      <w:pPr>
        <w:spacing w:before="200" w:after="80"/>
      </w:pPr>
      <w:r>
        <w:rPr>
          <w:b/>
          <w:color w:val="A64019"/>
          <w:sz w:val="22"/>
        </w:rPr>
        <w:t>SELECTED OPEN SOURCE AND CURRENT RESEARCH</w:t>
      </w:r>
    </w:p>
    <w:p>
      <w:pPr>
        <w:pStyle w:val="ListBullet"/>
        <w:spacing w:after="40"/>
        <w:ind w:left="360"/>
      </w:pPr>
      <w:r>
        <w:t>encrypted-linux — research distro extending polymorphic Linux to a full scrambling-GCC toolchain. Per-build seeded ABI diversity for every binary on the system. Active.</w:t>
      </w:r>
    </w:p>
    <w:p>
      <w:pPr>
        <w:pStyle w:val="ListBullet"/>
        <w:spacing w:after="40"/>
        <w:ind w:left="360"/>
      </w:pPr>
      <w:r>
        <w:t>WineTone (tone.wine) — a wine recommender that calibrates to each user's personal vocabulary. A demonstration of user-context recommendation: each user has personal context on how they use words.</w:t>
      </w:r>
    </w:p>
    <w:p>
      <w:pPr>
        <w:pStyle w:val="ListBullet"/>
        <w:spacing w:after="40"/>
        <w:ind w:left="360"/>
      </w:pPr>
      <w:r>
        <w:t>zerotect — exploit detector that uses polymorphism to surface crash-induced side channels from polymorphic builds.</w:t>
      </w:r>
    </w:p>
    <w:p>
      <w:pPr>
        <w:pStyle w:val="ListBullet"/>
        <w:spacing w:after="40"/>
        <w:ind w:left="360"/>
      </w:pPr>
      <w:r>
        <w:t>EnVisen — ROP gadget finder and analyser in pure JavaScript.</w:t>
      </w:r>
    </w:p>
    <w:p>
      <w:pPr>
        <w:pStyle w:val="ListBullet"/>
        <w:spacing w:after="40"/>
        <w:ind w:left="360"/>
      </w:pPr>
      <w:r>
        <w:t>rmesg (crates.io/crates/rmesg) — dmesg in Rust, with a streaming library API. 13,000+ downloads/month.</w:t>
      </w:r>
    </w:p>
    <w:p>
      <w:pPr>
        <w:pStyle w:val="ListBullet"/>
        <w:spacing w:after="40"/>
        <w:ind w:left="360"/>
      </w:pPr>
      <w:r>
        <w:t>polyscripted-wordpress — reference implementation of per-build lexer dialects for PHP / WordPress.</w:t>
      </w:r>
    </w:p>
    <w:p>
      <w:pPr>
        <w:spacing w:before="200" w:after="80"/>
      </w:pPr>
      <w:r>
        <w:rPr>
          <w:b/>
          <w:color w:val="A64019"/>
          <w:sz w:val="22"/>
        </w:rPr>
        <w:t>TECHNICAL DEPTH</w:t>
      </w:r>
    </w:p>
    <w:p>
      <w:pPr>
        <w:spacing w:after="80"/>
        <w:ind w:left="0"/>
      </w:pPr>
      <w:r>
        <w:rPr>
          <w:b/>
        </w:rPr>
        <w:t>Programming languages:</w:t>
      </w:r>
      <w:r>
        <w:t xml:space="preserve"> Rust, C, C++, x86/ARM assembly, Go, Python, Java, Erlang, JavaScript/TypeScript.</w:t>
      </w:r>
    </w:p>
    <w:p>
      <w:pPr>
        <w:spacing w:after="80"/>
        <w:ind w:left="0"/>
      </w:pPr>
      <w:r>
        <w:rPr>
          <w:b/>
        </w:rPr>
        <w:t>Compiler / toolchain:</w:t>
      </w:r>
      <w:r>
        <w:t xml:space="preserve"> LLVM, GCC, JVM, V8/Node.js. Author of the scrambling-GCC fork underlying polymorphic Linux.</w:t>
      </w:r>
    </w:p>
    <w:p>
      <w:pPr>
        <w:spacing w:after="80"/>
        <w:ind w:left="0"/>
      </w:pPr>
      <w:r>
        <w:rPr>
          <w:b/>
        </w:rPr>
        <w:t>Architectures:</w:t>
      </w:r>
      <w:r>
        <w:t xml:space="preserve"> x86_64, ARM (including Apple Silicon), RISC-V, custom-ISA work for encrypted-execution research.</w:t>
      </w:r>
    </w:p>
    <w:p>
      <w:pPr>
        <w:spacing w:after="80"/>
        <w:ind w:left="0"/>
      </w:pPr>
      <w:r>
        <w:rPr>
          <w:b/>
        </w:rPr>
        <w:t>Operating systems:</w:t>
      </w:r>
      <w:r>
        <w:t xml:space="preserve"> Linux (contributor), Windows, RTOS optimization, hypervisor surfaces.</w:t>
      </w:r>
    </w:p>
    <w:p>
      <w:pPr>
        <w:spacing w:after="80"/>
        <w:ind w:left="0"/>
      </w:pPr>
      <w:r>
        <w:rPr>
          <w:b/>
        </w:rPr>
        <w:t>Distributed systems:</w:t>
      </w:r>
      <w:r>
        <w:t xml:space="preserve"> Owned tier-0 surfaces at Amazon scale and Meta scale; comfortable with consensus, sharding, regional failover, hot-cold patterns, async messaging.</w:t>
      </w:r>
    </w:p>
    <w:p>
      <w:pPr>
        <w:spacing w:after="80"/>
        <w:ind w:left="0"/>
      </w:pPr>
      <w:r>
        <w:rPr>
          <w:b/>
        </w:rPr>
        <w:t>AI / ML:</w:t>
      </w:r>
      <w:r>
        <w:t xml:space="preserve"> Building production reliability surface for Facebook's user-facing inference at Meta; researching personalization and embedding calibration at WineTone.</w:t>
      </w:r>
    </w:p>
    <w:p>
      <w:pPr>
        <w:spacing w:before="200" w:after="80"/>
      </w:pPr>
      <w:r>
        <w:rPr>
          <w:b/>
          <w:color w:val="A64019"/>
          <w:sz w:val="22"/>
        </w:rPr>
        <w:t>SELECTED INVENTIONS AND IP</w:t>
      </w:r>
    </w:p>
    <w:p>
      <w:pPr>
        <w:pStyle w:val="ListBullet"/>
        <w:spacing w:after="40"/>
        <w:ind w:left="360"/>
      </w:pPr>
      <w:r>
        <w:t>USPTO 10,733,303 — Polymorphic compilation systems. Granted 2020, pledged to the public domain. Underpins polyscripting, polymorphic Linux, and the encrypted-execution thesis.</w:t>
      </w:r>
    </w:p>
    <w:p>
      <w:pPr>
        <w:pStyle w:val="ListBullet"/>
        <w:spacing w:after="40"/>
        <w:ind w:left="360"/>
      </w:pPr>
      <w:r>
        <w:t>Encrypted Execution whitepaper — formal framing of closure-based diversity as a defense primitive. encrypted-execution.com.</w:t>
      </w:r>
    </w:p>
    <w:p>
      <w:pPr>
        <w:pStyle w:val="ListBullet"/>
        <w:spacing w:after="40"/>
        <w:ind w:left="360"/>
      </w:pPr>
      <w:r>
        <w:t>Polymorphic Linux — the only complete Linux distribution where every build is its own ABI. Shipped at Polyverse 2015–2022; in active production with US Navy and other government customers.</w:t>
      </w:r>
    </w:p>
    <w:p>
      <w:pPr>
        <w:pStyle w:val="ListBullet"/>
        <w:spacing w:after="40"/>
        <w:ind w:left="360"/>
      </w:pPr>
      <w:r>
        <w:t>Code4Bill (India national programming competition) — winner. Answers adopted into the production Bing search stack.</w:t>
      </w:r>
    </w:p>
    <w:p>
      <w:pPr>
        <w:spacing w:before="200" w:after="80"/>
      </w:pPr>
      <w:r>
        <w:rPr>
          <w:b/>
          <w:color w:val="A64019"/>
          <w:sz w:val="22"/>
        </w:rPr>
        <w:t>EDUCATION</w:t>
      </w:r>
    </w:p>
    <w:p>
      <w:pPr>
        <w:spacing w:after="80"/>
        <w:ind w:left="0"/>
      </w:pPr>
      <w:r>
        <w:t>M.S., Computer Science — University of Pune, India</w:t>
      </w:r>
    </w:p>
    <w:p>
      <w:pPr>
        <w:spacing w:after="80"/>
        <w:ind w:left="0"/>
      </w:pPr>
      <w:r>
        <w:t>B.S., Computer Science — University of Pune, India</w:t>
      </w:r>
    </w:p>
    <w:p>
      <w:pPr>
        <w:sectPr w:rsidR="00FC693F" w:rsidRPr="0006063C" w:rsidSect="00034616"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