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Further Research Pack</w:t>
      </w:r>
    </w:p>
    <w:p/>
    <w:p>
      <w:r>
        <w:t>This folder groups research-oriented notes for future work on top of the current project.</w:t>
      </w:r>
    </w:p>
    <w:p/>
    <w:p>
      <w:pPr>
        <w:pStyle w:val="Heading2"/>
      </w:pPr>
      <w:r>
        <w:t>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[`research_roadmap.md`](/d:/Project/Dyslexia_Detection_System/docs/further_research/research_roadmap.md)</w:t>
            </w:r>
          </w:p>
        </w:tc>
        <w:tc>
          <w:tcPr>
            <w:tcW w:type="dxa" w:w="4320"/>
          </w:tcPr>
          <w:p>
            <w:r>
              <w:t>Milestones and sequencing for future work</w:t>
            </w:r>
          </w:p>
        </w:tc>
      </w:tr>
      <w:tr>
        <w:tc>
          <w:tcPr>
            <w:tcW w:type="dxa" w:w="4320"/>
          </w:tcPr>
          <w:p>
            <w:r>
              <w:t>[`data_and_annotation_needs.md`](/d:/Project/Dyslexia_Detection_System/docs/further_research/data_and_annotation_needs.md)</w:t>
            </w:r>
          </w:p>
        </w:tc>
        <w:tc>
          <w:tcPr>
            <w:tcW w:type="dxa" w:w="4320"/>
          </w:tcPr>
          <w:p>
            <w:r>
              <w:t>Data collection and labeling checklist</w:t>
            </w:r>
          </w:p>
        </w:tc>
      </w:tr>
      <w:tr>
        <w:tc>
          <w:tcPr>
            <w:tcW w:type="dxa" w:w="4320"/>
          </w:tcPr>
          <w:p>
            <w:r>
              <w:t>[`experiment_matrix.md`](/d:/Project/Dyslexia_Detection_System/docs/further_research/experiment_matrix.md)</w:t>
            </w:r>
          </w:p>
        </w:tc>
        <w:tc>
          <w:tcPr>
            <w:tcW w:type="dxa" w:w="4320"/>
          </w:tcPr>
          <w:p>
            <w:r>
              <w:t>Experiment-by-experiment comparison matrix</w:t>
            </w:r>
          </w:p>
        </w:tc>
      </w:tr>
      <w:tr>
        <w:tc>
          <w:tcPr>
            <w:tcW w:type="dxa" w:w="4320"/>
          </w:tcPr>
          <w:p>
            <w:r>
              <w:t>[`publication_directions.md`](/d:/Project/Dyslexia_Detection_System/docs/further_research/publication_directions.md)</w:t>
            </w:r>
          </w:p>
        </w:tc>
        <w:tc>
          <w:tcPr>
            <w:tcW w:type="dxa" w:w="4320"/>
          </w:tcPr>
          <w:p>
            <w:r>
              <w:t>Paper and thesis direction ideas</w:t>
            </w:r>
          </w:p>
        </w:tc>
      </w:tr>
    </w:tbl>
    <w:p/>
    <w:p>
      <w:pPr>
        <w:pStyle w:val="Heading2"/>
      </w:pPr>
      <w:r>
        <w:t>Current Experiment Matrix Snapshot</w:t>
      </w:r>
    </w:p>
    <w:p/>
    <w:p>
      <w:r>
        <w:t>The live dashboard and training pipeline now track a separate model-statistics hub plus the final test-lab comparison flow. For the latest tough benchmark snapshot, the active supervised model families are currently ranked 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`multimodal_attention`</w:t>
            </w:r>
          </w:p>
        </w:tc>
        <w:tc>
          <w:tcPr>
            <w:tcW w:type="dxa" w:w="2880"/>
          </w:tcPr>
          <w:p>
            <w:r>
              <w:t>Best overall selection in the latest run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`transformer`</w:t>
            </w:r>
          </w:p>
        </w:tc>
        <w:tc>
          <w:tcPr>
            <w:tcW w:type="dxa" w:w="2880"/>
          </w:tcPr>
          <w:p>
            <w:r>
              <w:t>Strong sequence-aware multimodal baseline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`vit`</w:t>
            </w:r>
          </w:p>
        </w:tc>
        <w:tc>
          <w:tcPr>
            <w:tcW w:type="dxa" w:w="2880"/>
          </w:tcPr>
          <w:p>
            <w:r>
              <w:t>Vision-heavy variant with a stronger weighted selection score than CNN</w:t>
            </w:r>
          </w:p>
        </w:tc>
      </w:tr>
    </w:tbl>
    <w:p/>
    <w:p>
      <w:r>
        <w:t>Older CNN and LSTM baselines remain in the catalog for historical comparison, but they are no longer part of the active three-model ranking snapshot.</w:t>
      </w:r>
    </w:p>
    <w:p/>
    <w:p>
      <w:r>
        <w:t>Use experimentmatrix.md (/d:/Project/DyslexiaDetectionSystem/docs/furtherresearch/experiment_matrix.md) for the more detailed experiment-by-experiment notes and to extend this table when you add new benchmark runs.</w:t>
      </w:r>
    </w:p>
    <w:p/>
    <w:p>
      <w:pPr>
        <w:pStyle w:val="Heading2"/>
      </w:pPr>
      <w:r>
        <w:t>Recommended Reading Order</w:t>
      </w:r>
    </w:p>
    <w:p/>
    <w:p>
      <w:pPr>
        <w:pStyle w:val="ListNumber"/>
        <w:ind w:left="0"/>
      </w:pPr>
      <w:r>
        <w:t>Research roadmap</w:t>
      </w:r>
    </w:p>
    <w:p>
      <w:pPr>
        <w:pStyle w:val="ListNumber"/>
        <w:ind w:left="0"/>
      </w:pPr>
      <w:r>
        <w:t>Data and annotation needs</w:t>
      </w:r>
    </w:p>
    <w:p>
      <w:pPr>
        <w:pStyle w:val="ListNumber"/>
        <w:ind w:left="0"/>
      </w:pPr>
      <w:r>
        <w:t>Experiment matrix</w:t>
      </w:r>
    </w:p>
    <w:p>
      <w:pPr>
        <w:pStyle w:val="ListNumber"/>
        <w:ind w:left="0"/>
      </w:pPr>
      <w:r>
        <w:t>Publication directions</w:t>
      </w:r>
    </w:p>
    <w:p/>
    <w:p>
      <w:pPr>
        <w:pStyle w:val="Heading2"/>
      </w:pPr>
      <w:r>
        <w:t>Files</w:t>
      </w:r>
    </w:p>
    <w:p/>
    <w:p>
      <w:pPr>
        <w:pStyle w:val="ListBullet"/>
        <w:ind w:left="0"/>
      </w:pPr>
      <w:r>
        <w:t>researchroadmap.md (/d:/Project/DyslexiaDetectionSystem/docs/furtherresearch/research_roadmap.md)</w:t>
      </w:r>
    </w:p>
    <w:p>
      <w:pPr>
        <w:pStyle w:val="ListBullet"/>
        <w:ind w:left="0"/>
      </w:pPr>
      <w:r>
        <w:t>dataandannotationneeds.md (/d:/Project/DyslexiaDetectionSystem/docs/furtherresearch/dataandannotation_needs.md)</w:t>
      </w:r>
    </w:p>
    <w:p>
      <w:pPr>
        <w:pStyle w:val="ListBullet"/>
        <w:ind w:left="0"/>
      </w:pPr>
      <w:r>
        <w:t>experimentmatrix.md (/d:/Project/DyslexiaDetectionSystem/docs/furtherresearch/experiment_matrix.md)</w:t>
      </w:r>
    </w:p>
    <w:p>
      <w:pPr>
        <w:pStyle w:val="ListBullet"/>
        <w:ind w:left="0"/>
      </w:pPr>
      <w:r>
        <w:t>publicationdirections.md (/d:/Project/DyslexiaDetectionSystem/docs/furtherresearch/publication_directions.md)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