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Default="006E0E36" w:rsidP="006E0E36">
      <w:pPr>
        <w:pStyle w:val="Heading1"/>
      </w:pPr>
      <w:bookmarkStart w:id="0" w:name="_Toc488153443"/>
      <w:r w:rsidRPr="00CF12A4">
        <w:t>Detailed Explanation of the MS Excel Sheet</w:t>
      </w:r>
      <w:bookmarkEnd w:id="0"/>
    </w:p>
    <w:p w:rsidR="006E0E36" w:rsidRDefault="006E0E36" w:rsidP="006E0E36">
      <w:pPr>
        <w:numPr>
          <w:ilvl w:val="0"/>
          <w:numId w:val="3"/>
        </w:numPr>
        <w:spacing w:line="360" w:lineRule="auto"/>
        <w:ind w:left="1276" w:right="63" w:hanging="425"/>
        <w:jc w:val="left"/>
      </w:pPr>
      <w:r>
        <w:t>The STO/AC refers to the previous month journal book / register for the entries named “Feb sheet 8” (considering Feb as the last month) and verifies whether the opening balance for the month are correct.</w:t>
      </w:r>
    </w:p>
    <w:p w:rsidR="006E0E36" w:rsidRDefault="006E0E36" w:rsidP="006E0E36">
      <w:pPr>
        <w:numPr>
          <w:ilvl w:val="0"/>
          <w:numId w:val="3"/>
        </w:numPr>
        <w:spacing w:line="360" w:lineRule="auto"/>
        <w:ind w:left="1276" w:right="63" w:hanging="425"/>
        <w:jc w:val="left"/>
      </w:pPr>
      <w:r>
        <w:t>For the current month March, the STO/AC makes the necessary additions and updates to the entries manually. All the changes made to the journal entries for the month of March are recorded manually in the Final Sheet 8.</w:t>
      </w:r>
    </w:p>
    <w:p w:rsidR="006E0E36" w:rsidRDefault="006E0E36" w:rsidP="006E0E36">
      <w:pPr>
        <w:numPr>
          <w:ilvl w:val="0"/>
          <w:numId w:val="3"/>
        </w:numPr>
        <w:spacing w:line="360" w:lineRule="auto"/>
        <w:ind w:left="1276" w:right="63" w:hanging="425"/>
        <w:jc w:val="left"/>
      </w:pPr>
      <w:r>
        <w:t>The sum totals of the following headings are then transferred to LTU Rec- 1(3), LTU Rec- 2(3) and LTU Rec- 3(3):</w:t>
      </w:r>
    </w:p>
    <w:p w:rsidR="006E0E36" w:rsidRDefault="006E0E36" w:rsidP="006E0E36">
      <w:pPr>
        <w:spacing w:line="360" w:lineRule="auto"/>
        <w:ind w:left="851" w:right="63"/>
        <w:jc w:val="left"/>
      </w:pPr>
    </w:p>
    <w:p w:rsidR="006E0E36" w:rsidRPr="006A1759" w:rsidRDefault="006E0E36" w:rsidP="006E0E36">
      <w:pPr>
        <w:numPr>
          <w:ilvl w:val="1"/>
          <w:numId w:val="2"/>
        </w:numPr>
        <w:spacing w:line="360" w:lineRule="auto"/>
        <w:ind w:left="1276" w:right="63" w:hanging="425"/>
        <w:jc w:val="left"/>
        <w:rPr>
          <w:b/>
          <w:bCs/>
        </w:rPr>
      </w:pPr>
      <w:r w:rsidRPr="006A1759">
        <w:rPr>
          <w:b/>
          <w:bCs/>
        </w:rPr>
        <w:t>LTU- REC 1(3): PART A</w:t>
      </w:r>
    </w:p>
    <w:p w:rsidR="006E0E36" w:rsidRDefault="006E0E36" w:rsidP="006E0E36">
      <w:pPr>
        <w:numPr>
          <w:ilvl w:val="2"/>
          <w:numId w:val="4"/>
        </w:numPr>
        <w:spacing w:line="360" w:lineRule="auto"/>
        <w:ind w:left="1701" w:right="63" w:hanging="425"/>
        <w:jc w:val="left"/>
      </w:pPr>
      <w:r>
        <w:t>Opening Balance of Arrears at the Beginning of the month MVAT (C9) ='Feb. sheet 8'!I104</w:t>
      </w:r>
    </w:p>
    <w:p w:rsidR="006E0E36" w:rsidRDefault="006E0E36" w:rsidP="006E0E36">
      <w:pPr>
        <w:numPr>
          <w:ilvl w:val="2"/>
          <w:numId w:val="4"/>
        </w:numPr>
        <w:spacing w:line="360" w:lineRule="auto"/>
        <w:ind w:left="1701" w:right="63" w:hanging="425"/>
        <w:jc w:val="left"/>
      </w:pPr>
      <w:r>
        <w:t>Opening Balance of Arrears at the Beginning of the month CST (C10) ='Feb. sheet 8'!N102</w:t>
      </w:r>
    </w:p>
    <w:p w:rsidR="006E0E36" w:rsidRDefault="006E0E36" w:rsidP="006E0E36">
      <w:pPr>
        <w:numPr>
          <w:ilvl w:val="2"/>
          <w:numId w:val="4"/>
        </w:numPr>
        <w:spacing w:line="360" w:lineRule="auto"/>
        <w:ind w:left="1701" w:right="63" w:hanging="425"/>
        <w:jc w:val="left"/>
      </w:pPr>
      <w:r>
        <w:t>Opening Balance of Arrears at the Beginning of the month Others (C11) ='Feb. sheet 8'!I103</w:t>
      </w:r>
    </w:p>
    <w:p w:rsidR="006E0E36" w:rsidRDefault="006E0E36" w:rsidP="006E0E36">
      <w:pPr>
        <w:numPr>
          <w:ilvl w:val="2"/>
          <w:numId w:val="4"/>
        </w:numPr>
        <w:spacing w:line="360" w:lineRule="auto"/>
        <w:ind w:left="1701" w:right="63" w:hanging="425"/>
        <w:jc w:val="left"/>
      </w:pPr>
      <w:r>
        <w:t xml:space="preserve">Additions during the month MVAT (E9) ='Final </w:t>
      </w:r>
      <w:proofErr w:type="spellStart"/>
      <w:r>
        <w:t>Shett</w:t>
      </w:r>
      <w:proofErr w:type="spellEnd"/>
      <w:r>
        <w:t xml:space="preserve"> 8'!I167</w:t>
      </w:r>
    </w:p>
    <w:p w:rsidR="006E0E36" w:rsidRDefault="006E0E36" w:rsidP="006E0E36">
      <w:pPr>
        <w:numPr>
          <w:ilvl w:val="2"/>
          <w:numId w:val="4"/>
        </w:numPr>
        <w:spacing w:line="360" w:lineRule="auto"/>
        <w:ind w:left="1701" w:right="63" w:hanging="425"/>
        <w:jc w:val="left"/>
      </w:pPr>
      <w:r>
        <w:t xml:space="preserve">Additions during the month CST (E10) ='Final </w:t>
      </w:r>
      <w:proofErr w:type="spellStart"/>
      <w:r>
        <w:t>Shett</w:t>
      </w:r>
      <w:proofErr w:type="spellEnd"/>
      <w:r>
        <w:t xml:space="preserve"> 8'!N167</w:t>
      </w:r>
    </w:p>
    <w:p w:rsidR="006E0E36" w:rsidRDefault="006E0E36" w:rsidP="006E0E36">
      <w:pPr>
        <w:numPr>
          <w:ilvl w:val="2"/>
          <w:numId w:val="4"/>
        </w:numPr>
        <w:spacing w:line="360" w:lineRule="auto"/>
        <w:ind w:left="1701" w:right="63" w:hanging="425"/>
        <w:jc w:val="left"/>
      </w:pPr>
      <w:r>
        <w:t xml:space="preserve">Total Arrears MVAT (G9) = (Column 1+3) in LTU REC-1(3) sheet (C9+E9). </w:t>
      </w:r>
    </w:p>
    <w:p w:rsidR="006E0E36" w:rsidRDefault="006E0E36" w:rsidP="006E0E36">
      <w:pPr>
        <w:numPr>
          <w:ilvl w:val="2"/>
          <w:numId w:val="4"/>
        </w:numPr>
        <w:spacing w:line="360" w:lineRule="auto"/>
        <w:ind w:left="1701" w:right="63" w:hanging="425"/>
        <w:jc w:val="left"/>
      </w:pPr>
      <w:r>
        <w:t>Total Arrears CST (G10) = (Column 1+3) in LTU REC-1(3) sheet (C10+E10)</w:t>
      </w:r>
    </w:p>
    <w:p w:rsidR="006E0E36" w:rsidRDefault="006E0E36" w:rsidP="006E0E36">
      <w:pPr>
        <w:numPr>
          <w:ilvl w:val="2"/>
          <w:numId w:val="4"/>
        </w:numPr>
        <w:spacing w:line="360" w:lineRule="auto"/>
        <w:ind w:left="1701" w:right="63" w:hanging="425"/>
        <w:jc w:val="left"/>
      </w:pPr>
      <w:r>
        <w:t>Total Arrears Others (G11) = (Column 1+3) in LTU REC-1(3) sheet (C11+E11)</w:t>
      </w:r>
    </w:p>
    <w:p w:rsidR="006E0E36" w:rsidRDefault="006E0E36" w:rsidP="006E0E36">
      <w:pPr>
        <w:numPr>
          <w:ilvl w:val="2"/>
          <w:numId w:val="4"/>
        </w:numPr>
        <w:spacing w:line="360" w:lineRule="auto"/>
        <w:ind w:left="1701" w:right="63" w:hanging="425"/>
        <w:jc w:val="left"/>
      </w:pPr>
      <w:r>
        <w:t xml:space="preserve">Paid by dealer MVAT (I9) ='Final </w:t>
      </w:r>
      <w:proofErr w:type="spellStart"/>
      <w:r>
        <w:t>Shett</w:t>
      </w:r>
      <w:proofErr w:type="spellEnd"/>
      <w:r>
        <w:t xml:space="preserve"> 8'!I134</w:t>
      </w:r>
    </w:p>
    <w:p w:rsidR="006E0E36" w:rsidRDefault="006E0E36" w:rsidP="006E0E36">
      <w:pPr>
        <w:numPr>
          <w:ilvl w:val="2"/>
          <w:numId w:val="4"/>
        </w:numPr>
        <w:spacing w:line="360" w:lineRule="auto"/>
        <w:ind w:left="1701" w:right="63" w:hanging="425"/>
        <w:jc w:val="left"/>
      </w:pPr>
      <w:r>
        <w:t xml:space="preserve">Paid by dealer CST ='Final </w:t>
      </w:r>
      <w:proofErr w:type="spellStart"/>
      <w:r>
        <w:t>Shett</w:t>
      </w:r>
      <w:proofErr w:type="spellEnd"/>
      <w:r>
        <w:t xml:space="preserve"> 8'!N134</w:t>
      </w:r>
    </w:p>
    <w:p w:rsidR="006E0E36" w:rsidRDefault="006E0E36" w:rsidP="006E0E36">
      <w:pPr>
        <w:numPr>
          <w:ilvl w:val="2"/>
          <w:numId w:val="4"/>
        </w:numPr>
        <w:spacing w:line="360" w:lineRule="auto"/>
        <w:ind w:left="1701" w:right="63" w:hanging="425"/>
        <w:jc w:val="left"/>
      </w:pPr>
      <w:r>
        <w:t>Total Recovery during the month MVAT (S9) = I9+K9+M9+O9+Q9</w:t>
      </w:r>
    </w:p>
    <w:p w:rsidR="006E0E36" w:rsidRDefault="006E0E36" w:rsidP="006E0E36">
      <w:pPr>
        <w:numPr>
          <w:ilvl w:val="2"/>
          <w:numId w:val="4"/>
        </w:numPr>
        <w:spacing w:line="360" w:lineRule="auto"/>
        <w:ind w:left="1701" w:right="63" w:hanging="425"/>
        <w:jc w:val="left"/>
      </w:pPr>
      <w:r>
        <w:t>Total Recovery during the month CST (S10) =I10+K10+M10+O10+Q10</w:t>
      </w:r>
    </w:p>
    <w:p w:rsidR="006E0E36" w:rsidRDefault="006E0E36" w:rsidP="006E0E36">
      <w:pPr>
        <w:numPr>
          <w:ilvl w:val="2"/>
          <w:numId w:val="4"/>
        </w:numPr>
        <w:spacing w:line="360" w:lineRule="auto"/>
        <w:ind w:left="1701" w:right="63" w:hanging="425"/>
        <w:jc w:val="left"/>
      </w:pPr>
      <w:r>
        <w:t>Closing Balance of Arrears at the end of month MVAT (U9) =G9-S9</w:t>
      </w:r>
    </w:p>
    <w:p w:rsidR="006E0E36" w:rsidRDefault="006E0E36" w:rsidP="006E0E36">
      <w:pPr>
        <w:numPr>
          <w:ilvl w:val="2"/>
          <w:numId w:val="4"/>
        </w:numPr>
        <w:spacing w:line="360" w:lineRule="auto"/>
        <w:ind w:left="1701" w:right="63" w:hanging="425"/>
        <w:jc w:val="left"/>
      </w:pPr>
      <w:r>
        <w:t>Closing Balance of Arrears at the end of month CST (U10) =G10-S10</w:t>
      </w:r>
    </w:p>
    <w:p w:rsidR="006E0E36" w:rsidRDefault="006E0E36" w:rsidP="006E0E36">
      <w:pPr>
        <w:numPr>
          <w:ilvl w:val="2"/>
          <w:numId w:val="4"/>
        </w:numPr>
        <w:spacing w:line="360" w:lineRule="auto"/>
        <w:ind w:left="1701" w:right="63" w:hanging="425"/>
        <w:jc w:val="left"/>
      </w:pPr>
      <w:r>
        <w:t>Closing Balance of Arrears at the end of month Other (U11) =G11-S11</w:t>
      </w:r>
    </w:p>
    <w:p w:rsidR="006E0E36" w:rsidRDefault="006E0E36" w:rsidP="006E0E36">
      <w:pPr>
        <w:spacing w:line="360" w:lineRule="auto"/>
        <w:ind w:right="63"/>
        <w:jc w:val="left"/>
      </w:pPr>
    </w:p>
    <w:p w:rsidR="006E0E36" w:rsidRDefault="006E0E36" w:rsidP="006E0E36">
      <w:pPr>
        <w:spacing w:line="360" w:lineRule="auto"/>
        <w:ind w:right="63"/>
        <w:jc w:val="left"/>
      </w:pPr>
    </w:p>
    <w:p w:rsidR="006E0E36" w:rsidRDefault="006E0E36" w:rsidP="006E0E36">
      <w:pPr>
        <w:spacing w:line="360" w:lineRule="auto"/>
        <w:ind w:right="63"/>
        <w:jc w:val="left"/>
      </w:pPr>
    </w:p>
    <w:p w:rsidR="006E0E36" w:rsidRDefault="006E0E36" w:rsidP="006E0E36">
      <w:pPr>
        <w:spacing w:line="360" w:lineRule="auto"/>
        <w:ind w:right="63"/>
        <w:jc w:val="left"/>
      </w:pPr>
    </w:p>
    <w:p w:rsidR="006E0E36" w:rsidRDefault="006E0E36" w:rsidP="006E0E36">
      <w:pPr>
        <w:spacing w:line="360" w:lineRule="auto"/>
        <w:ind w:right="63"/>
        <w:jc w:val="left"/>
      </w:pPr>
    </w:p>
    <w:p w:rsidR="006E0E36" w:rsidRPr="006A1759" w:rsidRDefault="006E0E36" w:rsidP="006E0E36">
      <w:pPr>
        <w:numPr>
          <w:ilvl w:val="0"/>
          <w:numId w:val="2"/>
        </w:numPr>
        <w:spacing w:line="360" w:lineRule="auto"/>
        <w:ind w:left="1134" w:right="63" w:hanging="283"/>
        <w:jc w:val="left"/>
        <w:rPr>
          <w:b/>
          <w:bCs/>
        </w:rPr>
      </w:pPr>
      <w:r w:rsidRPr="006A1759">
        <w:rPr>
          <w:b/>
          <w:bCs/>
        </w:rPr>
        <w:t>LTU- REC 1(3): PART B</w:t>
      </w:r>
    </w:p>
    <w:p w:rsidR="006E0E36" w:rsidRDefault="006E0E36" w:rsidP="006E0E36">
      <w:pPr>
        <w:numPr>
          <w:ilvl w:val="1"/>
          <w:numId w:val="5"/>
        </w:numPr>
        <w:spacing w:line="360" w:lineRule="auto"/>
        <w:ind w:left="1843" w:right="63" w:hanging="567"/>
        <w:jc w:val="left"/>
      </w:pPr>
      <w:r>
        <w:t>Opening Balance of Arrears at the Beginning of the Year MVAT (C22) =Ending Balance from previous years Progressive Report (i.e. March 2015 Closing Balance)</w:t>
      </w:r>
    </w:p>
    <w:p w:rsidR="006E0E36" w:rsidRDefault="006E0E36" w:rsidP="006E0E36">
      <w:pPr>
        <w:numPr>
          <w:ilvl w:val="1"/>
          <w:numId w:val="5"/>
        </w:numPr>
        <w:spacing w:line="360" w:lineRule="auto"/>
        <w:ind w:left="1843" w:right="63" w:hanging="567"/>
        <w:jc w:val="left"/>
      </w:pPr>
      <w:r>
        <w:t>Addition up to the month MVAT (E22) = (Additions made from April 2015- Feb 2015) + Addition made in the current month (i.e. March 2015)</w:t>
      </w:r>
    </w:p>
    <w:p w:rsidR="006E0E36" w:rsidRDefault="006E0E36" w:rsidP="006E0E36">
      <w:pPr>
        <w:numPr>
          <w:ilvl w:val="1"/>
          <w:numId w:val="5"/>
        </w:numPr>
        <w:spacing w:line="360" w:lineRule="auto"/>
        <w:ind w:left="1843" w:right="63" w:hanging="567"/>
        <w:jc w:val="left"/>
      </w:pPr>
      <w:r>
        <w:t>Total Arrears (G22) = C22+E22</w:t>
      </w:r>
    </w:p>
    <w:p w:rsidR="006E0E36" w:rsidRDefault="006E0E36" w:rsidP="006E0E36">
      <w:pPr>
        <w:numPr>
          <w:ilvl w:val="1"/>
          <w:numId w:val="5"/>
        </w:numPr>
        <w:spacing w:line="360" w:lineRule="auto"/>
        <w:ind w:left="1843" w:right="63" w:hanging="567"/>
        <w:jc w:val="left"/>
      </w:pPr>
      <w:r>
        <w:t>Cells E23, E24, I22, I23, I24, M22, M23, Q22 and Q23 in LTU-REC 1(3): PART B follows the same formula pattern as cell E22.</w:t>
      </w:r>
    </w:p>
    <w:p w:rsidR="006E0E36" w:rsidRDefault="006E0E36" w:rsidP="006E0E36">
      <w:pPr>
        <w:spacing w:line="360" w:lineRule="auto"/>
        <w:ind w:left="1701" w:right="63"/>
        <w:jc w:val="left"/>
      </w:pPr>
    </w:p>
    <w:p w:rsidR="006E0E36" w:rsidRPr="006A1759" w:rsidRDefault="006E0E36" w:rsidP="006E0E36">
      <w:pPr>
        <w:numPr>
          <w:ilvl w:val="0"/>
          <w:numId w:val="2"/>
        </w:numPr>
        <w:spacing w:line="360" w:lineRule="auto"/>
        <w:ind w:left="1276" w:right="63" w:hanging="425"/>
        <w:jc w:val="left"/>
        <w:rPr>
          <w:b/>
          <w:bCs/>
        </w:rPr>
      </w:pPr>
      <w:r w:rsidRPr="006A1759">
        <w:rPr>
          <w:b/>
          <w:bCs/>
        </w:rPr>
        <w:t>LTU-REC 2(3):</w:t>
      </w:r>
    </w:p>
    <w:p w:rsidR="006E0E36" w:rsidRDefault="006E0E36" w:rsidP="006E0E36">
      <w:pPr>
        <w:numPr>
          <w:ilvl w:val="1"/>
          <w:numId w:val="2"/>
        </w:numPr>
        <w:spacing w:line="360" w:lineRule="auto"/>
        <w:ind w:left="1701" w:right="63" w:hanging="425"/>
        <w:jc w:val="left"/>
      </w:pPr>
      <w:r>
        <w:t>This tab is blank for the concerned assigned officer. However, the officer may fill information in this tab if he/she has relevant information.</w:t>
      </w:r>
    </w:p>
    <w:p w:rsidR="006E0E36" w:rsidRDefault="006E0E36" w:rsidP="006E0E36">
      <w:pPr>
        <w:spacing w:line="360" w:lineRule="auto"/>
        <w:ind w:left="1701" w:right="63"/>
        <w:jc w:val="left"/>
      </w:pPr>
    </w:p>
    <w:p w:rsidR="006E0E36" w:rsidRPr="006A1759" w:rsidRDefault="006E0E36" w:rsidP="006E0E36">
      <w:pPr>
        <w:numPr>
          <w:ilvl w:val="0"/>
          <w:numId w:val="2"/>
        </w:numPr>
        <w:spacing w:line="360" w:lineRule="auto"/>
        <w:ind w:left="1276" w:right="63" w:hanging="425"/>
        <w:jc w:val="left"/>
        <w:rPr>
          <w:b/>
          <w:bCs/>
        </w:rPr>
      </w:pPr>
      <w:r w:rsidRPr="006A1759">
        <w:rPr>
          <w:b/>
          <w:bCs/>
        </w:rPr>
        <w:t>LTU-REC 3(3):</w:t>
      </w:r>
    </w:p>
    <w:p w:rsidR="006E0E36" w:rsidRDefault="006E0E36" w:rsidP="006E0E36">
      <w:pPr>
        <w:numPr>
          <w:ilvl w:val="1"/>
          <w:numId w:val="6"/>
        </w:numPr>
        <w:spacing w:line="360" w:lineRule="auto"/>
        <w:ind w:left="1843" w:right="63" w:hanging="567"/>
        <w:jc w:val="left"/>
      </w:pPr>
      <w:r>
        <w:t xml:space="preserve">E14 ='Final </w:t>
      </w:r>
      <w:proofErr w:type="spellStart"/>
      <w:r>
        <w:t>Shett</w:t>
      </w:r>
      <w:proofErr w:type="spellEnd"/>
      <w:r>
        <w:t xml:space="preserve"> 8'!I86</w:t>
      </w:r>
    </w:p>
    <w:p w:rsidR="006E0E36" w:rsidRDefault="006E0E36" w:rsidP="006E0E36">
      <w:pPr>
        <w:numPr>
          <w:ilvl w:val="1"/>
          <w:numId w:val="6"/>
        </w:numPr>
        <w:spacing w:line="360" w:lineRule="auto"/>
        <w:ind w:left="1843" w:right="63" w:hanging="567"/>
        <w:jc w:val="left"/>
      </w:pPr>
      <w:r>
        <w:t xml:space="preserve">E15 ='Final </w:t>
      </w:r>
      <w:proofErr w:type="spellStart"/>
      <w:r>
        <w:t>Shett</w:t>
      </w:r>
      <w:proofErr w:type="spellEnd"/>
      <w:r>
        <w:t xml:space="preserve"> 8'!N86</w:t>
      </w:r>
    </w:p>
    <w:p w:rsidR="006E0E36" w:rsidRDefault="006E0E36" w:rsidP="006E0E36">
      <w:pPr>
        <w:numPr>
          <w:ilvl w:val="1"/>
          <w:numId w:val="6"/>
        </w:numPr>
        <w:spacing w:line="360" w:lineRule="auto"/>
        <w:ind w:left="1843" w:right="63" w:hanging="567"/>
        <w:jc w:val="left"/>
      </w:pPr>
      <w:r>
        <w:t xml:space="preserve">G14 ='Final </w:t>
      </w:r>
      <w:proofErr w:type="spellStart"/>
      <w:r>
        <w:t>Shett</w:t>
      </w:r>
      <w:proofErr w:type="spellEnd"/>
      <w:r>
        <w:t xml:space="preserve"> 8'!I81</w:t>
      </w:r>
    </w:p>
    <w:p w:rsidR="006E0E36" w:rsidRDefault="006E0E36" w:rsidP="006E0E36">
      <w:pPr>
        <w:numPr>
          <w:ilvl w:val="1"/>
          <w:numId w:val="6"/>
        </w:numPr>
        <w:spacing w:line="360" w:lineRule="auto"/>
        <w:ind w:left="1843" w:right="63" w:hanging="567"/>
        <w:jc w:val="left"/>
      </w:pPr>
      <w:r>
        <w:t xml:space="preserve">G15 ='Final </w:t>
      </w:r>
      <w:proofErr w:type="spellStart"/>
      <w:r>
        <w:t>Shett</w:t>
      </w:r>
      <w:proofErr w:type="spellEnd"/>
      <w:r>
        <w:t xml:space="preserve"> 8'!N81</w:t>
      </w:r>
    </w:p>
    <w:p w:rsidR="006E0E36" w:rsidRDefault="006E0E36" w:rsidP="006E0E36">
      <w:pPr>
        <w:numPr>
          <w:ilvl w:val="1"/>
          <w:numId w:val="6"/>
        </w:numPr>
        <w:spacing w:line="360" w:lineRule="auto"/>
        <w:ind w:left="1843" w:right="63" w:hanging="567"/>
        <w:jc w:val="left"/>
      </w:pPr>
      <w:r>
        <w:t xml:space="preserve">M14 ='Final </w:t>
      </w:r>
      <w:proofErr w:type="spellStart"/>
      <w:r>
        <w:t>Shett</w:t>
      </w:r>
      <w:proofErr w:type="spellEnd"/>
      <w:r>
        <w:t xml:space="preserve"> 8'!I77</w:t>
      </w:r>
    </w:p>
    <w:p w:rsidR="006E0E36" w:rsidRDefault="006E0E36" w:rsidP="006E0E36">
      <w:pPr>
        <w:numPr>
          <w:ilvl w:val="1"/>
          <w:numId w:val="6"/>
        </w:numPr>
        <w:spacing w:line="360" w:lineRule="auto"/>
        <w:ind w:left="1843" w:right="63" w:hanging="567"/>
        <w:jc w:val="left"/>
      </w:pPr>
      <w:r>
        <w:t xml:space="preserve">M15 ='Final </w:t>
      </w:r>
      <w:proofErr w:type="spellStart"/>
      <w:r>
        <w:t>Shett</w:t>
      </w:r>
      <w:proofErr w:type="spellEnd"/>
      <w:r>
        <w:t xml:space="preserve"> 8'!N75</w:t>
      </w:r>
    </w:p>
    <w:p w:rsidR="006E0E36" w:rsidRDefault="006E0E36" w:rsidP="006E0E36">
      <w:pPr>
        <w:numPr>
          <w:ilvl w:val="1"/>
          <w:numId w:val="6"/>
        </w:numPr>
        <w:spacing w:line="360" w:lineRule="auto"/>
        <w:ind w:left="1843" w:right="63" w:hanging="567"/>
        <w:jc w:val="left"/>
      </w:pPr>
      <w:r>
        <w:t xml:space="preserve">M16 ='Final </w:t>
      </w:r>
      <w:proofErr w:type="spellStart"/>
      <w:r>
        <w:t>Shett</w:t>
      </w:r>
      <w:proofErr w:type="spellEnd"/>
      <w:r>
        <w:t xml:space="preserve"> 8'!I76</w:t>
      </w:r>
    </w:p>
    <w:p w:rsidR="006E0E36" w:rsidRDefault="006E0E36" w:rsidP="006E0E36">
      <w:pPr>
        <w:numPr>
          <w:ilvl w:val="1"/>
          <w:numId w:val="6"/>
        </w:numPr>
        <w:spacing w:line="360" w:lineRule="auto"/>
        <w:ind w:left="1843" w:right="63" w:hanging="567"/>
        <w:jc w:val="left"/>
      </w:pPr>
      <w:r>
        <w:t xml:space="preserve">AK14 ='Final </w:t>
      </w:r>
      <w:proofErr w:type="spellStart"/>
      <w:r>
        <w:t>Shett</w:t>
      </w:r>
      <w:proofErr w:type="spellEnd"/>
      <w:r>
        <w:t xml:space="preserve"> 8'!I109</w:t>
      </w:r>
    </w:p>
    <w:p w:rsidR="006E0E36" w:rsidRDefault="006E0E36" w:rsidP="006E0E36">
      <w:pPr>
        <w:numPr>
          <w:ilvl w:val="1"/>
          <w:numId w:val="6"/>
        </w:numPr>
        <w:spacing w:line="360" w:lineRule="auto"/>
        <w:ind w:left="1843" w:right="63" w:hanging="567"/>
        <w:jc w:val="left"/>
      </w:pPr>
      <w:r>
        <w:t xml:space="preserve">AK15 ='Final </w:t>
      </w:r>
      <w:proofErr w:type="spellStart"/>
      <w:r>
        <w:t>Shett</w:t>
      </w:r>
      <w:proofErr w:type="spellEnd"/>
      <w:r>
        <w:t xml:space="preserve"> 8'!N109</w:t>
      </w:r>
    </w:p>
    <w:p w:rsidR="006E0E36" w:rsidRDefault="006E0E36" w:rsidP="006E0E36">
      <w:pPr>
        <w:numPr>
          <w:ilvl w:val="1"/>
          <w:numId w:val="6"/>
        </w:numPr>
        <w:spacing w:line="360" w:lineRule="auto"/>
        <w:ind w:left="1843" w:right="63" w:hanging="567"/>
        <w:jc w:val="left"/>
      </w:pPr>
      <w:r>
        <w:t>C14=E14+G14+I14+K14+M14+O14+Q14+S14+U14+W14+Y14+AA14+AC14+AE14+AG14+AI14+AK14</w:t>
      </w:r>
    </w:p>
    <w:p w:rsidR="006E0E36" w:rsidRDefault="006E0E36" w:rsidP="006E0E36">
      <w:pPr>
        <w:numPr>
          <w:ilvl w:val="1"/>
          <w:numId w:val="6"/>
        </w:numPr>
        <w:spacing w:line="360" w:lineRule="auto"/>
        <w:ind w:left="1843" w:right="63" w:hanging="567"/>
        <w:jc w:val="left"/>
      </w:pPr>
      <w:r>
        <w:t>C15=E15+G15+I15+K15+M15+O15+Q15+S15+U15+W15+Y15+AA15+AC15+AE15+AG15+AI15+AK15</w:t>
      </w:r>
    </w:p>
    <w:p w:rsidR="006E0E36" w:rsidRDefault="006E0E36" w:rsidP="006E0E36">
      <w:pPr>
        <w:numPr>
          <w:ilvl w:val="1"/>
          <w:numId w:val="6"/>
        </w:numPr>
        <w:spacing w:line="360" w:lineRule="auto"/>
        <w:ind w:left="1843" w:right="63" w:hanging="567"/>
        <w:jc w:val="left"/>
      </w:pPr>
      <w:r>
        <w:t>C16=E16+G16+I16+K16+M16+O16+Q16+S16+U16+W16+Y16+AA16+AC16+AE16+AG16+AI16+AK16</w:t>
      </w:r>
    </w:p>
    <w:p w:rsidR="006E0E36" w:rsidRDefault="006E0E36" w:rsidP="006E0E36">
      <w:pPr>
        <w:spacing w:line="360" w:lineRule="auto"/>
        <w:ind w:left="1050" w:right="63"/>
        <w:jc w:val="left"/>
      </w:pPr>
    </w:p>
    <w:p w:rsidR="006E0E36" w:rsidRDefault="006E0E36" w:rsidP="006E0E36">
      <w:pPr>
        <w:numPr>
          <w:ilvl w:val="0"/>
          <w:numId w:val="2"/>
        </w:numPr>
        <w:spacing w:line="360" w:lineRule="auto"/>
        <w:ind w:left="1276" w:right="63" w:hanging="425"/>
        <w:jc w:val="left"/>
      </w:pPr>
      <w:r>
        <w:lastRenderedPageBreak/>
        <w:t>The STO/AC submits the three LTU REC sheets to the DC.</w:t>
      </w:r>
    </w:p>
    <w:p w:rsidR="006E0E36" w:rsidRDefault="006E0E36" w:rsidP="006E0E36">
      <w:pPr>
        <w:numPr>
          <w:ilvl w:val="0"/>
          <w:numId w:val="2"/>
        </w:numPr>
        <w:spacing w:line="360" w:lineRule="auto"/>
        <w:ind w:left="1276" w:right="63" w:hanging="425"/>
        <w:jc w:val="left"/>
      </w:pPr>
      <w:r>
        <w:t>DC updates the changes to his journal entries and compiles his LTU REC sheets and LTU REC sheets of all the STO/AC officers’ allotted under him.</w:t>
      </w:r>
    </w:p>
    <w:p w:rsidR="006E0E36" w:rsidRDefault="006E0E36" w:rsidP="006E0E36">
      <w:pPr>
        <w:numPr>
          <w:ilvl w:val="0"/>
          <w:numId w:val="2"/>
        </w:numPr>
        <w:spacing w:line="360" w:lineRule="auto"/>
        <w:ind w:left="1276" w:right="63" w:hanging="425"/>
        <w:jc w:val="left"/>
      </w:pPr>
      <w:r>
        <w:t xml:space="preserve">The compiled version is of the </w:t>
      </w:r>
      <w:proofErr w:type="spellStart"/>
      <w:r>
        <w:t>threeLTU</w:t>
      </w:r>
      <w:proofErr w:type="spellEnd"/>
      <w:r>
        <w:t xml:space="preserve"> REC Sheets is submitted to respective JC.</w:t>
      </w:r>
    </w:p>
    <w:p w:rsidR="006E0E36" w:rsidRDefault="006E0E36" w:rsidP="006E0E36">
      <w:pPr>
        <w:numPr>
          <w:ilvl w:val="0"/>
          <w:numId w:val="2"/>
        </w:numPr>
        <w:spacing w:line="360" w:lineRule="auto"/>
        <w:ind w:left="1276" w:right="63" w:hanging="425"/>
        <w:jc w:val="left"/>
      </w:pPr>
      <w:r>
        <w:t>The JC then compiles all the LTU REC Sheets of the DC officers allotted under him.</w:t>
      </w:r>
    </w:p>
    <w:p w:rsidR="006E0E36" w:rsidRDefault="006E0E36" w:rsidP="006E0E36">
      <w:pPr>
        <w:numPr>
          <w:ilvl w:val="0"/>
          <w:numId w:val="2"/>
        </w:numPr>
        <w:spacing w:line="360" w:lineRule="auto"/>
        <w:ind w:left="1276" w:right="63" w:hanging="425"/>
        <w:jc w:val="left"/>
      </w:pPr>
      <w:r>
        <w:t>The JC-HQ 7 receives three LTU REC Sheets from 39 locations.</w:t>
      </w:r>
    </w:p>
    <w:p w:rsidR="006E0E36" w:rsidRDefault="006E0E36" w:rsidP="006E0E36">
      <w:pPr>
        <w:numPr>
          <w:ilvl w:val="0"/>
          <w:numId w:val="2"/>
        </w:numPr>
        <w:spacing w:line="360" w:lineRule="auto"/>
        <w:ind w:left="1276" w:right="63" w:hanging="425"/>
        <w:jc w:val="left"/>
      </w:pPr>
      <w:r>
        <w:t>JC HQ-7 copy and pastes the data received from 39 locations into the REC 1, REC 2 tabs of HQ-7 Recovery April 2017 Excel Sheet.</w:t>
      </w:r>
    </w:p>
    <w:p w:rsidR="006E0E36" w:rsidRDefault="006E0E36" w:rsidP="006E0E36">
      <w:pPr>
        <w:numPr>
          <w:ilvl w:val="0"/>
          <w:numId w:val="2"/>
        </w:numPr>
        <w:spacing w:line="360" w:lineRule="auto"/>
        <w:ind w:left="1276" w:right="63" w:hanging="425"/>
        <w:jc w:val="left"/>
      </w:pPr>
      <w:r>
        <w:t xml:space="preserve">The data in Column H, Column I, Column L, Column M, Column N, Column O, Column P, Column Q, Column R, and Column S of the REC 1 Tab (HQ-7 Recovery April 2017) are filled from the LTU-REC 1(3) received from 39 locations. </w:t>
      </w:r>
    </w:p>
    <w:p w:rsidR="006E0E36" w:rsidRDefault="006E0E36" w:rsidP="006E0E36">
      <w:pPr>
        <w:numPr>
          <w:ilvl w:val="0"/>
          <w:numId w:val="2"/>
        </w:numPr>
        <w:spacing w:line="360" w:lineRule="auto"/>
        <w:ind w:left="1276" w:right="63" w:hanging="425"/>
        <w:jc w:val="left"/>
      </w:pPr>
      <w:r>
        <w:t>Similarly, the fields in REC 2 Tab (HQ-7 Recovery April 2017) is filled from LTU-REC 3(3).</w:t>
      </w:r>
    </w:p>
    <w:p w:rsidR="006E0E36" w:rsidRDefault="006E0E36" w:rsidP="006E0E36">
      <w:pPr>
        <w:numPr>
          <w:ilvl w:val="0"/>
          <w:numId w:val="2"/>
        </w:numPr>
        <w:spacing w:line="360" w:lineRule="auto"/>
        <w:ind w:left="1276" w:right="63" w:hanging="425"/>
        <w:jc w:val="left"/>
      </w:pPr>
      <w:r>
        <w:t>Progressive Rec Tab in HQ-7 Recovery April 2017 follows the same pattern as LTU-REC 1(3): PART B. However, the only difference is the information filled in Progressive Rec Tab in HQ-7 Recovery April 2017 is of all locations across Maharashtra whereas the data filled in LTU-REC 1(3) is by the single Nodal/STO/AC officer.</w:t>
      </w:r>
    </w:p>
    <w:p w:rsidR="006E0E36" w:rsidRDefault="006E0E36" w:rsidP="006E0E36">
      <w:pPr>
        <w:numPr>
          <w:ilvl w:val="0"/>
          <w:numId w:val="2"/>
        </w:numPr>
        <w:spacing w:line="360" w:lineRule="auto"/>
        <w:ind w:left="1276" w:right="63" w:hanging="425"/>
        <w:jc w:val="left"/>
      </w:pPr>
      <w:r>
        <w:t>The source for completing the Monthly REC- APRIL 2017 tab is the Column of Actual Recovery of Arrears during the month in REC 1 tab.</w:t>
      </w:r>
    </w:p>
    <w:p w:rsidR="006E0E36" w:rsidRDefault="006E0E36" w:rsidP="006E0E36">
      <w:pPr>
        <w:numPr>
          <w:ilvl w:val="0"/>
          <w:numId w:val="2"/>
        </w:numPr>
        <w:spacing w:line="360" w:lineRule="auto"/>
        <w:ind w:left="1276" w:right="63" w:hanging="425"/>
        <w:jc w:val="left"/>
      </w:pPr>
      <w:r>
        <w:t>Meeting Recovery Status APR-17 tab contains data linked from REC 1 and Monthly Pro-REC APR-2017tab. Column B is filled from the data in REC 1 and Column C is filled from the data in Monthly Pro-REC APR-2017tab.</w:t>
      </w:r>
    </w:p>
    <w:p w:rsidR="006E0E36" w:rsidRDefault="006E0E36" w:rsidP="006E0E36">
      <w:pPr>
        <w:numPr>
          <w:ilvl w:val="0"/>
          <w:numId w:val="2"/>
        </w:numPr>
        <w:spacing w:line="360" w:lineRule="auto"/>
        <w:ind w:left="1276" w:right="63" w:hanging="425"/>
        <w:jc w:val="left"/>
      </w:pPr>
      <w:r>
        <w:t>Similarly, Mumbai Status of Recovery contains the same pattern in the above mentioned point. However, it is a presentation of the Recovery information of all Mumbai Locations.</w:t>
      </w:r>
    </w:p>
    <w:p w:rsidR="006E0E36" w:rsidRPr="006A1759" w:rsidRDefault="006E0E36" w:rsidP="006E0E36">
      <w:pPr>
        <w:numPr>
          <w:ilvl w:val="0"/>
          <w:numId w:val="2"/>
        </w:numPr>
        <w:spacing w:line="360" w:lineRule="auto"/>
        <w:ind w:left="1276" w:right="63" w:hanging="425"/>
        <w:jc w:val="left"/>
        <w:rPr>
          <w:b/>
          <w:bCs/>
        </w:rPr>
      </w:pPr>
      <w:r w:rsidRPr="006A1759">
        <w:rPr>
          <w:b/>
          <w:bCs/>
        </w:rPr>
        <w:t>JC HQ – 7submits following four reports to Finance Department – Mantralaya on monthly basis:</w:t>
      </w:r>
    </w:p>
    <w:p w:rsidR="006E0E36" w:rsidRDefault="006E0E36" w:rsidP="006E0E36">
      <w:pPr>
        <w:numPr>
          <w:ilvl w:val="0"/>
          <w:numId w:val="7"/>
        </w:numPr>
        <w:spacing w:line="360" w:lineRule="auto"/>
        <w:ind w:left="1560" w:right="63" w:hanging="284"/>
        <w:jc w:val="left"/>
      </w:pPr>
      <w:r>
        <w:t>MEETING RECOVERY STATUS APRIL-17</w:t>
      </w:r>
    </w:p>
    <w:p w:rsidR="006E0E36" w:rsidRDefault="006E0E36" w:rsidP="006E0E36">
      <w:pPr>
        <w:numPr>
          <w:ilvl w:val="0"/>
          <w:numId w:val="7"/>
        </w:numPr>
        <w:spacing w:line="360" w:lineRule="auto"/>
        <w:ind w:left="1560" w:right="63" w:hanging="284"/>
        <w:jc w:val="left"/>
      </w:pPr>
      <w:r>
        <w:t>MUMBAI STATUS FOR REC</w:t>
      </w:r>
    </w:p>
    <w:p w:rsidR="006E0E36" w:rsidRDefault="006E0E36" w:rsidP="006E0E36">
      <w:pPr>
        <w:numPr>
          <w:ilvl w:val="0"/>
          <w:numId w:val="7"/>
        </w:numPr>
        <w:spacing w:line="360" w:lineRule="auto"/>
        <w:ind w:left="1560" w:right="63" w:hanging="284"/>
        <w:jc w:val="left"/>
      </w:pPr>
      <w:r>
        <w:t>BST+VAT</w:t>
      </w:r>
    </w:p>
    <w:p w:rsidR="0009496B" w:rsidRDefault="006E0E36" w:rsidP="006E0E36">
      <w:pPr>
        <w:numPr>
          <w:ilvl w:val="0"/>
          <w:numId w:val="7"/>
        </w:numPr>
        <w:spacing w:line="360" w:lineRule="auto"/>
        <w:ind w:left="1560" w:right="63" w:hanging="284"/>
        <w:jc w:val="left"/>
      </w:pPr>
      <w:r>
        <w:t>BST</w:t>
      </w:r>
      <w:bookmarkStart w:id="1" w:name="_GoBack"/>
      <w:bookmarkEnd w:id="1"/>
    </w:p>
    <w:sectPr w:rsidR="00094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YInterstate">
    <w:altName w:val="Corbel"/>
    <w:panose1 w:val="02000503020000020004"/>
    <w:charset w:val="00"/>
    <w:family w:val="auto"/>
    <w:pitch w:val="variable"/>
    <w:sig w:usb0="A00002AF" w:usb1="5000206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35B29"/>
    <w:multiLevelType w:val="hybridMultilevel"/>
    <w:tmpl w:val="EEE448F8"/>
    <w:lvl w:ilvl="0" w:tplc="40090001">
      <w:start w:val="1"/>
      <w:numFmt w:val="bullet"/>
      <w:lvlText w:val=""/>
      <w:lvlJc w:val="left"/>
      <w:pPr>
        <w:ind w:left="1050"/>
      </w:pPr>
      <w:rPr>
        <w:rFonts w:ascii="Symbol" w:hAnsi="Symbol" w:hint="default"/>
        <w:b w:val="0"/>
        <w:i w:val="0"/>
        <w:strike w:val="0"/>
        <w:dstrike w:val="0"/>
        <w:color w:val="FFE600"/>
        <w:sz w:val="18"/>
        <w:szCs w:val="24"/>
        <w:u w:val="none" w:color="FFE600"/>
        <w:bdr w:val="none" w:sz="0" w:space="0" w:color="auto"/>
        <w:shd w:val="clear" w:color="auto" w:fill="auto"/>
        <w:vertAlign w:val="baseline"/>
      </w:rPr>
    </w:lvl>
    <w:lvl w:ilvl="1" w:tplc="40090005">
      <w:start w:val="1"/>
      <w:numFmt w:val="bullet"/>
      <w:lvlText w:val=""/>
      <w:lvlJc w:val="left"/>
      <w:pPr>
        <w:ind w:left="1506"/>
      </w:pPr>
      <w:rPr>
        <w:rFonts w:ascii="Wingdings" w:hAnsi="Wingdings" w:hint="default"/>
        <w:b w:val="0"/>
        <w:i w:val="0"/>
        <w:strike w:val="0"/>
        <w:dstrike w:val="0"/>
        <w:color w:val="FFE600"/>
        <w:sz w:val="18"/>
        <w:szCs w:val="20"/>
        <w:u w:val="none" w:color="FFE600"/>
        <w:bdr w:val="none" w:sz="0" w:space="0" w:color="auto"/>
        <w:shd w:val="clear" w:color="auto" w:fill="auto"/>
        <w:vertAlign w:val="baseline"/>
      </w:rPr>
    </w:lvl>
    <w:lvl w:ilvl="2" w:tplc="FFA0428A">
      <w:start w:val="1"/>
      <w:numFmt w:val="bullet"/>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182714">
      <w:start w:val="1"/>
      <w:numFmt w:val="bullet"/>
      <w:lvlText w:val="•"/>
      <w:lvlJc w:val="left"/>
      <w:pPr>
        <w:ind w:left="2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F5F0">
      <w:start w:val="1"/>
      <w:numFmt w:val="bullet"/>
      <w:lvlText w:val="o"/>
      <w:lvlJc w:val="left"/>
      <w:pPr>
        <w:ind w:left="3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8AF99A">
      <w:start w:val="1"/>
      <w:numFmt w:val="bullet"/>
      <w:lvlText w:val="▪"/>
      <w:lvlJc w:val="left"/>
      <w:pPr>
        <w:ind w:left="4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47CD4">
      <w:start w:val="1"/>
      <w:numFmt w:val="bullet"/>
      <w:lvlText w:val="•"/>
      <w:lvlJc w:val="left"/>
      <w:pPr>
        <w:ind w:left="4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A4390">
      <w:start w:val="1"/>
      <w:numFmt w:val="bullet"/>
      <w:lvlText w:val="o"/>
      <w:lvlJc w:val="left"/>
      <w:pPr>
        <w:ind w:left="5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BED94E">
      <w:start w:val="1"/>
      <w:numFmt w:val="bullet"/>
      <w:lvlText w:val="▪"/>
      <w:lvlJc w:val="left"/>
      <w:pPr>
        <w:ind w:left="6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5175E2"/>
    <w:multiLevelType w:val="hybridMultilevel"/>
    <w:tmpl w:val="5642812E"/>
    <w:lvl w:ilvl="0" w:tplc="40090001">
      <w:start w:val="1"/>
      <w:numFmt w:val="bullet"/>
      <w:lvlText w:val=""/>
      <w:lvlJc w:val="left"/>
      <w:pPr>
        <w:ind w:left="1050"/>
      </w:pPr>
      <w:rPr>
        <w:rFonts w:ascii="Symbol" w:hAnsi="Symbol" w:hint="default"/>
        <w:b w:val="0"/>
        <w:i w:val="0"/>
        <w:strike w:val="0"/>
        <w:dstrike w:val="0"/>
        <w:color w:val="FFE600"/>
        <w:sz w:val="18"/>
        <w:szCs w:val="24"/>
        <w:u w:val="none" w:color="FFE600"/>
        <w:bdr w:val="none" w:sz="0" w:space="0" w:color="auto"/>
        <w:shd w:val="clear" w:color="auto" w:fill="auto"/>
        <w:vertAlign w:val="baseline"/>
      </w:rPr>
    </w:lvl>
    <w:lvl w:ilvl="1" w:tplc="40090005">
      <w:start w:val="1"/>
      <w:numFmt w:val="bullet"/>
      <w:lvlText w:val=""/>
      <w:lvlJc w:val="left"/>
      <w:pPr>
        <w:ind w:left="1506"/>
      </w:pPr>
      <w:rPr>
        <w:rFonts w:ascii="Wingdings" w:hAnsi="Wingdings" w:hint="default"/>
        <w:b w:val="0"/>
        <w:i w:val="0"/>
        <w:strike w:val="0"/>
        <w:dstrike w:val="0"/>
        <w:color w:val="FFE600"/>
        <w:sz w:val="18"/>
        <w:szCs w:val="20"/>
        <w:u w:val="none" w:color="FFE600"/>
        <w:bdr w:val="none" w:sz="0" w:space="0" w:color="auto"/>
        <w:shd w:val="clear" w:color="auto" w:fill="auto"/>
        <w:vertAlign w:val="baseline"/>
      </w:rPr>
    </w:lvl>
    <w:lvl w:ilvl="2" w:tplc="FFA0428A">
      <w:start w:val="1"/>
      <w:numFmt w:val="bullet"/>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182714">
      <w:start w:val="1"/>
      <w:numFmt w:val="bullet"/>
      <w:lvlText w:val="•"/>
      <w:lvlJc w:val="left"/>
      <w:pPr>
        <w:ind w:left="2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F5F0">
      <w:start w:val="1"/>
      <w:numFmt w:val="bullet"/>
      <w:lvlText w:val="o"/>
      <w:lvlJc w:val="left"/>
      <w:pPr>
        <w:ind w:left="3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8AF99A">
      <w:start w:val="1"/>
      <w:numFmt w:val="bullet"/>
      <w:lvlText w:val="▪"/>
      <w:lvlJc w:val="left"/>
      <w:pPr>
        <w:ind w:left="4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47CD4">
      <w:start w:val="1"/>
      <w:numFmt w:val="bullet"/>
      <w:lvlText w:val="•"/>
      <w:lvlJc w:val="left"/>
      <w:pPr>
        <w:ind w:left="4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A4390">
      <w:start w:val="1"/>
      <w:numFmt w:val="bullet"/>
      <w:lvlText w:val="o"/>
      <w:lvlJc w:val="left"/>
      <w:pPr>
        <w:ind w:left="5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BED94E">
      <w:start w:val="1"/>
      <w:numFmt w:val="bullet"/>
      <w:lvlText w:val="▪"/>
      <w:lvlJc w:val="left"/>
      <w:pPr>
        <w:ind w:left="6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851EEE"/>
    <w:multiLevelType w:val="hybridMultilevel"/>
    <w:tmpl w:val="B288ADC2"/>
    <w:lvl w:ilvl="0" w:tplc="40090001">
      <w:start w:val="1"/>
      <w:numFmt w:val="bullet"/>
      <w:lvlText w:val=""/>
      <w:lvlJc w:val="left"/>
      <w:pPr>
        <w:ind w:left="1050"/>
      </w:pPr>
      <w:rPr>
        <w:rFonts w:ascii="Symbol" w:hAnsi="Symbol" w:hint="default"/>
        <w:b w:val="0"/>
        <w:i w:val="0"/>
        <w:strike w:val="0"/>
        <w:dstrike w:val="0"/>
        <w:color w:val="FFE600"/>
        <w:sz w:val="18"/>
        <w:szCs w:val="24"/>
        <w:u w:val="none" w:color="FFE600"/>
        <w:bdr w:val="none" w:sz="0" w:space="0" w:color="auto"/>
        <w:shd w:val="clear" w:color="auto" w:fill="auto"/>
        <w:vertAlign w:val="baseline"/>
      </w:rPr>
    </w:lvl>
    <w:lvl w:ilvl="1" w:tplc="40090005">
      <w:start w:val="1"/>
      <w:numFmt w:val="bullet"/>
      <w:lvlText w:val=""/>
      <w:lvlJc w:val="left"/>
      <w:pPr>
        <w:ind w:left="1506"/>
      </w:pPr>
      <w:rPr>
        <w:rFonts w:ascii="Wingdings" w:hAnsi="Wingdings" w:hint="default"/>
        <w:b w:val="0"/>
        <w:i w:val="0"/>
        <w:strike w:val="0"/>
        <w:dstrike w:val="0"/>
        <w:color w:val="FFE600"/>
        <w:sz w:val="18"/>
        <w:szCs w:val="20"/>
        <w:u w:val="none" w:color="FFE600"/>
        <w:bdr w:val="none" w:sz="0" w:space="0" w:color="auto"/>
        <w:shd w:val="clear" w:color="auto" w:fill="auto"/>
        <w:vertAlign w:val="baseline"/>
      </w:rPr>
    </w:lvl>
    <w:lvl w:ilvl="2" w:tplc="FFA0428A">
      <w:start w:val="1"/>
      <w:numFmt w:val="bullet"/>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182714">
      <w:start w:val="1"/>
      <w:numFmt w:val="bullet"/>
      <w:lvlText w:val="•"/>
      <w:lvlJc w:val="left"/>
      <w:pPr>
        <w:ind w:left="2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F5F0">
      <w:start w:val="1"/>
      <w:numFmt w:val="bullet"/>
      <w:lvlText w:val="o"/>
      <w:lvlJc w:val="left"/>
      <w:pPr>
        <w:ind w:left="3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8AF99A">
      <w:start w:val="1"/>
      <w:numFmt w:val="bullet"/>
      <w:lvlText w:val="▪"/>
      <w:lvlJc w:val="left"/>
      <w:pPr>
        <w:ind w:left="4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47CD4">
      <w:start w:val="1"/>
      <w:numFmt w:val="bullet"/>
      <w:lvlText w:val="•"/>
      <w:lvlJc w:val="left"/>
      <w:pPr>
        <w:ind w:left="4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A4390">
      <w:start w:val="1"/>
      <w:numFmt w:val="bullet"/>
      <w:lvlText w:val="o"/>
      <w:lvlJc w:val="left"/>
      <w:pPr>
        <w:ind w:left="5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BED94E">
      <w:start w:val="1"/>
      <w:numFmt w:val="bullet"/>
      <w:lvlText w:val="▪"/>
      <w:lvlJc w:val="left"/>
      <w:pPr>
        <w:ind w:left="6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F62CA0"/>
    <w:multiLevelType w:val="hybridMultilevel"/>
    <w:tmpl w:val="4496AE32"/>
    <w:lvl w:ilvl="0" w:tplc="40090005">
      <w:start w:val="1"/>
      <w:numFmt w:val="bullet"/>
      <w:lvlText w:val=""/>
      <w:lvlJc w:val="left"/>
      <w:pPr>
        <w:ind w:left="1050"/>
      </w:pPr>
      <w:rPr>
        <w:rFonts w:ascii="Wingdings" w:hAnsi="Wingdings" w:hint="default"/>
        <w:b w:val="0"/>
        <w:i w:val="0"/>
        <w:strike w:val="0"/>
        <w:dstrike w:val="0"/>
        <w:color w:val="FFE600"/>
        <w:sz w:val="18"/>
        <w:szCs w:val="24"/>
        <w:u w:val="none" w:color="FFE600"/>
        <w:bdr w:val="none" w:sz="0" w:space="0" w:color="auto"/>
        <w:shd w:val="clear" w:color="auto" w:fill="auto"/>
        <w:vertAlign w:val="baseline"/>
      </w:rPr>
    </w:lvl>
    <w:lvl w:ilvl="1" w:tplc="40090005">
      <w:start w:val="1"/>
      <w:numFmt w:val="bullet"/>
      <w:lvlText w:val=""/>
      <w:lvlJc w:val="left"/>
      <w:pPr>
        <w:ind w:left="1506"/>
      </w:pPr>
      <w:rPr>
        <w:rFonts w:ascii="Wingdings" w:hAnsi="Wingdings" w:hint="default"/>
        <w:b w:val="0"/>
        <w:i w:val="0"/>
        <w:strike w:val="0"/>
        <w:dstrike w:val="0"/>
        <w:color w:val="FFE600"/>
        <w:sz w:val="18"/>
        <w:szCs w:val="20"/>
        <w:u w:val="none" w:color="FFE600"/>
        <w:bdr w:val="none" w:sz="0" w:space="0" w:color="auto"/>
        <w:shd w:val="clear" w:color="auto" w:fill="auto"/>
        <w:vertAlign w:val="baseline"/>
      </w:rPr>
    </w:lvl>
    <w:lvl w:ilvl="2" w:tplc="FFA0428A">
      <w:start w:val="1"/>
      <w:numFmt w:val="bullet"/>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182714">
      <w:start w:val="1"/>
      <w:numFmt w:val="bullet"/>
      <w:lvlText w:val="•"/>
      <w:lvlJc w:val="left"/>
      <w:pPr>
        <w:ind w:left="2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F5F0">
      <w:start w:val="1"/>
      <w:numFmt w:val="bullet"/>
      <w:lvlText w:val="o"/>
      <w:lvlJc w:val="left"/>
      <w:pPr>
        <w:ind w:left="3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8AF99A">
      <w:start w:val="1"/>
      <w:numFmt w:val="bullet"/>
      <w:lvlText w:val="▪"/>
      <w:lvlJc w:val="left"/>
      <w:pPr>
        <w:ind w:left="4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47CD4">
      <w:start w:val="1"/>
      <w:numFmt w:val="bullet"/>
      <w:lvlText w:val="•"/>
      <w:lvlJc w:val="left"/>
      <w:pPr>
        <w:ind w:left="4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A4390">
      <w:start w:val="1"/>
      <w:numFmt w:val="bullet"/>
      <w:lvlText w:val="o"/>
      <w:lvlJc w:val="left"/>
      <w:pPr>
        <w:ind w:left="5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BED94E">
      <w:start w:val="1"/>
      <w:numFmt w:val="bullet"/>
      <w:lvlText w:val="▪"/>
      <w:lvlJc w:val="left"/>
      <w:pPr>
        <w:ind w:left="6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A05067"/>
    <w:multiLevelType w:val="multilevel"/>
    <w:tmpl w:val="AF2E2220"/>
    <w:lvl w:ilvl="0">
      <w:start w:val="1"/>
      <w:numFmt w:val="decimal"/>
      <w:pStyle w:val="Heading1"/>
      <w:lvlText w:val="%1"/>
      <w:lvlJc w:val="left"/>
      <w:pPr>
        <w:ind w:left="1707" w:hanging="432"/>
      </w:pPr>
      <w:rPr>
        <w:rFonts w:hint="default"/>
      </w:rPr>
    </w:lvl>
    <w:lvl w:ilvl="1">
      <w:start w:val="1"/>
      <w:numFmt w:val="decimal"/>
      <w:pStyle w:val="Heading2"/>
      <w:lvlText w:val="%1.%2"/>
      <w:lvlJc w:val="left"/>
      <w:pPr>
        <w:ind w:left="576" w:hanging="576"/>
      </w:pPr>
      <w:rPr>
        <w:rFonts w:hint="default"/>
        <w:sz w:val="28"/>
        <w:szCs w:val="28"/>
      </w:rPr>
    </w:lvl>
    <w:lvl w:ilvl="2">
      <w:start w:val="1"/>
      <w:numFmt w:val="decimal"/>
      <w:pStyle w:val="Heading3"/>
      <w:lvlText w:val="%1.%2.%3"/>
      <w:lvlJc w:val="left"/>
      <w:pPr>
        <w:ind w:left="720" w:hanging="720"/>
      </w:pPr>
      <w:rPr>
        <w:rFonts w:hint="default"/>
        <w:b/>
        <w:color w:val="0070C0"/>
        <w:sz w:val="24"/>
        <w:szCs w:val="18"/>
      </w:rPr>
    </w:lvl>
    <w:lvl w:ilvl="3">
      <w:start w:val="1"/>
      <w:numFmt w:val="decimal"/>
      <w:pStyle w:val="Heading4"/>
      <w:lvlText w:val="%1.%2.%3.%4"/>
      <w:lvlJc w:val="left"/>
      <w:pPr>
        <w:ind w:left="864" w:hanging="864"/>
      </w:pPr>
      <w:rPr>
        <w:rFonts w:hint="default"/>
        <w:b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62FF2DE6"/>
    <w:multiLevelType w:val="hybridMultilevel"/>
    <w:tmpl w:val="2E8AAF8A"/>
    <w:lvl w:ilvl="0" w:tplc="40090001">
      <w:start w:val="1"/>
      <w:numFmt w:val="bullet"/>
      <w:lvlText w:val=""/>
      <w:lvlJc w:val="left"/>
      <w:pPr>
        <w:ind w:left="1050"/>
      </w:pPr>
      <w:rPr>
        <w:rFonts w:ascii="Symbol" w:hAnsi="Symbol" w:hint="default"/>
        <w:b w:val="0"/>
        <w:i w:val="0"/>
        <w:strike w:val="0"/>
        <w:dstrike w:val="0"/>
        <w:color w:val="FFE600"/>
        <w:sz w:val="18"/>
        <w:szCs w:val="24"/>
        <w:u w:val="none" w:color="FFE600"/>
        <w:bdr w:val="none" w:sz="0" w:space="0" w:color="auto"/>
        <w:shd w:val="clear" w:color="auto" w:fill="auto"/>
        <w:vertAlign w:val="baseline"/>
      </w:rPr>
    </w:lvl>
    <w:lvl w:ilvl="1" w:tplc="1CA07EDC">
      <w:start w:val="1"/>
      <w:numFmt w:val="bullet"/>
      <w:lvlText w:val="►"/>
      <w:lvlJc w:val="left"/>
      <w:pPr>
        <w:ind w:left="1506"/>
      </w:pPr>
      <w:rPr>
        <w:rFonts w:ascii="EYInterstate Light" w:hAnsi="EYInterstate Light" w:hint="default"/>
        <w:b w:val="0"/>
        <w:i w:val="0"/>
        <w:strike w:val="0"/>
        <w:dstrike w:val="0"/>
        <w:color w:val="FFE600"/>
        <w:sz w:val="18"/>
        <w:szCs w:val="20"/>
        <w:u w:val="none" w:color="FFE600"/>
        <w:bdr w:val="none" w:sz="0" w:space="0" w:color="auto"/>
        <w:shd w:val="clear" w:color="auto" w:fill="auto"/>
        <w:vertAlign w:val="baseline"/>
      </w:rPr>
    </w:lvl>
    <w:lvl w:ilvl="2" w:tplc="FFA0428A">
      <w:start w:val="1"/>
      <w:numFmt w:val="bullet"/>
      <w:lvlText w:val=""/>
      <w:lvlJc w:val="left"/>
      <w:pPr>
        <w:ind w:left="21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182714">
      <w:start w:val="1"/>
      <w:numFmt w:val="bullet"/>
      <w:lvlText w:val="•"/>
      <w:lvlJc w:val="left"/>
      <w:pPr>
        <w:ind w:left="2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F5F0">
      <w:start w:val="1"/>
      <w:numFmt w:val="bullet"/>
      <w:lvlText w:val="o"/>
      <w:lvlJc w:val="left"/>
      <w:pPr>
        <w:ind w:left="3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8AF99A">
      <w:start w:val="1"/>
      <w:numFmt w:val="bullet"/>
      <w:lvlText w:val="▪"/>
      <w:lvlJc w:val="left"/>
      <w:pPr>
        <w:ind w:left="4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47CD4">
      <w:start w:val="1"/>
      <w:numFmt w:val="bullet"/>
      <w:lvlText w:val="•"/>
      <w:lvlJc w:val="left"/>
      <w:pPr>
        <w:ind w:left="4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A4390">
      <w:start w:val="1"/>
      <w:numFmt w:val="bullet"/>
      <w:lvlText w:val="o"/>
      <w:lvlJc w:val="left"/>
      <w:pPr>
        <w:ind w:left="5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BED94E">
      <w:start w:val="1"/>
      <w:numFmt w:val="bullet"/>
      <w:lvlText w:val="▪"/>
      <w:lvlJc w:val="left"/>
      <w:pPr>
        <w:ind w:left="6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A574AC8"/>
    <w:multiLevelType w:val="hybridMultilevel"/>
    <w:tmpl w:val="373C8750"/>
    <w:lvl w:ilvl="0" w:tplc="1CA07EDC">
      <w:start w:val="1"/>
      <w:numFmt w:val="bullet"/>
      <w:lvlText w:val="►"/>
      <w:lvlJc w:val="left"/>
      <w:pPr>
        <w:ind w:left="1050"/>
      </w:pPr>
      <w:rPr>
        <w:rFonts w:ascii="EYInterstate Light" w:hAnsi="EYInterstate Light" w:hint="default"/>
        <w:b w:val="0"/>
        <w:i w:val="0"/>
        <w:strike w:val="0"/>
        <w:dstrike w:val="0"/>
        <w:color w:val="FFE600"/>
        <w:sz w:val="18"/>
        <w:szCs w:val="24"/>
        <w:u w:val="none" w:color="FFE600"/>
        <w:bdr w:val="none" w:sz="0" w:space="0" w:color="auto"/>
        <w:shd w:val="clear" w:color="auto" w:fill="auto"/>
        <w:vertAlign w:val="baseline"/>
      </w:rPr>
    </w:lvl>
    <w:lvl w:ilvl="1" w:tplc="1CA07EDC">
      <w:start w:val="1"/>
      <w:numFmt w:val="bullet"/>
      <w:lvlText w:val="►"/>
      <w:lvlJc w:val="left"/>
      <w:pPr>
        <w:ind w:left="1506"/>
      </w:pPr>
      <w:rPr>
        <w:rFonts w:ascii="EYInterstate Light" w:hAnsi="EYInterstate Light" w:hint="default"/>
        <w:b w:val="0"/>
        <w:i w:val="0"/>
        <w:strike w:val="0"/>
        <w:dstrike w:val="0"/>
        <w:color w:val="FFE600"/>
        <w:sz w:val="18"/>
        <w:szCs w:val="20"/>
        <w:u w:val="none" w:color="FFE600"/>
        <w:bdr w:val="none" w:sz="0" w:space="0" w:color="auto"/>
        <w:shd w:val="clear" w:color="auto" w:fill="auto"/>
        <w:vertAlign w:val="baseline"/>
      </w:rPr>
    </w:lvl>
    <w:lvl w:ilvl="2" w:tplc="40090005">
      <w:start w:val="1"/>
      <w:numFmt w:val="bullet"/>
      <w:lvlText w:val=""/>
      <w:lvlJc w:val="left"/>
      <w:pPr>
        <w:ind w:left="2166"/>
      </w:pPr>
      <w:rPr>
        <w:rFonts w:ascii="Wingdings" w:hAnsi="Wingdings" w:hint="default"/>
        <w:b w:val="0"/>
        <w:i w:val="0"/>
        <w:strike w:val="0"/>
        <w:dstrike w:val="0"/>
        <w:color w:val="FFE600"/>
        <w:sz w:val="18"/>
        <w:szCs w:val="24"/>
        <w:u w:val="none" w:color="FFE600"/>
        <w:bdr w:val="none" w:sz="0" w:space="0" w:color="auto"/>
        <w:shd w:val="clear" w:color="auto" w:fill="auto"/>
        <w:vertAlign w:val="baseline"/>
      </w:rPr>
    </w:lvl>
    <w:lvl w:ilvl="3" w:tplc="35182714">
      <w:start w:val="1"/>
      <w:numFmt w:val="bullet"/>
      <w:lvlText w:val="•"/>
      <w:lvlJc w:val="left"/>
      <w:pPr>
        <w:ind w:left="2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F5F0">
      <w:start w:val="1"/>
      <w:numFmt w:val="bullet"/>
      <w:lvlText w:val="o"/>
      <w:lvlJc w:val="left"/>
      <w:pPr>
        <w:ind w:left="3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8AF99A">
      <w:start w:val="1"/>
      <w:numFmt w:val="bullet"/>
      <w:lvlText w:val="▪"/>
      <w:lvlJc w:val="left"/>
      <w:pPr>
        <w:ind w:left="4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B47CD4">
      <w:start w:val="1"/>
      <w:numFmt w:val="bullet"/>
      <w:lvlText w:val="•"/>
      <w:lvlJc w:val="left"/>
      <w:pPr>
        <w:ind w:left="4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A4390">
      <w:start w:val="1"/>
      <w:numFmt w:val="bullet"/>
      <w:lvlText w:val="o"/>
      <w:lvlJc w:val="left"/>
      <w:pPr>
        <w:ind w:left="5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BED94E">
      <w:start w:val="1"/>
      <w:numFmt w:val="bullet"/>
      <w:lvlText w:val="▪"/>
      <w:lvlJc w:val="left"/>
      <w:pPr>
        <w:ind w:left="6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5"/>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36"/>
    <w:rsid w:val="0009496B"/>
    <w:rsid w:val="006E0E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F6184-5708-45FD-8611-2BE94940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E36"/>
    <w:pPr>
      <w:spacing w:after="0" w:line="288" w:lineRule="auto"/>
      <w:jc w:val="both"/>
    </w:pPr>
    <w:rPr>
      <w:rFonts w:ascii="EYInterstate Light" w:eastAsia="Times New Roman" w:hAnsi="EYInterstate Light" w:cs="Times New Roman"/>
      <w:lang w:val="en-US" w:bidi="ar-SA"/>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Normal"/>
    <w:link w:val="Heading1Char"/>
    <w:uiPriority w:val="9"/>
    <w:qFormat/>
    <w:rsid w:val="006E0E36"/>
    <w:pPr>
      <w:keepNext/>
      <w:numPr>
        <w:numId w:val="1"/>
      </w:numPr>
      <w:spacing w:before="240" w:after="60"/>
      <w:ind w:left="432"/>
      <w:outlineLvl w:val="0"/>
    </w:pPr>
    <w:rPr>
      <w:rFonts w:cs="Arial"/>
      <w:b/>
      <w:bCs/>
      <w:color w:val="808080"/>
      <w:kern w:val="32"/>
      <w:sz w:val="32"/>
      <w:szCs w:val="32"/>
    </w:rPr>
  </w:style>
  <w:style w:type="paragraph" w:styleId="Heading2">
    <w:name w:val="heading 2"/>
    <w:aliases w:val="h2,Major,2,sub-sect,Subhead A,LetHead2,MisHead2,Normalhead2,l2,Normal Heading 2,Titre 2,list + change bar,???,h21,A,H2,style2,見出し 2,Chapter Title,Header 2,Func Header,Header 21,Func Header1,Header 22,Func Header2,Header 23,Func Header3"/>
    <w:basedOn w:val="Normal"/>
    <w:next w:val="Normal"/>
    <w:link w:val="Heading2Char"/>
    <w:uiPriority w:val="9"/>
    <w:qFormat/>
    <w:rsid w:val="006E0E36"/>
    <w:pPr>
      <w:keepNext/>
      <w:numPr>
        <w:ilvl w:val="1"/>
        <w:numId w:val="1"/>
      </w:numPr>
      <w:spacing w:before="240" w:after="60"/>
      <w:outlineLvl w:val="1"/>
    </w:pPr>
    <w:rPr>
      <w:rFonts w:cs="Arial"/>
      <w:b/>
      <w:bCs/>
      <w:iCs/>
      <w:sz w:val="28"/>
    </w:rPr>
  </w:style>
  <w:style w:type="paragraph" w:styleId="Heading3">
    <w:name w:val="heading 3"/>
    <w:basedOn w:val="Normal"/>
    <w:next w:val="Normal"/>
    <w:link w:val="Heading3Char"/>
    <w:uiPriority w:val="9"/>
    <w:qFormat/>
    <w:rsid w:val="006E0E36"/>
    <w:pPr>
      <w:keepNext/>
      <w:numPr>
        <w:ilvl w:val="2"/>
        <w:numId w:val="1"/>
      </w:numPr>
      <w:outlineLvl w:val="2"/>
    </w:pPr>
    <w:rPr>
      <w:rFonts w:ascii="EYInterstate" w:hAnsi="EYInterstate" w:cs="Arial"/>
      <w:b/>
      <w:bCs/>
      <w:color w:val="0070C0"/>
      <w:szCs w:val="26"/>
    </w:rPr>
  </w:style>
  <w:style w:type="paragraph" w:styleId="Heading4">
    <w:name w:val="heading 4"/>
    <w:aliases w:val="Schedules,Propos,H4,dash,h4,Map Title,4,Sub-Minor,Level 2 - a,Strat Imp,Heading3.5,4 dash,d,054,Sub SubHeading,Heading 3a,1.1 Heading,Fourth Level,sub-sub-sub para,PA Micro Section,H-4,Para4,hd4"/>
    <w:basedOn w:val="Normal"/>
    <w:next w:val="Normal"/>
    <w:link w:val="Heading4Char"/>
    <w:qFormat/>
    <w:rsid w:val="006E0E36"/>
    <w:pPr>
      <w:keepNext/>
      <w:numPr>
        <w:ilvl w:val="3"/>
        <w:numId w:val="1"/>
      </w:numPr>
      <w:spacing w:before="60" w:after="60"/>
      <w:outlineLvl w:val="3"/>
    </w:pPr>
    <w:rPr>
      <w:bCs/>
      <w:sz w:val="18"/>
      <w:szCs w:val="28"/>
    </w:rPr>
  </w:style>
  <w:style w:type="paragraph" w:styleId="Heading5">
    <w:name w:val="heading 5"/>
    <w:aliases w:val="Appendix A to X,Heading 5   Appendix A to X,Block Label,5 sub-bullet,sb"/>
    <w:basedOn w:val="Normal"/>
    <w:next w:val="Normal"/>
    <w:link w:val="Heading5Char"/>
    <w:qFormat/>
    <w:rsid w:val="006E0E36"/>
    <w:pPr>
      <w:numPr>
        <w:ilvl w:val="4"/>
        <w:numId w:val="1"/>
      </w:numPr>
      <w:spacing w:before="240" w:after="60"/>
      <w:outlineLvl w:val="4"/>
    </w:pPr>
    <w:rPr>
      <w:b/>
      <w:bCs/>
      <w:i/>
      <w:iCs/>
      <w:sz w:val="26"/>
      <w:szCs w:val="26"/>
    </w:rPr>
  </w:style>
  <w:style w:type="paragraph" w:styleId="Heading6">
    <w:name w:val="heading 6"/>
    <w:aliases w:val="Heading 6  Appendix Y &amp; Z,sub-dash,sd,5"/>
    <w:basedOn w:val="Normal"/>
    <w:next w:val="Normal"/>
    <w:link w:val="Heading6Char"/>
    <w:qFormat/>
    <w:rsid w:val="006E0E36"/>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6E0E36"/>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6E0E36"/>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6E0E36"/>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6E0E36"/>
    <w:rPr>
      <w:rFonts w:ascii="EYInterstate Light" w:eastAsia="Times New Roman" w:hAnsi="EYInterstate Light" w:cs="Arial"/>
      <w:b/>
      <w:bCs/>
      <w:color w:val="808080"/>
      <w:kern w:val="32"/>
      <w:sz w:val="32"/>
      <w:szCs w:val="32"/>
      <w:lang w:val="en-US" w:bidi="ar-SA"/>
    </w:rPr>
  </w:style>
  <w:style w:type="character" w:customStyle="1" w:styleId="Heading2Char">
    <w:name w:val="Heading 2 Char"/>
    <w:basedOn w:val="DefaultParagraphFont"/>
    <w:link w:val="Heading2"/>
    <w:uiPriority w:val="9"/>
    <w:rsid w:val="006E0E36"/>
    <w:rPr>
      <w:rFonts w:ascii="EYInterstate Light" w:eastAsia="Times New Roman" w:hAnsi="EYInterstate Light" w:cs="Arial"/>
      <w:b/>
      <w:bCs/>
      <w:iCs/>
      <w:sz w:val="28"/>
      <w:lang w:val="en-US" w:bidi="ar-SA"/>
    </w:rPr>
  </w:style>
  <w:style w:type="character" w:customStyle="1" w:styleId="Heading3Char">
    <w:name w:val="Heading 3 Char"/>
    <w:basedOn w:val="DefaultParagraphFont"/>
    <w:link w:val="Heading3"/>
    <w:uiPriority w:val="9"/>
    <w:rsid w:val="006E0E36"/>
    <w:rPr>
      <w:rFonts w:ascii="EYInterstate" w:eastAsia="Times New Roman" w:hAnsi="EYInterstate" w:cs="Arial"/>
      <w:b/>
      <w:bCs/>
      <w:color w:val="0070C0"/>
      <w:szCs w:val="26"/>
      <w:lang w:val="en-US" w:bidi="ar-SA"/>
    </w:rPr>
  </w:style>
  <w:style w:type="character" w:customStyle="1" w:styleId="Heading4Char">
    <w:name w:val="Heading 4 Char"/>
    <w:basedOn w:val="DefaultParagraphFont"/>
    <w:link w:val="Heading4"/>
    <w:rsid w:val="006E0E36"/>
    <w:rPr>
      <w:rFonts w:ascii="EYInterstate Light" w:eastAsia="Times New Roman" w:hAnsi="EYInterstate Light" w:cs="Times New Roman"/>
      <w:bCs/>
      <w:sz w:val="18"/>
      <w:szCs w:val="28"/>
      <w:lang w:val="en-US" w:bidi="ar-SA"/>
    </w:rPr>
  </w:style>
  <w:style w:type="character" w:customStyle="1" w:styleId="Heading5Char">
    <w:name w:val="Heading 5 Char"/>
    <w:basedOn w:val="DefaultParagraphFont"/>
    <w:link w:val="Heading5"/>
    <w:rsid w:val="006E0E36"/>
    <w:rPr>
      <w:rFonts w:ascii="EYInterstate Light" w:eastAsia="Times New Roman" w:hAnsi="EYInterstate Light" w:cs="Times New Roman"/>
      <w:b/>
      <w:bCs/>
      <w:i/>
      <w:iCs/>
      <w:sz w:val="26"/>
      <w:szCs w:val="26"/>
      <w:lang w:val="en-US" w:bidi="ar-SA"/>
    </w:rPr>
  </w:style>
  <w:style w:type="character" w:customStyle="1" w:styleId="Heading6Char">
    <w:name w:val="Heading 6 Char"/>
    <w:basedOn w:val="DefaultParagraphFont"/>
    <w:link w:val="Heading6"/>
    <w:rsid w:val="006E0E36"/>
    <w:rPr>
      <w:rFonts w:ascii="Times New Roman" w:eastAsia="Times New Roman" w:hAnsi="Times New Roman" w:cs="Times New Roman"/>
      <w:b/>
      <w:bCs/>
      <w:szCs w:val="22"/>
      <w:lang w:val="en-US" w:bidi="ar-SA"/>
    </w:rPr>
  </w:style>
  <w:style w:type="character" w:customStyle="1" w:styleId="Heading7Char">
    <w:name w:val="Heading 7 Char"/>
    <w:basedOn w:val="DefaultParagraphFont"/>
    <w:link w:val="Heading7"/>
    <w:rsid w:val="006E0E36"/>
    <w:rPr>
      <w:rFonts w:ascii="Times New Roman" w:eastAsia="Times New Roman" w:hAnsi="Times New Roman" w:cs="Times New Roman"/>
      <w:sz w:val="24"/>
      <w:lang w:val="en-US" w:bidi="ar-SA"/>
    </w:rPr>
  </w:style>
  <w:style w:type="character" w:customStyle="1" w:styleId="Heading8Char">
    <w:name w:val="Heading 8 Char"/>
    <w:basedOn w:val="DefaultParagraphFont"/>
    <w:link w:val="Heading8"/>
    <w:rsid w:val="006E0E36"/>
    <w:rPr>
      <w:rFonts w:ascii="Times New Roman" w:eastAsia="Times New Roman" w:hAnsi="Times New Roman" w:cs="Times New Roman"/>
      <w:i/>
      <w:iCs/>
      <w:sz w:val="24"/>
      <w:lang w:val="en-US" w:bidi="ar-SA"/>
    </w:rPr>
  </w:style>
  <w:style w:type="character" w:customStyle="1" w:styleId="Heading9Char">
    <w:name w:val="Heading 9 Char"/>
    <w:basedOn w:val="DefaultParagraphFont"/>
    <w:link w:val="Heading9"/>
    <w:rsid w:val="006E0E36"/>
    <w:rPr>
      <w:rFonts w:ascii="EYInterstate Light" w:eastAsia="Times New Roman" w:hAnsi="EYInterstate Light" w:cs="Arial"/>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3904</Characters>
  <Application>Microsoft Office Word</Application>
  <DocSecurity>0</DocSecurity>
  <Lines>32</Lines>
  <Paragraphs>9</Paragraphs>
  <ScaleCrop>false</ScaleCrop>
  <Company>Ernst &amp; Young</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R Ajani</dc:creator>
  <cp:keywords/>
  <dc:description/>
  <cp:lastModifiedBy>Sohel R Ajani</cp:lastModifiedBy>
  <cp:revision>1</cp:revision>
  <dcterms:created xsi:type="dcterms:W3CDTF">2017-11-04T07:38:00Z</dcterms:created>
  <dcterms:modified xsi:type="dcterms:W3CDTF">2017-11-04T07:39:00Z</dcterms:modified>
</cp:coreProperties>
</file>