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multi-agent LLM platform end to end on AWS Bedrock and Step Functions: 12 tool-calling agents over 76 tools answer questions on any structured dataset, each answer cited to its source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LLM eval harness: code-scored benchmarks and LLM-as-judge rubrics gate every agent and prompt change; answer verification cut hallucinated figures 85% across 164 published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traceability into every LLM run: per-row correlation IDs, versioned outputs and corrections, lineage and replayable runs; structured outputs reached 100% join integrity where 1 in 8 rows used to be mislabeled.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pipeline latency from 500 to 85 seconds with direct tool calls and held a 19-call run to $0.03 with Bedrock prompt caching, bounding failures and spend with a 5% circuit breaker and per-stage caps.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Rebuilt a 14-Cloud-Function backend as one durable LangGraph agent workflow on GCP Cloud Run, with checkpointing and human-in-the-loop interrupt and resume, cutting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Instrumented LLM observability via Logfire (OpenTelemetry), tracing each run across pause and resume.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 multi-tenant RAG assistant to 1,000+ faculty building courses for 60,000+ students, with hybrid vector and keyword search, section-aware chunking and a source citation on every answer.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Gated every prompt release on Prompt Flow LLM-as-judge evals for groundedness, relevance and coherence.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Engineering: </w:t>
      </w:r>
      <w:r>
        <w:rPr>
          <w:rFonts w:ascii="Lato" w:hAnsi="Lato" w:cs="Lato"/>
          <w:sz w:val="21"/>
          <w:szCs w:val="21"/>
          <w:color w:val="111111"/>
        </w:rPr>
        <w:t xml:space="preserve">Multi-agent systems, tool calling, RAG, GraphRAG, hybrid search, LLM evals, LLM-as-judge, structured outputs, guardrails, prompt caching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Frameworks &amp; Data: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MCP, PostgreSQL, pgvector, Neo4j, DuckDB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AWS Step Functions, GCP Cloud Run, Logfire, OpenTelemetry,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