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the backend of a TypeScript analytics platform: a 10-module NestJS API and a Step Functions workflow compiled from one declarative graph and validated at load, so a broken edge fails before a run starts.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Traced silent row loss in Step Functions runs that reported success and fixed it with partitioned writes and fan-in across 64 parallel lanes.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Ran the platform without a database: in-process DuckDB over per-run JSON and Lance on S3 held ask latency flat at 200x rows and queried 216 runs in milliseconds.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end-to-end AWS pipeline runtime from 500 to 85 seconds by removing managed-agent startup overhead and invoking the underlying tools directly.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every answer reproducible: a passport of plan hash, dataset and versions re-executes byte-identically, and shadow re-execution diffs recent answers whenever a definition changes.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Cached question-to-plan bindings keyed on a plan hash, turning the one non-deterministic step in the read path into a lookup.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Reached 100% join integrity on repeat runs with schema-constrained LLM output and per-row IDs; the prior pipeline silently mislabeled 1 in 8 rows.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Secured the analytics proof of concept with entitlement-gated row-level access, Bedrock Guardrails deployed through AWS CDK and enforced per-stage spend limits.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the pipeline fault tolerant with deterministic task IDs, atomic Firestore claims, per-branch error isolation across parallel fan-out and 200+ pytest tests.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Propagated OpenTelemetry trace context through Logfire across queue, claim and resume, so worker spans nest under the producer's trace, with per-tick metrics.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sub-50 ms venue search through FastAPI and Algolia, synchronizing Firestore updates into the search index in real time.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Cloud Scheduler reprocessing loop that refreshes the most-stale sources first, tracking reprocess time and count per entity.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REST APIs and SQL-backed admin tools for ASU Online quiz platforms and question banks, with schema-level invariants protecting assessment integrity.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Enabled configuration-based college onboarding through tenant-scoped retrieval, keeping each college's documents within its own search boundary.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transcript-analysis time from four hours to 15 minutes with a Neo4j knowledge graph and schema-validated, LLM-generated Cypher queries.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20+ production REST APIs using .NET 8, Dapper and MediatR, with JWT authentication and AWS SQS for queued work.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API latency from 198 to 20 ms with Redis caching and SQL rewrites, verified under simulated peak load with Locust.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Centralized validation, logging and error shaping in MediatR pipeline behaviors so new endpoints inherit them, pushing long work to AWS SQS to keep the API responsive.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Set throughput and latency SLOs before release with Locust load tests and pytest suites against FastAPI endpoints.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an idempotent ETL pipeline for 10,000+ researcher profiles daily, using PostgreSQL natural-key upserts to prevent duplicates after partial failures.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Split a .NET monolith into Kubernetes microservices as a strangler migration with no big-bang cutover, cutting infrastructure cost 20% and footprint 35% by right-sizing pods.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Redis-backed desk-booking service used across 300+ offices at Fortune 500 companies.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EAT.FIT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09/2021 - 12/2021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Product Intern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Bengaluru,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WebSocket and Express notification service with backpressure-aware fan-out and duplicate-safe redelivery; reported CSAT rose 28% and support volume fell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driver-tracking server cost 45% with distance-based polling and client-side interpolation that kept map movement smooth.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Image Recognition as a Service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01/2024 - 02/2024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an AWS EC2/SQS image-processing service with queue-based scaling, asynchronous results and idempotent workers for safe message retries.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Capped worker capacity and used scale-in cooldowns to control cost and prevent instance churn during changing demand.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PrismSplit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2025 - Present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TypeScript/React Native expense app with transactional PostgreSQL billing and settlement, integer-cent accounting and offline write persistence.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Added idempotency keys, real-time Supabase subscriptions and versioned persistence to handle retries and cached data across app upgrades.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SQL, C#, JavaScript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Backend &amp; APIs: </w:t>
      </w:r>
      <w:r>
        <w:rPr>
          <w:rFonts w:ascii="Lato" w:hAnsi="Lato" w:cs="Lato"/>
          <w:sz w:val="21"/>
          <w:szCs w:val="21"/>
          <w:color w:val="111111"/>
        </w:rPr>
        <w:t xml:space="preserve">NestJS, FastAPI, Node.js, Express, .NET 8, Dapper, MediatR, REST, WebSockets, JWT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Data &amp; Messaging: </w:t>
      </w:r>
      <w:r>
        <w:rPr>
          <w:rFonts w:ascii="Lato" w:hAnsi="Lato" w:cs="Lato"/>
          <w:sz w:val="21"/>
          <w:szCs w:val="21"/>
          <w:color w:val="111111"/>
        </w:rPr>
        <w:t xml:space="preserve">PostgreSQL, Redis, DuckDB, Firestore, Algolia, Neo4j, AWS SQS, RabbitMQ, S3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Systems: </w:t>
      </w:r>
      <w:r>
        <w:rPr>
          <w:rFonts w:ascii="Lato" w:hAnsi="Lato" w:cs="Lato"/>
          <w:sz w:val="21"/>
          <w:szCs w:val="21"/>
          <w:color w:val="111111"/>
        </w:rPr>
        <w:t xml:space="preserve">Distributed systems, event-driven design, idempotency, concurrency control, caching, multi-tenancy, circuit breakers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Observability &amp; Testing: </w:t>
      </w:r>
      <w:r>
        <w:rPr>
          <w:rFonts w:ascii="Lato" w:hAnsi="Lato" w:cs="Lato"/>
          <w:sz w:val="21"/>
          <w:szCs w:val="21"/>
          <w:color w:val="111111"/>
        </w:rPr>
        <w:t xml:space="preserve">OpenTelemetry, Logfire, CloudWatch, pytest, Vitest, Jest, Locust, SonarQube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Cloud &amp; Delivery: </w:t>
      </w:r>
      <w:r>
        <w:rPr>
          <w:rFonts w:ascii="Lato" w:hAnsi="Lato" w:cs="Lato"/>
          <w:sz w:val="21"/>
          <w:szCs w:val="21"/>
          <w:color w:val="111111"/>
        </w:rPr>
        <w:t xml:space="preserve">AWS (Step Functions, Lambda, S3, CDK), GCP Cloud Run, Docker, Kubernetes, CI/CD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