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a serverless data lake on S3: a narrow fact table plus Lance payloads queried in-process by DuckDB, so new datasets union without a migration.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schema-inferring ingestion for any table shape, from crosstabs to weighted surveys and UTF-16 files, emitting each decision as a JSON recipe that replays exactly.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Traced silent row loss in Step Functions runs that reported success and fixed it with partitioned writes and fan-in across 64 parallel lanes.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Tracked data lineage with four typed relations (relabel, recode, wave, wave_recoded), so a second labeling pass can never pose as a trend.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ingestion retries safe with deterministic task IDs and atomic create-if-absent writes, preventing duplicate jobs from overwriting in-flight work.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Cloud Scheduler reprocessing loop that refreshes the most-stale sources first, tracking reprocess time and count per entity.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transcript-analysis time from four hours to 15 minutes using a Neo4j knowledge graph and validated Cypher queries.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idempotent ETL pipeline for 10,000+ researcher profiles daily, using PostgreSQL natural-key upserts to prevent duplicates after partial failures.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Put data-quality gates in PostgreSQL, with uniqueness, not-null and range constraints, so bad rows fail at ingestion; dataset accuracy rose to 95%.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Image Recognition as a Service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01/2024 - 02/2024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AWS EC2/SQS image-processing service with queue-based scaling, asynchronous results and idempotent workers for safe message retries.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Storage: </w:t>
      </w:r>
      <w:r>
        <w:rPr>
          <w:rFonts w:ascii="Lato" w:hAnsi="Lato" w:cs="Lato"/>
          <w:sz w:val="21"/>
          <w:szCs w:val="21"/>
          <w:color w:val="111111"/>
        </w:rPr>
        <w:t xml:space="preserve">Python, SQL, TypeScript, S3, PostgreSQL, DuckDB, Lance, Firestore, Redis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Pipelines &amp; Orchestration: </w:t>
      </w:r>
      <w:r>
        <w:rPr>
          <w:rFonts w:ascii="Lato" w:hAnsi="Lato" w:cs="Lato"/>
          <w:sz w:val="21"/>
          <w:szCs w:val="21"/>
          <w:color w:val="111111"/>
        </w:rPr>
        <w:t xml:space="preserve">ETL, AWS Step Functions (Distributed Map), Lambda, SQS, Cloud Run Jobs, Cloud Scheduler, Playwright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Data Quality &amp; Ops: </w:t>
      </w:r>
      <w:r>
        <w:rPr>
          <w:rFonts w:ascii="Lato" w:hAnsi="Lato" w:cs="Lato"/>
          <w:sz w:val="21"/>
          <w:szCs w:val="21"/>
          <w:color w:val="111111"/>
        </w:rPr>
        <w:t xml:space="preserve">Data validation, data lineage, schema inference, idempotent reprocessing, entity resolution, CI checks, Docker, pytest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