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San Francisco Bay Area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Engineered the storage layer: kilobyte fact tables beside Lance payloads on S3 queried in-process by DuckDB, choosing Lance over Parquet on 114,000 rows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Detected table shape with 98% accuracy and survey weights in 100% of files that ship one, up from 0%, so crosstabs, long tables and weighted surveys publish with no per-file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Accelerated publishing of a 51,280-person, 220-column federal survey 10x, 19 minutes to 109 seconds, with an independent audit from raw data matching 100% of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Raised dataset accuracy to 95% by enforcing uniqueness, not-null and range checks in PostgreSQL, so bad rows fail at the boundary instead of in a report.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