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20" w:line="240" w:lineRule="auto"/>
        <w:jc w:val="center"/>
      </w:pPr>
      <w:r>
        <w:rPr>
          <w:rFonts w:ascii="Lato" w:hAnsi="Lato" w:cs="Lato"/>
          <w:sz w:val="30"/>
          <w:szCs w:val="30"/>
          <w:color w:val="111111"/>
        </w:rPr>
        <w:t xml:space="preserve">ARCHIT AGRAWAL</w:t>
      </w:r>
    </w:p>
    <w:p>
      <w:pPr>
        <w:spacing w:before="0" w:after="100" w:line="240" w:lineRule="auto"/>
        <w:jc w:val="center"/>
      </w:pPr>
      <w:r>
        <w:rPr>
          <w:rFonts w:ascii="Lato" w:hAnsi="Lato" w:cs="Lato"/>
          <w:sz w:val="19"/>
          <w:szCs w:val="19"/>
          <w:color w:val="111111"/>
        </w:rPr>
        <w:t xml:space="preserve">San Francisco Bay Area</w:t>
      </w:r>
      <w:r>
        <w:rPr>
          <w:rFonts w:ascii="Lato" w:hAnsi="Lato" w:cs="Lato"/>
          <w:sz w:val="19"/>
          <w:szCs w:val="19"/>
          <w:color w:val="111111"/>
        </w:rPr>
        <w:t xml:space="preserve">  |  </w:t>
      </w:r>
      <w:r>
        <w:rPr>
          <w:rFonts w:ascii="Lato" w:hAnsi="Lato" w:cs="Lato"/>
          <w:sz w:val="19"/>
          <w:szCs w:val="19"/>
          <w:color w:val="111111"/>
        </w:rPr>
        <w:t xml:space="preserve">623-312-0435</w:t>
      </w:r>
      <w:r>
        <w:rPr>
          <w:rFonts w:ascii="Lato" w:hAnsi="Lato" w:cs="Lato"/>
          <w:sz w:val="19"/>
          <w:szCs w:val="19"/>
          <w:color w:val="111111"/>
        </w:rPr>
        <w:t xml:space="preserve">  |  </w:t>
      </w:r>
      <w:r>
        <w:rPr>
          <w:rFonts w:ascii="Lato" w:hAnsi="Lato" w:cs="Lato"/>
          <w:sz w:val="19"/>
          <w:szCs w:val="19"/>
          <w:u w:val="single"/>
          <w:color w:val="111111"/>
        </w:rPr>
        <w:t xml:space="preserve">architagrawal000@gmail.com</w:t>
      </w:r>
      <w:r>
        <w:rPr>
          <w:rFonts w:ascii="Lato" w:hAnsi="Lato" w:cs="Lato"/>
          <w:sz w:val="19"/>
          <w:szCs w:val="19"/>
          <w:color w:val="111111"/>
        </w:rPr>
        <w:t xml:space="preserve">  |  </w:t>
      </w:r>
      <w:r>
        <w:rPr>
          <w:rFonts w:ascii="Lato" w:hAnsi="Lato" w:cs="Lato"/>
          <w:sz w:val="19"/>
          <w:szCs w:val="19"/>
          <w:u w:val="single"/>
          <w:color w:val="111111"/>
        </w:rPr>
        <w:t xml:space="preserve">LinkedIn</w:t>
      </w:r>
      <w:r>
        <w:rPr>
          <w:rFonts w:ascii="Lato" w:hAnsi="Lato" w:cs="Lato"/>
          <w:sz w:val="19"/>
          <w:szCs w:val="19"/>
          <w:color w:val="111111"/>
        </w:rPr>
        <w:t xml:space="preserve">  |  </w:t>
      </w:r>
      <w:r>
        <w:rPr>
          <w:rFonts w:ascii="Lato" w:hAnsi="Lato" w:cs="Lato"/>
          <w:sz w:val="19"/>
          <w:szCs w:val="19"/>
          <w:u w:val="single"/>
          <w:color w:val="111111"/>
        </w:rPr>
        <w:t xml:space="preserve">GitHub</w:t>
      </w:r>
      <w:r>
        <w:rPr>
          <w:rFonts w:ascii="Lato" w:hAnsi="Lato" w:cs="Lato"/>
          <w:sz w:val="19"/>
          <w:szCs w:val="19"/>
          <w:color w:val="111111"/>
        </w:rPr>
        <w:t xml:space="preserve">  |  </w:t>
      </w:r>
      <w:r>
        <w:rPr>
          <w:rFonts w:ascii="Lato" w:hAnsi="Lato" w:cs="Lato"/>
          <w:sz w:val="19"/>
          <w:szCs w:val="19"/>
          <w:u w:val="single"/>
          <w:color w:val="111111"/>
        </w:rPr>
        <w:t xml:space="preserve">Portfolio</w:t>
      </w:r>
    </w:p>
    <w:p>
      <w:pPr>
        <w:keepNext/>
        <w:pBdr>
          <w:bottom w:val="single" w:sz="4" w:space="1" w:color="999999"/>
        </w:pBdr>
        <w:spacing w:before="140" w:after="40" w:line="240" w:lineRule="auto"/>
      </w:pPr>
      <w:r>
        <w:rPr>
          <w:rFonts w:ascii="Lato" w:hAnsi="Lato" w:cs="Lato"/>
          <w:sz w:val="23"/>
          <w:szCs w:val="23"/>
          <w:b/>
          <w:color w:val="111111"/>
        </w:rPr>
        <w:t xml:space="preserve">PROFESSIONAL EXPERIENCE</w:t>
      </w:r>
    </w:p>
    <w:p>
      <w:pPr>
        <w:keepNext/>
        <w:tabs>
          <w:tab w:val="right" w:pos="10656"/>
        </w:tabs>
        <w:spacing w:before="80" w:after="0" w:line="240" w:lineRule="auto"/>
      </w:pPr>
      <w:r>
        <w:rPr>
          <w:rFonts w:ascii="Lato" w:hAnsi="Lato" w:cs="Lato"/>
          <w:sz w:val="22"/>
          <w:szCs w:val="22"/>
          <w:b/>
          <w:color w:val="111111"/>
        </w:rPr>
        <w:t xml:space="preserve">EdPlus, Arizona State University</w:t>
      </w:r>
      <w:r>
        <w:tab/>
      </w:r>
      <w:r>
        <w:rPr>
          <w:rFonts w:ascii="Lato" w:hAnsi="Lato" w:cs="Lato"/>
          <w:sz w:val="22"/>
          <w:szCs w:val="22"/>
          <w:b/>
          <w:color w:val="111111"/>
        </w:rPr>
        <w:t xml:space="preserve">06/2026 - Present</w:t>
      </w:r>
    </w:p>
    <w:p>
      <w:pPr>
        <w:keepNext/>
        <w:tabs>
          <w:tab w:val="right" w:pos="10656"/>
        </w:tabs>
        <w:spacing w:before="0" w:after="10" w:line="240" w:lineRule="auto"/>
      </w:pPr>
      <w:r>
        <w:rPr>
          <w:rFonts w:ascii="Lato" w:hAnsi="Lato" w:cs="Lato"/>
          <w:sz w:val="22"/>
          <w:szCs w:val="22"/>
          <w:i/>
          <w:color w:val="111111"/>
        </w:rPr>
        <w:t xml:space="preserve">AI Software Engineer</w:t>
      </w:r>
      <w:r>
        <w:tab/>
      </w:r>
      <w:r>
        <w:rPr>
          <w:rFonts w:ascii="Lato" w:hAnsi="Lato" w:cs="Lato"/>
          <w:sz w:val="22"/>
          <w:szCs w:val="22"/>
          <w:i/>
          <w:color w:val="111111"/>
        </w:rPr>
        <w:t xml:space="preserve">Phoenix, AZ</w:t>
      </w:r>
    </w:p>
    <w:p>
      <w:pPr>
        <w:spacing w:before="0" w:after="10" w:line="240" w:lineRule="auto"/>
        <w:ind w:left="200" w:hanging="200"/>
      </w:pPr>
      <w:r>
        <w:rPr>
          <w:rFonts w:ascii="Lato" w:hAnsi="Lato" w:cs="Lato"/>
          <w:sz w:val="22"/>
          <w:szCs w:val="22"/>
          <w:color w:val="111111"/>
        </w:rPr>
        <w:t xml:space="preserve">•</w:t>
      </w:r>
      <w:r>
        <w:rPr>
          <w:rFonts w:ascii="Lato" w:hAnsi="Lato" w:cs="Lato"/>
          <w:sz w:val="22"/>
          <w:szCs w:val="22"/>
          <w:color w:val="111111"/>
        </w:rPr>
        <w:t xml:space="preserve">  </w:t>
      </w:r>
      <w:r>
        <w:rPr>
          <w:rFonts w:ascii="Lato" w:hAnsi="Lato" w:cs="Lato"/>
          <w:sz w:val="22"/>
          <w:szCs w:val="22"/>
          <w:color w:val="111111"/>
        </w:rPr>
        <w:t xml:space="preserve">Own the software architecture and delivery of an AWS analytics platform for any structured dataset, spanning the web application, APIs and data pipelines.</w:t>
      </w:r>
    </w:p>
    <w:p>
      <w:pPr>
        <w:spacing w:before="0" w:after="10" w:line="240" w:lineRule="auto"/>
        <w:ind w:left="200" w:hanging="200"/>
      </w:pPr>
      <w:r>
        <w:rPr>
          <w:rFonts w:ascii="Lato" w:hAnsi="Lato" w:cs="Lato"/>
          <w:sz w:val="22"/>
          <w:szCs w:val="22"/>
          <w:color w:val="111111"/>
        </w:rPr>
        <w:t xml:space="preserve">•</w:t>
      </w:r>
      <w:r>
        <w:rPr>
          <w:rFonts w:ascii="Lato" w:hAnsi="Lato" w:cs="Lato"/>
          <w:sz w:val="22"/>
          <w:szCs w:val="22"/>
          <w:color w:val="111111"/>
        </w:rPr>
        <w:t xml:space="preserve">  </w:t>
      </w:r>
      <w:r>
        <w:rPr>
          <w:rFonts w:ascii="Lato" w:hAnsi="Lato" w:cs="Lato"/>
          <w:sz w:val="22"/>
          <w:szCs w:val="22"/>
          <w:color w:val="111111"/>
        </w:rPr>
        <w:t xml:space="preserve">Built the platform's web application with a Nuxt frontend and NestJS backend, sharing TypeScript contracts across 70 API routes.</w:t>
      </w:r>
    </w:p>
    <w:p>
      <w:pPr>
        <w:spacing w:before="0" w:after="10" w:line="240" w:lineRule="auto"/>
        <w:ind w:left="200" w:hanging="200"/>
      </w:pPr>
      <w:r>
        <w:rPr>
          <w:rFonts w:ascii="Lato" w:hAnsi="Lato" w:cs="Lato"/>
          <w:sz w:val="22"/>
          <w:szCs w:val="22"/>
          <w:color w:val="111111"/>
        </w:rPr>
        <w:t xml:space="preserve">•</w:t>
      </w:r>
      <w:r>
        <w:rPr>
          <w:rFonts w:ascii="Lato" w:hAnsi="Lato" w:cs="Lato"/>
          <w:sz w:val="22"/>
          <w:szCs w:val="22"/>
          <w:color w:val="111111"/>
        </w:rPr>
        <w:t xml:space="preserve">  </w:t>
      </w:r>
      <w:r>
        <w:rPr>
          <w:rFonts w:ascii="Lato" w:hAnsi="Lato" w:cs="Lato"/>
          <w:sz w:val="22"/>
          <w:szCs w:val="22"/>
          <w:color w:val="111111"/>
        </w:rPr>
        <w:t xml:space="preserve">Reduced AWS pipeline runtime from 500 to 85 seconds by replacing two managed-agent stages with direct tool calls.</w:t>
      </w:r>
    </w:p>
    <w:p>
      <w:pPr>
        <w:spacing w:before="0" w:after="10" w:line="240" w:lineRule="auto"/>
        <w:ind w:left="200" w:hanging="200"/>
      </w:pPr>
      <w:r>
        <w:rPr>
          <w:rFonts w:ascii="Lato" w:hAnsi="Lato" w:cs="Lato"/>
          <w:sz w:val="22"/>
          <w:szCs w:val="22"/>
          <w:color w:val="111111"/>
        </w:rPr>
        <w:t xml:space="preserve">•</w:t>
      </w:r>
      <w:r>
        <w:rPr>
          <w:rFonts w:ascii="Lato" w:hAnsi="Lato" w:cs="Lato"/>
          <w:sz w:val="22"/>
          <w:szCs w:val="22"/>
          <w:color w:val="111111"/>
        </w:rPr>
        <w:t xml:space="preserve">  </w:t>
      </w:r>
      <w:r>
        <w:rPr>
          <w:rFonts w:ascii="Lato" w:hAnsi="Lato" w:cs="Lato"/>
          <w:sz w:val="22"/>
          <w:szCs w:val="22"/>
          <w:color w:val="111111"/>
        </w:rPr>
        <w:t xml:space="preserve">Parallelized data labeling across 64 AWS Step Functions lanes, with a failure circuit breaker to detect incomplete runs.</w:t>
      </w:r>
    </w:p>
    <w:p>
      <w:pPr>
        <w:keepNext/>
        <w:tabs>
          <w:tab w:val="right" w:pos="10656"/>
        </w:tabs>
        <w:spacing w:before="80" w:after="0" w:line="240" w:lineRule="auto"/>
      </w:pPr>
      <w:r>
        <w:rPr>
          <w:rFonts w:ascii="Lato" w:hAnsi="Lato" w:cs="Lato"/>
          <w:sz w:val="22"/>
          <w:szCs w:val="22"/>
          <w:b/>
          <w:color w:val="111111"/>
        </w:rPr>
        <w:t xml:space="preserve">MyStage Music Inc.</w:t>
      </w:r>
      <w:r>
        <w:tab/>
      </w:r>
      <w:r>
        <w:rPr>
          <w:rFonts w:ascii="Lato" w:hAnsi="Lato" w:cs="Lato"/>
          <w:sz w:val="22"/>
          <w:szCs w:val="22"/>
          <w:b/>
          <w:color w:val="111111"/>
        </w:rPr>
        <w:t xml:space="preserve">07/2025 - 06/2026</w:t>
      </w:r>
    </w:p>
    <w:p>
      <w:pPr>
        <w:keepNext/>
        <w:tabs>
          <w:tab w:val="right" w:pos="10656"/>
        </w:tabs>
        <w:spacing w:before="0" w:after="10" w:line="240" w:lineRule="auto"/>
      </w:pPr>
      <w:r>
        <w:rPr>
          <w:rFonts w:ascii="Lato" w:hAnsi="Lato" w:cs="Lato"/>
          <w:sz w:val="22"/>
          <w:szCs w:val="22"/>
          <w:i/>
          <w:color w:val="111111"/>
        </w:rPr>
        <w:t xml:space="preserve">Founding AI/ML Engineer</w:t>
      </w:r>
      <w:r>
        <w:tab/>
      </w:r>
      <w:r>
        <w:rPr>
          <w:rFonts w:ascii="Lato" w:hAnsi="Lato" w:cs="Lato"/>
          <w:sz w:val="22"/>
          <w:szCs w:val="22"/>
          <w:i/>
          <w:color w:val="111111"/>
        </w:rPr>
        <w:t xml:space="preserve">Remote</w:t>
      </w:r>
    </w:p>
    <w:p>
      <w:pPr>
        <w:spacing w:before="0" w:after="10" w:line="240" w:lineRule="auto"/>
        <w:ind w:left="200" w:hanging="200"/>
      </w:pPr>
      <w:r>
        <w:rPr>
          <w:rFonts w:ascii="Lato" w:hAnsi="Lato" w:cs="Lato"/>
          <w:sz w:val="22"/>
          <w:szCs w:val="22"/>
          <w:color w:val="111111"/>
        </w:rPr>
        <w:t xml:space="preserve">•</w:t>
      </w:r>
      <w:r>
        <w:rPr>
          <w:rFonts w:ascii="Lato" w:hAnsi="Lato" w:cs="Lato"/>
          <w:sz w:val="22"/>
          <w:szCs w:val="22"/>
          <w:color w:val="111111"/>
        </w:rPr>
        <w:t xml:space="preserve">  </w:t>
      </w:r>
      <w:r>
        <w:rPr>
          <w:rFonts w:ascii="Lato" w:hAnsi="Lato" w:cs="Lato"/>
          <w:sz w:val="22"/>
          <w:szCs w:val="22"/>
          <w:color w:val="111111"/>
        </w:rPr>
        <w:t xml:space="preserve">Built FastAPI and Algolia search with sub-50 ms latency, real-time Firestore synchronization, 200+ pytest tests and Logfire tracing.</w:t>
      </w:r>
    </w:p>
    <w:p>
      <w:pPr>
        <w:spacing w:before="0" w:after="10" w:line="240" w:lineRule="auto"/>
        <w:ind w:left="200" w:hanging="200"/>
      </w:pPr>
      <w:r>
        <w:rPr>
          <w:rFonts w:ascii="Lato" w:hAnsi="Lato" w:cs="Lato"/>
          <w:sz w:val="22"/>
          <w:szCs w:val="22"/>
          <w:color w:val="111111"/>
        </w:rPr>
        <w:t xml:space="preserve">•</w:t>
      </w:r>
      <w:r>
        <w:rPr>
          <w:rFonts w:ascii="Lato" w:hAnsi="Lato" w:cs="Lato"/>
          <w:sz w:val="22"/>
          <w:szCs w:val="22"/>
          <w:color w:val="111111"/>
        </w:rPr>
        <w:t xml:space="preserve">  </w:t>
      </w:r>
      <w:r>
        <w:rPr>
          <w:rFonts w:ascii="Lato" w:hAnsi="Lato" w:cs="Lato"/>
          <w:sz w:val="22"/>
          <w:szCs w:val="22"/>
          <w:color w:val="111111"/>
        </w:rPr>
        <w:t xml:space="preserve">Scaled ingestion to 70,000+ records daily from 650+ venues using Playwright, transactional locking and entity resolution.</w:t>
      </w:r>
    </w:p>
    <w:p>
      <w:pPr>
        <w:spacing w:before="0" w:after="10" w:line="240" w:lineRule="auto"/>
        <w:ind w:left="200" w:hanging="200"/>
      </w:pPr>
      <w:r>
        <w:rPr>
          <w:rFonts w:ascii="Lato" w:hAnsi="Lato" w:cs="Lato"/>
          <w:sz w:val="22"/>
          <w:szCs w:val="22"/>
          <w:color w:val="111111"/>
        </w:rPr>
        <w:t xml:space="preserve">•</w:t>
      </w:r>
      <w:r>
        <w:rPr>
          <w:rFonts w:ascii="Lato" w:hAnsi="Lato" w:cs="Lato"/>
          <w:sz w:val="22"/>
          <w:szCs w:val="22"/>
          <w:color w:val="111111"/>
        </w:rPr>
        <w:t xml:space="preserve">  </w:t>
      </w:r>
      <w:r>
        <w:rPr>
          <w:rFonts w:ascii="Lato" w:hAnsi="Lato" w:cs="Lato"/>
          <w:sz w:val="22"/>
          <w:szCs w:val="22"/>
          <w:color w:val="111111"/>
        </w:rPr>
        <w:t xml:space="preserve">Consolidated a 14-Cloud-Function backend into a checkpointed Python/LangGraph workflow on GCP Cloud Run, reducing production service dependencies 64%.</w:t>
      </w:r>
    </w:p>
    <w:p>
      <w:pPr>
        <w:keepNext/>
        <w:tabs>
          <w:tab w:val="right" w:pos="10656"/>
        </w:tabs>
        <w:spacing w:before="80" w:after="0" w:line="240" w:lineRule="auto"/>
      </w:pPr>
      <w:r>
        <w:rPr>
          <w:rFonts w:ascii="Lato" w:hAnsi="Lato" w:cs="Lato"/>
          <w:sz w:val="22"/>
          <w:szCs w:val="22"/>
          <w:b/>
          <w:color w:val="111111"/>
        </w:rPr>
        <w:t xml:space="preserve">EdPlus, Arizona State University</w:t>
      </w:r>
      <w:r>
        <w:tab/>
      </w:r>
      <w:r>
        <w:rPr>
          <w:rFonts w:ascii="Lato" w:hAnsi="Lato" w:cs="Lato"/>
          <w:sz w:val="22"/>
          <w:szCs w:val="22"/>
          <w:b/>
          <w:color w:val="111111"/>
        </w:rPr>
        <w:t xml:space="preserve">09/2023 - 05/2025</w:t>
      </w:r>
    </w:p>
    <w:p>
      <w:pPr>
        <w:keepNext/>
        <w:tabs>
          <w:tab w:val="right" w:pos="10656"/>
        </w:tabs>
        <w:spacing w:before="0" w:after="10" w:line="240" w:lineRule="auto"/>
      </w:pPr>
      <w:r>
        <w:rPr>
          <w:rFonts w:ascii="Lato" w:hAnsi="Lato" w:cs="Lato"/>
          <w:sz w:val="22"/>
          <w:szCs w:val="22"/>
          <w:i/>
          <w:color w:val="111111"/>
        </w:rPr>
        <w:t xml:space="preserve">Software Engineer</w:t>
      </w:r>
      <w:r>
        <w:tab/>
      </w:r>
      <w:r>
        <w:rPr>
          <w:rFonts w:ascii="Lato" w:hAnsi="Lato" w:cs="Lato"/>
          <w:sz w:val="22"/>
          <w:szCs w:val="22"/>
          <w:i/>
          <w:color w:val="111111"/>
        </w:rPr>
        <w:t xml:space="preserve">Phoenix, AZ</w:t>
      </w:r>
    </w:p>
    <w:p>
      <w:pPr>
        <w:spacing w:before="0" w:after="10" w:line="240" w:lineRule="auto"/>
        <w:ind w:left="200" w:hanging="200"/>
      </w:pPr>
      <w:r>
        <w:rPr>
          <w:rFonts w:ascii="Lato" w:hAnsi="Lato" w:cs="Lato"/>
          <w:sz w:val="22"/>
          <w:szCs w:val="22"/>
          <w:color w:val="111111"/>
        </w:rPr>
        <w:t xml:space="preserve">•</w:t>
      </w:r>
      <w:r>
        <w:rPr>
          <w:rFonts w:ascii="Lato" w:hAnsi="Lato" w:cs="Lato"/>
          <w:sz w:val="22"/>
          <w:szCs w:val="22"/>
          <w:color w:val="111111"/>
        </w:rPr>
        <w:t xml:space="preserve">  </w:t>
      </w:r>
      <w:r>
        <w:rPr>
          <w:rFonts w:ascii="Lato" w:hAnsi="Lato" w:cs="Lato"/>
          <w:sz w:val="22"/>
          <w:szCs w:val="22"/>
          <w:color w:val="111111"/>
        </w:rPr>
        <w:t xml:space="preserve">Built a multi-tenant course assistant from React UI to retrieval services, used by 1,000+ faculty creating courses for 60,000+ students.</w:t>
      </w:r>
    </w:p>
    <w:p>
      <w:pPr>
        <w:spacing w:before="0" w:after="10" w:line="240" w:lineRule="auto"/>
        <w:ind w:left="200" w:hanging="200"/>
      </w:pPr>
      <w:r>
        <w:rPr>
          <w:rFonts w:ascii="Lato" w:hAnsi="Lato" w:cs="Lato"/>
          <w:sz w:val="22"/>
          <w:szCs w:val="22"/>
          <w:color w:val="111111"/>
        </w:rPr>
        <w:t xml:space="preserve">•</w:t>
      </w:r>
      <w:r>
        <w:rPr>
          <w:rFonts w:ascii="Lato" w:hAnsi="Lato" w:cs="Lato"/>
          <w:sz w:val="22"/>
          <w:szCs w:val="22"/>
          <w:color w:val="111111"/>
        </w:rPr>
        <w:t xml:space="preserve">  </w:t>
      </w:r>
      <w:r>
        <w:rPr>
          <w:rFonts w:ascii="Lato" w:hAnsi="Lato" w:cs="Lato"/>
          <w:sz w:val="22"/>
          <w:szCs w:val="22"/>
          <w:color w:val="111111"/>
        </w:rPr>
        <w:t xml:space="preserve">Increased assessment-tool engagement 35% and reduced bounce 20% by building React and Material UI workflows for bulk import, question reuse and revision comparison.</w:t>
      </w:r>
    </w:p>
    <w:p>
      <w:pPr>
        <w:spacing w:before="0" w:after="10" w:line="240" w:lineRule="auto"/>
        <w:ind w:left="200" w:hanging="200"/>
      </w:pPr>
      <w:r>
        <w:rPr>
          <w:rFonts w:ascii="Lato" w:hAnsi="Lato" w:cs="Lato"/>
          <w:sz w:val="22"/>
          <w:szCs w:val="22"/>
          <w:color w:val="111111"/>
        </w:rPr>
        <w:t xml:space="preserve">•</w:t>
      </w:r>
      <w:r>
        <w:rPr>
          <w:rFonts w:ascii="Lato" w:hAnsi="Lato" w:cs="Lato"/>
          <w:sz w:val="22"/>
          <w:szCs w:val="22"/>
          <w:color w:val="111111"/>
        </w:rPr>
        <w:t xml:space="preserve">  </w:t>
      </w:r>
      <w:r>
        <w:rPr>
          <w:rFonts w:ascii="Lato" w:hAnsi="Lato" w:cs="Lato"/>
          <w:sz w:val="22"/>
          <w:szCs w:val="22"/>
          <w:color w:val="111111"/>
        </w:rPr>
        <w:t xml:space="preserve">Implemented tenant isolation in retrieval services and configuration-based onboarding for additional colleges.</w:t>
      </w:r>
    </w:p>
    <w:p>
      <w:pPr>
        <w:keepNext/>
        <w:tabs>
          <w:tab w:val="right" w:pos="10656"/>
        </w:tabs>
        <w:spacing w:before="80" w:after="0" w:line="240" w:lineRule="auto"/>
      </w:pPr>
      <w:r>
        <w:rPr>
          <w:rFonts w:ascii="Lato" w:hAnsi="Lato" w:cs="Lato"/>
          <w:sz w:val="22"/>
          <w:szCs w:val="22"/>
          <w:b/>
          <w:color w:val="111111"/>
        </w:rPr>
        <w:t xml:space="preserve">Knowledge Exchange for Resilience, Arizona State University</w:t>
      </w:r>
      <w:r>
        <w:tab/>
      </w:r>
      <w:r>
        <w:rPr>
          <w:rFonts w:ascii="Lato" w:hAnsi="Lato" w:cs="Lato"/>
          <w:sz w:val="22"/>
          <w:szCs w:val="22"/>
          <w:b/>
          <w:color w:val="111111"/>
        </w:rPr>
        <w:t xml:space="preserve">06/2024 - 08/2024</w:t>
      </w:r>
    </w:p>
    <w:p>
      <w:pPr>
        <w:keepNext/>
        <w:tabs>
          <w:tab w:val="right" w:pos="10656"/>
        </w:tabs>
        <w:spacing w:before="0" w:after="10" w:line="240" w:lineRule="auto"/>
      </w:pPr>
      <w:r>
        <w:rPr>
          <w:rFonts w:ascii="Lato" w:hAnsi="Lato" w:cs="Lato"/>
          <w:sz w:val="22"/>
          <w:szCs w:val="22"/>
          <w:i/>
          <w:color w:val="111111"/>
        </w:rPr>
        <w:t xml:space="preserve">Data Research Aide</w:t>
      </w:r>
      <w:r>
        <w:tab/>
      </w:r>
      <w:r>
        <w:rPr>
          <w:rFonts w:ascii="Lato" w:hAnsi="Lato" w:cs="Lato"/>
          <w:sz w:val="22"/>
          <w:szCs w:val="22"/>
          <w:i/>
          <w:color w:val="111111"/>
        </w:rPr>
        <w:t xml:space="preserve">Phoenix, AZ</w:t>
      </w:r>
    </w:p>
    <w:p>
      <w:pPr>
        <w:spacing w:before="0" w:after="10" w:line="240" w:lineRule="auto"/>
        <w:ind w:left="200" w:hanging="200"/>
      </w:pPr>
      <w:r>
        <w:rPr>
          <w:rFonts w:ascii="Lato" w:hAnsi="Lato" w:cs="Lato"/>
          <w:sz w:val="22"/>
          <w:szCs w:val="22"/>
          <w:color w:val="111111"/>
        </w:rPr>
        <w:t xml:space="preserve">•</w:t>
      </w:r>
      <w:r>
        <w:rPr>
          <w:rFonts w:ascii="Lato" w:hAnsi="Lato" w:cs="Lato"/>
          <w:sz w:val="22"/>
          <w:szCs w:val="22"/>
          <w:color w:val="111111"/>
        </w:rPr>
        <w:t xml:space="preserve">  </w:t>
      </w:r>
      <w:r>
        <w:rPr>
          <w:rFonts w:ascii="Lato" w:hAnsi="Lato" w:cs="Lato"/>
          <w:sz w:val="22"/>
          <w:szCs w:val="22"/>
          <w:color w:val="111111"/>
        </w:rPr>
        <w:t xml:space="preserve">Built 20+ REST APIs in .NET 8 and an ETL pipeline ingesting 10,000+ researcher profiles daily into PostgreSQL.</w:t>
      </w:r>
    </w:p>
    <w:p>
      <w:pPr>
        <w:spacing w:before="0" w:after="10" w:line="240" w:lineRule="auto"/>
        <w:ind w:left="200" w:hanging="200"/>
      </w:pPr>
      <w:r>
        <w:rPr>
          <w:rFonts w:ascii="Lato" w:hAnsi="Lato" w:cs="Lato"/>
          <w:sz w:val="22"/>
          <w:szCs w:val="22"/>
          <w:color w:val="111111"/>
        </w:rPr>
        <w:t xml:space="preserve">•</w:t>
      </w:r>
      <w:r>
        <w:rPr>
          <w:rFonts w:ascii="Lato" w:hAnsi="Lato" w:cs="Lato"/>
          <w:sz w:val="22"/>
          <w:szCs w:val="22"/>
          <w:color w:val="111111"/>
        </w:rPr>
        <w:t xml:space="preserve">  </w:t>
      </w:r>
      <w:r>
        <w:rPr>
          <w:rFonts w:ascii="Lato" w:hAnsi="Lato" w:cs="Lato"/>
          <w:sz w:val="22"/>
          <w:szCs w:val="22"/>
          <w:color w:val="111111"/>
        </w:rPr>
        <w:t xml:space="preserve">Reduced API latency from 198 to 20 ms using Redis caching and SQL rewrites, verified with Locust load tests.</w:t>
      </w:r>
    </w:p>
    <w:p>
      <w:pPr>
        <w:keepNext/>
        <w:tabs>
          <w:tab w:val="right" w:pos="10656"/>
        </w:tabs>
        <w:spacing w:before="80" w:after="0" w:line="240" w:lineRule="auto"/>
      </w:pPr>
      <w:r>
        <w:rPr>
          <w:rFonts w:ascii="Lato" w:hAnsi="Lato" w:cs="Lato"/>
          <w:sz w:val="22"/>
          <w:szCs w:val="22"/>
          <w:b/>
          <w:color w:val="111111"/>
        </w:rPr>
        <w:t xml:space="preserve">Zeus Learning</w:t>
      </w:r>
      <w:r>
        <w:tab/>
      </w:r>
      <w:r>
        <w:rPr>
          <w:rFonts w:ascii="Lato" w:hAnsi="Lato" w:cs="Lato"/>
          <w:sz w:val="22"/>
          <w:szCs w:val="22"/>
          <w:b/>
          <w:color w:val="111111"/>
        </w:rPr>
        <w:t xml:space="preserve">01/2022 - 07/2023</w:t>
      </w:r>
    </w:p>
    <w:p>
      <w:pPr>
        <w:keepNext/>
        <w:tabs>
          <w:tab w:val="right" w:pos="10656"/>
        </w:tabs>
        <w:spacing w:before="0" w:after="10" w:line="240" w:lineRule="auto"/>
      </w:pPr>
      <w:r>
        <w:rPr>
          <w:rFonts w:ascii="Lato" w:hAnsi="Lato" w:cs="Lato"/>
          <w:sz w:val="22"/>
          <w:szCs w:val="22"/>
          <w:i/>
          <w:color w:val="111111"/>
        </w:rPr>
        <w:t xml:space="preserve">Software Engineer</w:t>
      </w:r>
      <w:r>
        <w:tab/>
      </w:r>
      <w:r>
        <w:rPr>
          <w:rFonts w:ascii="Lato" w:hAnsi="Lato" w:cs="Lato"/>
          <w:sz w:val="22"/>
          <w:szCs w:val="22"/>
          <w:i/>
          <w:color w:val="111111"/>
        </w:rPr>
        <w:t xml:space="preserve">Mumbai, India</w:t>
      </w:r>
    </w:p>
    <w:p>
      <w:pPr>
        <w:spacing w:before="0" w:after="10" w:line="240" w:lineRule="auto"/>
        <w:ind w:left="200" w:hanging="200"/>
      </w:pPr>
      <w:r>
        <w:rPr>
          <w:rFonts w:ascii="Lato" w:hAnsi="Lato" w:cs="Lato"/>
          <w:sz w:val="22"/>
          <w:szCs w:val="22"/>
          <w:color w:val="111111"/>
        </w:rPr>
        <w:t xml:space="preserve">•</w:t>
      </w:r>
      <w:r>
        <w:rPr>
          <w:rFonts w:ascii="Lato" w:hAnsi="Lato" w:cs="Lato"/>
          <w:sz w:val="22"/>
          <w:szCs w:val="22"/>
          <w:color w:val="111111"/>
        </w:rPr>
        <w:t xml:space="preserve">  </w:t>
      </w:r>
      <w:r>
        <w:rPr>
          <w:rFonts w:ascii="Lato" w:hAnsi="Lato" w:cs="Lato"/>
          <w:sz w:val="22"/>
          <w:szCs w:val="22"/>
          <w:color w:val="111111"/>
        </w:rPr>
        <w:t xml:space="preserve">Migrated a C#/.NET monolith to Dockerized Kubernetes microservices, reducing infrastructure cost 20% and resource footprint 35%.</w:t>
      </w:r>
    </w:p>
    <w:p>
      <w:pPr>
        <w:spacing w:before="0" w:after="10" w:line="240" w:lineRule="auto"/>
        <w:ind w:left="200" w:hanging="200"/>
      </w:pPr>
      <w:r>
        <w:rPr>
          <w:rFonts w:ascii="Lato" w:hAnsi="Lato" w:cs="Lato"/>
          <w:sz w:val="22"/>
          <w:szCs w:val="22"/>
          <w:color w:val="111111"/>
        </w:rPr>
        <w:t xml:space="preserve">•</w:t>
      </w:r>
      <w:r>
        <w:rPr>
          <w:rFonts w:ascii="Lato" w:hAnsi="Lato" w:cs="Lato"/>
          <w:sz w:val="22"/>
          <w:szCs w:val="22"/>
          <w:color w:val="111111"/>
        </w:rPr>
        <w:t xml:space="preserve">  </w:t>
      </w:r>
      <w:r>
        <w:rPr>
          <w:rFonts w:ascii="Lato" w:hAnsi="Lato" w:cs="Lato"/>
          <w:sz w:val="22"/>
          <w:szCs w:val="22"/>
          <w:color w:val="111111"/>
        </w:rPr>
        <w:t xml:space="preserve">Reduced deployment time 70% and production incidents 40% through containerized CI/CD and SonarQube quality gates.</w:t>
      </w:r>
    </w:p>
    <w:p>
      <w:pPr>
        <w:keepNext/>
        <w:pBdr>
          <w:bottom w:val="single" w:sz="4" w:space="1" w:color="999999"/>
        </w:pBdr>
        <w:spacing w:before="140" w:after="40" w:line="240" w:lineRule="auto"/>
      </w:pPr>
      <w:r>
        <w:rPr>
          <w:rFonts w:ascii="Lato" w:hAnsi="Lato" w:cs="Lato"/>
          <w:sz w:val="23"/>
          <w:szCs w:val="23"/>
          <w:b/>
          <w:color w:val="111111"/>
        </w:rPr>
        <w:t xml:space="preserve">TECHNICAL SKILLS</w:t>
      </w:r>
    </w:p>
    <w:p>
      <w:pPr>
        <w:spacing w:before="0" w:after="10" w:line="240" w:lineRule="auto"/>
      </w:pPr>
      <w:r>
        <w:rPr>
          <w:rFonts w:ascii="Lato" w:hAnsi="Lato" w:cs="Lato"/>
          <w:sz w:val="22"/>
          <w:szCs w:val="22"/>
          <w:b/>
          <w:color w:val="111111"/>
        </w:rPr>
        <w:t xml:space="preserve">Languages: </w:t>
      </w:r>
      <w:r>
        <w:rPr>
          <w:rFonts w:ascii="Lato" w:hAnsi="Lato" w:cs="Lato"/>
          <w:sz w:val="22"/>
          <w:szCs w:val="22"/>
          <w:color w:val="111111"/>
        </w:rPr>
        <w:t xml:space="preserve">Python, TypeScript, JavaScript, SQL, C#</w:t>
      </w:r>
    </w:p>
    <w:p>
      <w:pPr>
        <w:spacing w:before="0" w:after="10" w:line="240" w:lineRule="auto"/>
      </w:pPr>
      <w:r>
        <w:rPr>
          <w:rFonts w:ascii="Lato" w:hAnsi="Lato" w:cs="Lato"/>
          <w:sz w:val="22"/>
          <w:szCs w:val="22"/>
          <w:b/>
          <w:color w:val="111111"/>
        </w:rPr>
        <w:t xml:space="preserve">Web &amp; Data: </w:t>
      </w:r>
      <w:r>
        <w:rPr>
          <w:rFonts w:ascii="Lato" w:hAnsi="Lato" w:cs="Lato"/>
          <w:sz w:val="22"/>
          <w:szCs w:val="22"/>
          <w:color w:val="111111"/>
        </w:rPr>
        <w:t xml:space="preserve">React, Nuxt, NestJS, FastAPI, .NET, PostgreSQL, Redis</w:t>
      </w:r>
    </w:p>
    <w:p>
      <w:pPr>
        <w:spacing w:before="0" w:after="10" w:line="240" w:lineRule="auto"/>
      </w:pPr>
      <w:r>
        <w:rPr>
          <w:rFonts w:ascii="Lato" w:hAnsi="Lato" w:cs="Lato"/>
          <w:sz w:val="22"/>
          <w:szCs w:val="22"/>
          <w:b/>
          <w:color w:val="111111"/>
        </w:rPr>
        <w:t xml:space="preserve">Cloud &amp; Quality: </w:t>
      </w:r>
      <w:r>
        <w:rPr>
          <w:rFonts w:ascii="Lato" w:hAnsi="Lato" w:cs="Lato"/>
          <w:sz w:val="22"/>
          <w:szCs w:val="22"/>
          <w:color w:val="111111"/>
        </w:rPr>
        <w:t xml:space="preserve">AWS, GCP, Docker, Kubernetes, CI/CD, pytest, Jest</w:t>
      </w:r>
    </w:p>
    <w:p>
      <w:pPr>
        <w:keepNext/>
        <w:pBdr>
          <w:bottom w:val="single" w:sz="4" w:space="1" w:color="999999"/>
        </w:pBdr>
        <w:spacing w:before="140" w:after="40" w:line="240" w:lineRule="auto"/>
      </w:pPr>
      <w:r>
        <w:rPr>
          <w:rFonts w:ascii="Lato" w:hAnsi="Lato" w:cs="Lato"/>
          <w:sz w:val="23"/>
          <w:szCs w:val="23"/>
          <w:b/>
          <w:color w:val="111111"/>
        </w:rPr>
        <w:t xml:space="preserve">EDUCATION</w:t>
      </w:r>
    </w:p>
    <w:p>
      <w:pPr>
        <w:keepNext/>
        <w:tabs>
          <w:tab w:val="right" w:pos="10656"/>
        </w:tabs>
        <w:spacing w:before="80" w:after="0" w:line="240" w:lineRule="auto"/>
      </w:pPr>
      <w:r>
        <w:rPr>
          <w:rFonts w:ascii="Lato" w:hAnsi="Lato" w:cs="Lato"/>
          <w:sz w:val="22"/>
          <w:szCs w:val="22"/>
          <w:b/>
          <w:color w:val="111111"/>
        </w:rPr>
        <w:t xml:space="preserve">Arizona State University (ASU)</w:t>
      </w:r>
      <w:r>
        <w:tab/>
      </w:r>
      <w:r>
        <w:rPr>
          <w:rFonts w:ascii="Lato" w:hAnsi="Lato" w:cs="Lato"/>
          <w:sz w:val="22"/>
          <w:szCs w:val="22"/>
          <w:b/>
          <w:color w:val="111111"/>
        </w:rPr>
        <w:t xml:space="preserve">08/2023 - 05/2025</w:t>
      </w:r>
    </w:p>
    <w:p>
      <w:pPr>
        <w:tabs>
          <w:tab w:val="right" w:pos="10656"/>
        </w:tabs>
        <w:spacing w:before="0" w:after="10" w:line="240" w:lineRule="auto"/>
      </w:pPr>
      <w:r>
        <w:rPr>
          <w:rFonts w:ascii="Lato" w:hAnsi="Lato" w:cs="Lato"/>
          <w:sz w:val="22"/>
          <w:szCs w:val="22"/>
          <w:i/>
          <w:color w:val="111111"/>
        </w:rPr>
        <w:t xml:space="preserve">M.S., Computer Science | GPA: 4.0</w:t>
      </w:r>
      <w:r>
        <w:tab/>
      </w:r>
      <w:r>
        <w:rPr>
          <w:rFonts w:ascii="Lato" w:hAnsi="Lato" w:cs="Lato"/>
          <w:sz w:val="22"/>
          <w:szCs w:val="22"/>
          <w:i/>
          <w:color w:val="111111"/>
        </w:rPr>
        <w:t xml:space="preserve">Tempe, AZ, USA</w:t>
      </w:r>
    </w:p>
    <w:p>
      <w:pPr>
        <w:keepNext/>
        <w:tabs>
          <w:tab w:val="right" w:pos="10656"/>
        </w:tabs>
        <w:spacing w:before="80" w:after="0" w:line="240" w:lineRule="auto"/>
      </w:pPr>
      <w:r>
        <w:rPr>
          <w:rFonts w:ascii="Lato" w:hAnsi="Lato" w:cs="Lato"/>
          <w:sz w:val="22"/>
          <w:szCs w:val="22"/>
          <w:b/>
          <w:color w:val="111111"/>
        </w:rPr>
        <w:t xml:space="preserve">Dhirubhai Ambani Institute of Information and Communication Technology</w:t>
      </w:r>
      <w:r>
        <w:tab/>
      </w:r>
      <w:r>
        <w:rPr>
          <w:rFonts w:ascii="Lato" w:hAnsi="Lato" w:cs="Lato"/>
          <w:sz w:val="22"/>
          <w:szCs w:val="22"/>
          <w:b/>
          <w:color w:val="111111"/>
        </w:rPr>
        <w:t xml:space="preserve">08/2018 - 05/2022</w:t>
      </w:r>
    </w:p>
    <w:p>
      <w:pPr>
        <w:tabs>
          <w:tab w:val="right" w:pos="10656"/>
        </w:tabs>
        <w:spacing w:before="0" w:after="10" w:line="240" w:lineRule="auto"/>
      </w:pPr>
      <w:r>
        <w:rPr>
          <w:rFonts w:ascii="Lato" w:hAnsi="Lato" w:cs="Lato"/>
          <w:sz w:val="22"/>
          <w:szCs w:val="22"/>
          <w:i/>
          <w:color w:val="111111"/>
        </w:rPr>
        <w:t xml:space="preserve">B.Tech., Information and Communication Technology</w:t>
      </w:r>
      <w:r>
        <w:tab/>
      </w:r>
      <w:r>
        <w:rPr>
          <w:rFonts w:ascii="Lato" w:hAnsi="Lato" w:cs="Lato"/>
          <w:sz w:val="22"/>
          <w:szCs w:val="22"/>
          <w:i/>
          <w:color w:val="111111"/>
        </w:rPr>
        <w:t xml:space="preserve">India</w:t>
      </w:r>
    </w:p>
    <w:sectPr>
      <w:pgSz w:w="12240" w:h="15840"/>
      <w:pgMar w:top="720" w:right="792" w:bottom="720" w:left="792" w:header="0" w:footer="0" w:gutter="0"/>
    </w:sectPr>
  </w:body>
</w:document>
</file>