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Phoenix, AZ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plain-English chart experience in Nuxt where readers stack, sort, filter, take top-N and undo directly, backed by in-process DuckDB that held latency flat as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Shipped a 14-page Nuxt 4 front end over a NestJS API of 11 modules and 70 routes, all compiled against one shared TypeScript contract.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Raised engagement 35% and reduced bounce 20% with React and Material UI tools for the assessment platform: bulk import, cross-bank question reuse and a diff view before republishing.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Migrated a C# .NET monolith to Dockerized Kubernetes microservices, reducing infrastructure cost 20% and footprint 35%.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