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0" w:line="240" w:lineRule="auto"/>
        <w:jc w:val="center"/>
      </w:pPr>
      <w:r>
        <w:rPr>
          <w:rFonts w:ascii="Lato" w:hAnsi="Lato" w:cs="Lato"/>
          <w:sz w:val="36"/>
          <w:szCs w:val="36"/>
          <w:color w:val="111111"/>
        </w:rPr>
        <w:t xml:space="preserve">ARCHIT AGRAWAL</w:t>
      </w:r>
    </w:p>
    <w:p>
      <w:pPr>
        <w:spacing w:before="0" w:after="100" w:line="240" w:lineRule="auto"/>
        <w:jc w:val="center"/>
      </w:pPr>
      <w:r>
        <w:rPr>
          <w:rFonts w:ascii="Lato" w:hAnsi="Lato" w:cs="Lato"/>
          <w:sz w:val="19"/>
          <w:szCs w:val="19"/>
          <w:color w:val="111111"/>
        </w:rPr>
        <w:t xml:space="preserve">San Francisco Bay Area</w:t>
      </w:r>
      <w:r>
        <w:rPr>
          <w:rFonts w:ascii="Lato" w:hAnsi="Lato" w:cs="Lato"/>
          <w:sz w:val="19"/>
          <w:szCs w:val="19"/>
          <w:color w:val="111111"/>
        </w:rPr>
        <w:t xml:space="preserve">  |  </w:t>
      </w:r>
      <w:r>
        <w:rPr>
          <w:rFonts w:ascii="Lato" w:hAnsi="Lato" w:cs="Lato"/>
          <w:sz w:val="19"/>
          <w:szCs w:val="19"/>
          <w:color w:val="111111"/>
        </w:rPr>
        <w:t xml:space="preserve">623-312-0435</w:t>
      </w:r>
      <w:r>
        <w:rPr>
          <w:rFonts w:ascii="Lato" w:hAnsi="Lato" w:cs="Lato"/>
          <w:sz w:val="19"/>
          <w:szCs w:val="19"/>
          <w:color w:val="111111"/>
        </w:rPr>
        <w:t xml:space="preserve">  |  </w:t>
      </w:r>
      <w:r>
        <w:rPr>
          <w:rFonts w:ascii="Lato" w:hAnsi="Lato" w:cs="Lato"/>
          <w:sz w:val="19"/>
          <w:szCs w:val="19"/>
          <w:u w:val="single"/>
          <w:color w:val="111111"/>
        </w:rPr>
        <w:t xml:space="preserve">architagrawal000@gmail.com</w:t>
      </w:r>
      <w:r>
        <w:rPr>
          <w:rFonts w:ascii="Lato" w:hAnsi="Lato" w:cs="Lato"/>
          <w:sz w:val="19"/>
          <w:szCs w:val="19"/>
          <w:color w:val="111111"/>
        </w:rPr>
        <w:t xml:space="preserve">  |  </w:t>
      </w:r>
      <w:r>
        <w:rPr>
          <w:rFonts w:ascii="Lato" w:hAnsi="Lato" w:cs="Lato"/>
          <w:sz w:val="19"/>
          <w:szCs w:val="19"/>
          <w:u w:val="single"/>
          <w:color w:val="111111"/>
        </w:rPr>
        <w:t xml:space="preserve">LinkedIn</w:t>
      </w:r>
      <w:r>
        <w:rPr>
          <w:rFonts w:ascii="Lato" w:hAnsi="Lato" w:cs="Lato"/>
          <w:sz w:val="19"/>
          <w:szCs w:val="19"/>
          <w:color w:val="111111"/>
        </w:rPr>
        <w:t xml:space="preserve">  |  </w:t>
      </w:r>
      <w:r>
        <w:rPr>
          <w:rFonts w:ascii="Lato" w:hAnsi="Lato" w:cs="Lato"/>
          <w:sz w:val="19"/>
          <w:szCs w:val="19"/>
          <w:u w:val="single"/>
          <w:color w:val="111111"/>
        </w:rPr>
        <w:t xml:space="preserve">GitHub</w:t>
      </w:r>
      <w:r>
        <w:rPr>
          <w:rFonts w:ascii="Lato" w:hAnsi="Lato" w:cs="Lato"/>
          <w:sz w:val="19"/>
          <w:szCs w:val="19"/>
          <w:color w:val="111111"/>
        </w:rPr>
        <w:t xml:space="preserve">  |  </w:t>
      </w:r>
      <w:r>
        <w:rPr>
          <w:rFonts w:ascii="Lato" w:hAnsi="Lato" w:cs="Lato"/>
          <w:sz w:val="19"/>
          <w:szCs w:val="19"/>
          <w:u w:val="single"/>
          <w:color w:val="111111"/>
        </w:rPr>
        <w:t xml:space="preserve">Portfolio</w:t>
      </w:r>
    </w:p>
    <w:p>
      <w:pPr>
        <w:keepNext/>
        <w:pBdr>
          <w:bottom w:val="single" w:sz="4" w:space="1" w:color="999999"/>
        </w:pBdr>
        <w:spacing w:before="120" w:after="40" w:line="240" w:lineRule="auto"/>
      </w:pPr>
      <w:r>
        <w:rPr>
          <w:rFonts w:ascii="Lato" w:hAnsi="Lato" w:cs="Lato"/>
          <w:sz w:val="22"/>
          <w:szCs w:val="22"/>
          <w:b/>
          <w:color w:val="111111"/>
        </w:rPr>
        <w:t xml:space="preserve">PROFESSIONAL EXPERIENCE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EdPlus, Arizona State University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06/2026 - Present</w:t>
      </w:r>
    </w:p>
    <w:p>
      <w:pPr>
        <w:keepNext/>
        <w:tabs>
          <w:tab w:val="right" w:pos="10656"/>
        </w:tabs>
        <w:spacing w:before="0" w:after="10" w:line="248" w:lineRule="exact"/>
      </w:pPr>
      <w:r>
        <w:rPr>
          <w:rFonts w:ascii="Lato" w:hAnsi="Lato" w:cs="Lato"/>
          <w:sz w:val="21"/>
          <w:szCs w:val="21"/>
          <w:i/>
          <w:color w:val="111111"/>
        </w:rPr>
        <w:t xml:space="preserve">AI Software Engineer</w:t>
      </w:r>
      <w:r>
        <w:tab/>
      </w:r>
      <w:r>
        <w:rPr>
          <w:rFonts w:ascii="Lato" w:hAnsi="Lato" w:cs="Lato"/>
          <w:sz w:val="21"/>
          <w:szCs w:val="21"/>
          <w:i/>
          <w:color w:val="111111"/>
        </w:rPr>
        <w:t xml:space="preserve">Phoenix, AZ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Own the backend of a TypeScript analytics platform: a 10-module NestJS API and a Step Functions workflow compiled from one declarative graph and validated at load, so a broken edge fails before a run starts.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Traced silent row loss in Step Functions runs that reported success and fixed it with partitioned writes and fan-in across 64 parallel lanes.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Ran the platform without a database: in-process DuckDB over per-run JSON and Lance on S3 held ask latency flat at 200x rows and queried 216 runs in milliseconds.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MyStage Music Inc.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03/2025 - 06/2026</w:t>
      </w:r>
    </w:p>
    <w:p>
      <w:pPr>
        <w:keepNext/>
        <w:tabs>
          <w:tab w:val="right" w:pos="10656"/>
        </w:tabs>
        <w:spacing w:before="0" w:after="10" w:line="248" w:lineRule="exact"/>
      </w:pPr>
      <w:r>
        <w:rPr>
          <w:rFonts w:ascii="Lato" w:hAnsi="Lato" w:cs="Lato"/>
          <w:sz w:val="21"/>
          <w:szCs w:val="21"/>
          <w:i/>
          <w:color w:val="111111"/>
        </w:rPr>
        <w:t xml:space="preserve">Founding AI/ML Engineer</w:t>
      </w:r>
      <w:r>
        <w:tab/>
      </w:r>
      <w:r>
        <w:rPr>
          <w:rFonts w:ascii="Lato" w:hAnsi="Lato" w:cs="Lato"/>
          <w:sz w:val="21"/>
          <w:szCs w:val="21"/>
          <w:i/>
          <w:color w:val="111111"/>
        </w:rPr>
        <w:t xml:space="preserve">Remote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Consolidated a 14-Cloud-Function backend into a checkpointed Python/LangGraph workflow on GCP Cloud Run, reducing production service dependencies 64%.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Made the pipeline fault tolerant with deterministic task IDs, atomic Firestore claims, per-branch error isolation across parallel fan-out and 200+ pytest tests.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Propagated OpenTelemetry trace context through Logfire across queue, claim and resume, so worker spans nest under the producer's trace, with per-tick metrics.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EdPlus, Arizona State University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09/2023 - 05/2025</w:t>
      </w:r>
    </w:p>
    <w:p>
      <w:pPr>
        <w:keepNext/>
        <w:tabs>
          <w:tab w:val="right" w:pos="10656"/>
        </w:tabs>
        <w:spacing w:before="0" w:after="10" w:line="248" w:lineRule="exact"/>
      </w:pPr>
      <w:r>
        <w:rPr>
          <w:rFonts w:ascii="Lato" w:hAnsi="Lato" w:cs="Lato"/>
          <w:sz w:val="21"/>
          <w:szCs w:val="21"/>
          <w:i/>
          <w:color w:val="111111"/>
        </w:rPr>
        <w:t xml:space="preserve">Software Engineer</w:t>
      </w:r>
      <w:r>
        <w:tab/>
      </w:r>
      <w:r>
        <w:rPr>
          <w:rFonts w:ascii="Lato" w:hAnsi="Lato" w:cs="Lato"/>
          <w:sz w:val="21"/>
          <w:szCs w:val="21"/>
          <w:i/>
          <w:color w:val="111111"/>
        </w:rPr>
        <w:t xml:space="preserve">Phoenix, AZ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Built REST APIs and SQL-backed admin tools for ASU Online quiz platforms and question banks, with schema-level invariants protecting assessment integrity.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Knowledge Exchange for Resilience, Arizona State University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06/2024 - 08/2024</w:t>
      </w:r>
    </w:p>
    <w:p>
      <w:pPr>
        <w:keepNext/>
        <w:tabs>
          <w:tab w:val="right" w:pos="10656"/>
        </w:tabs>
        <w:spacing w:before="0" w:after="10" w:line="248" w:lineRule="exact"/>
      </w:pPr>
      <w:r>
        <w:rPr>
          <w:rFonts w:ascii="Lato" w:hAnsi="Lato" w:cs="Lato"/>
          <w:sz w:val="21"/>
          <w:szCs w:val="21"/>
          <w:i/>
          <w:color w:val="111111"/>
        </w:rPr>
        <w:t xml:space="preserve">Data Research Aide</w:t>
      </w:r>
      <w:r>
        <w:tab/>
      </w:r>
      <w:r>
        <w:rPr>
          <w:rFonts w:ascii="Lato" w:hAnsi="Lato" w:cs="Lato"/>
          <w:sz w:val="21"/>
          <w:szCs w:val="21"/>
          <w:i/>
          <w:color w:val="111111"/>
        </w:rPr>
        <w:t xml:space="preserve">Phoenix, AZ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Delivered 20+ production REST APIs using .NET 8, Dapper and MediatR, with JWT authentication and AWS SQS for queued work.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Cut API latency from 198 to 20 ms with Redis caching and SQL rewrites, verified under simulated peak load with Locust.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Zeus Learning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01/2022 - 07/2023</w:t>
      </w:r>
    </w:p>
    <w:p>
      <w:pPr>
        <w:keepNext/>
        <w:tabs>
          <w:tab w:val="right" w:pos="10656"/>
        </w:tabs>
        <w:spacing w:before="0" w:after="10" w:line="248" w:lineRule="exact"/>
      </w:pPr>
      <w:r>
        <w:rPr>
          <w:rFonts w:ascii="Lato" w:hAnsi="Lato" w:cs="Lato"/>
          <w:sz w:val="21"/>
          <w:szCs w:val="21"/>
          <w:i/>
          <w:color w:val="111111"/>
        </w:rPr>
        <w:t xml:space="preserve">Software Engineer</w:t>
      </w:r>
      <w:r>
        <w:tab/>
      </w:r>
      <w:r>
        <w:rPr>
          <w:rFonts w:ascii="Lato" w:hAnsi="Lato" w:cs="Lato"/>
          <w:sz w:val="21"/>
          <w:szCs w:val="21"/>
          <w:i/>
          <w:color w:val="111111"/>
        </w:rPr>
        <w:t xml:space="preserve">Mumbai, India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Split a .NET monolith into Kubernetes microservices as a strangler migration with no big-bang cutover, cutting infrastructure cost 20% and footprint 35% by right-sizing pods.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Reduced deployment time 70% and production incidents 40% through containerized CI/CD and SonarQube quality gates.</w:t>
      </w:r>
    </w:p>
    <w:p>
      <w:pPr>
        <w:keepNext/>
        <w:pBdr>
          <w:bottom w:val="single" w:sz="4" w:space="1" w:color="999999"/>
        </w:pBdr>
        <w:spacing w:before="120" w:after="40" w:line="240" w:lineRule="auto"/>
      </w:pPr>
      <w:r>
        <w:rPr>
          <w:rFonts w:ascii="Lato" w:hAnsi="Lato" w:cs="Lato"/>
          <w:sz w:val="22"/>
          <w:szCs w:val="22"/>
          <w:b/>
          <w:color w:val="111111"/>
        </w:rPr>
        <w:t xml:space="preserve">PROJECTS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Serverless Document Pipeline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03/2024 - 04/2024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Built a serverless document pipeline on AWS Lambda, API Gateway, S3 and DynamoDB with a React frontend, handling 1,000+ concurrent requests at 99.9% uptime.</w:t>
      </w:r>
    </w:p>
    <w:p>
      <w:pPr>
        <w:keepNext/>
        <w:pBdr>
          <w:bottom w:val="single" w:sz="4" w:space="1" w:color="999999"/>
        </w:pBdr>
        <w:spacing w:before="120" w:after="40" w:line="240" w:lineRule="auto"/>
      </w:pPr>
      <w:r>
        <w:rPr>
          <w:rFonts w:ascii="Lato" w:hAnsi="Lato" w:cs="Lato"/>
          <w:sz w:val="22"/>
          <w:szCs w:val="22"/>
          <w:b/>
          <w:color w:val="111111"/>
        </w:rPr>
        <w:t xml:space="preserve">TECHNICAL SKILLS</w:t>
      </w:r>
    </w:p>
    <w:p>
      <w:pPr>
        <w:spacing w:before="0" w:after="1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Languages &amp; Frameworks: </w:t>
      </w:r>
      <w:r>
        <w:rPr>
          <w:rFonts w:ascii="Lato" w:hAnsi="Lato" w:cs="Lato"/>
          <w:sz w:val="21"/>
          <w:szCs w:val="21"/>
          <w:color w:val="111111"/>
        </w:rPr>
        <w:t xml:space="preserve">Python, TypeScript, Java, C#, SQL, Node.js, NestJS, FastAPI, Django, Flask, .NET 8</w:t>
      </w:r>
    </w:p>
    <w:p>
      <w:pPr>
        <w:spacing w:before="0" w:after="1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Data &amp; Messaging: </w:t>
      </w:r>
      <w:r>
        <w:rPr>
          <w:rFonts w:ascii="Lato" w:hAnsi="Lato" w:cs="Lato"/>
          <w:sz w:val="21"/>
          <w:szCs w:val="21"/>
          <w:color w:val="111111"/>
        </w:rPr>
        <w:t xml:space="preserve">PostgreSQL, MySQL, Redis, DynamoDB, Firestore, AWS SQS, RabbitMQ, S3</w:t>
      </w:r>
    </w:p>
    <w:p>
      <w:pPr>
        <w:spacing w:before="0" w:after="1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Systems: </w:t>
      </w:r>
      <w:r>
        <w:rPr>
          <w:rFonts w:ascii="Lato" w:hAnsi="Lato" w:cs="Lato"/>
          <w:sz w:val="21"/>
          <w:szCs w:val="21"/>
          <w:color w:val="111111"/>
        </w:rPr>
        <w:t xml:space="preserve">Microservices, REST APIs, distributed systems, event-driven design, idempotency, caching, OpenTelemetry</w:t>
      </w:r>
    </w:p>
    <w:p>
      <w:pPr>
        <w:spacing w:before="0" w:after="1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Cloud &amp; DevOps: </w:t>
      </w:r>
      <w:r>
        <w:rPr>
          <w:rFonts w:ascii="Lato" w:hAnsi="Lato" w:cs="Lato"/>
          <w:sz w:val="21"/>
          <w:szCs w:val="21"/>
          <w:color w:val="111111"/>
        </w:rPr>
        <w:t xml:space="preserve">AWS (Lambda, API Gateway, Step Functions, CDK), GCP, Docker, Kubernetes, GitHub Actions, CI/CD, Locust</w:t>
      </w:r>
    </w:p>
    <w:p>
      <w:pPr>
        <w:keepNext/>
        <w:pBdr>
          <w:bottom w:val="single" w:sz="4" w:space="1" w:color="999999"/>
        </w:pBdr>
        <w:spacing w:before="120" w:after="40" w:line="240" w:lineRule="auto"/>
      </w:pPr>
      <w:r>
        <w:rPr>
          <w:rFonts w:ascii="Lato" w:hAnsi="Lato" w:cs="Lato"/>
          <w:sz w:val="22"/>
          <w:szCs w:val="22"/>
          <w:b/>
          <w:color w:val="111111"/>
        </w:rPr>
        <w:t xml:space="preserve">EDUCATION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Arizona State University (ASU)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08/2023 - 05/2025</w:t>
      </w:r>
    </w:p>
    <w:p>
      <w:pPr>
        <w:tabs>
          <w:tab w:val="right" w:pos="10656"/>
        </w:tabs>
        <w:spacing w:before="0" w:after="10" w:line="248" w:lineRule="exact"/>
      </w:pPr>
      <w:r>
        <w:rPr>
          <w:rFonts w:ascii="Lato" w:hAnsi="Lato" w:cs="Lato"/>
          <w:sz w:val="21"/>
          <w:szCs w:val="21"/>
          <w:i/>
          <w:color w:val="111111"/>
        </w:rPr>
        <w:t xml:space="preserve">M.S., Computer Science | GPA: 4.0</w:t>
      </w:r>
      <w:r>
        <w:tab/>
      </w:r>
      <w:r>
        <w:rPr>
          <w:rFonts w:ascii="Lato" w:hAnsi="Lato" w:cs="Lato"/>
          <w:sz w:val="21"/>
          <w:szCs w:val="21"/>
          <w:i/>
          <w:color w:val="111111"/>
        </w:rPr>
        <w:t xml:space="preserve">Tempe, AZ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Dhirubhai Ambani Institute of Information and Communication Technology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08/2018 - 05/2022</w:t>
      </w:r>
    </w:p>
    <w:p>
      <w:pPr>
        <w:tabs>
          <w:tab w:val="right" w:pos="10656"/>
        </w:tabs>
        <w:spacing w:before="0" w:after="10" w:line="248" w:lineRule="exact"/>
      </w:pPr>
      <w:r>
        <w:rPr>
          <w:rFonts w:ascii="Lato" w:hAnsi="Lato" w:cs="Lato"/>
          <w:sz w:val="21"/>
          <w:szCs w:val="21"/>
          <w:i/>
          <w:color w:val="111111"/>
        </w:rPr>
        <w:t xml:space="preserve">B.Tech., Information and Communication Technology</w:t>
      </w:r>
      <w:r>
        <w:tab/>
      </w:r>
      <w:r>
        <w:rPr>
          <w:rFonts w:ascii="Lato" w:hAnsi="Lato" w:cs="Lato"/>
          <w:sz w:val="21"/>
          <w:szCs w:val="21"/>
          <w:i/>
          <w:color w:val="111111"/>
        </w:rPr>
        <w:t xml:space="preserve">Gandhinagar, India</w:t>
      </w:r>
    </w:p>
    <w:sectPr>
      <w:pgSz w:w="12240" w:h="15840"/>
      <w:pgMar w:top="720" w:right="792" w:bottom="720" w:left="792" w:header="0" w:footer="0" w:gutter="0"/>
    </w:sectPr>
  </w:body>
</w:document>
</file>

<file path=word/fontTable.xml><?xml version="1.0" encoding="utf-8"?>
<w:fonts xmlns:w="http://schemas.openxmlformats.org/wordprocessingml/2006/main">
  <w:font w:name="Lato">
    <w:panose1 w:val="020F0502020204030203"/>
    <w:charset w:val="00"/>
    <w:family w:val="swiss"/>
    <w:pitch w:val="variable"/>
  </w:font>
</w:font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ntTable" Target="fontTable.xml"/></Relationships>
</file>