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jc w:val="center"/>
      </w:pPr>
      <w:r>
        <w:rPr>
          <w:rFonts w:ascii="Lato" w:hAnsi="Lato" w:cs="Lato"/>
          <w:sz w:val="36"/>
          <w:szCs w:val="36"/>
          <w:color w:val="111111"/>
        </w:rPr>
        <w:t xml:space="preserve">ARCHIT AGRAWAL</w:t>
      </w:r>
    </w:p>
    <w:p>
      <w:pPr>
        <w:spacing w:before="0" w:after="100" w:line="240" w:lineRule="auto"/>
        <w:jc w:val="center"/>
      </w:pPr>
      <w:r>
        <w:rPr>
          <w:rFonts w:ascii="Lato" w:hAnsi="Lato" w:cs="Lato"/>
          <w:sz w:val="19"/>
          <w:szCs w:val="19"/>
          <w:color w:val="111111"/>
        </w:rPr>
        <w:t xml:space="preserve">San Francisco Bay Area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color w:val="111111"/>
        </w:rPr>
        <w:t xml:space="preserve">623-312-0435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architagrawal000@gmail.com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LinkedIn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GitHub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Portfolio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PROFESSIONAL EXPERIENCE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06/2026 - Present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AI 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Own architecture and delivery of an AI analytics platform on AWS Bedrock and Step Functions that turns any structured dataset into cited, code-computed answers.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the platform's web application with a Nuxt frontend and NestJS backend, sharing TypeScript contracts across 70 API routes.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AWS pipeline runtime from 500 to 85 seconds by replacing two managed-agent stages with direct tool calls.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Cut incorrect answers 85% in an evaluation against 164 published benchmark figures by adding answer verification before display.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Validated 25 statistical tests and six causal estimators against SciPy and statsmodels; scored 68% on a 100-question StatQA sample, against GPT-4o's best reported 64.83%.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Improved accuracy from 60% to 93% on the hardest benchmark questions by consolidating column definitions in a shared semantic layer.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Quadrupled the headline findings automated reports recover, 13% to 52–59% on held-out datasets, by letting an LLM choose analyses while code computes every number.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Reached 100% join integrity on repeat runs with schema-constrained LLM output and per-row IDs; the prior pipeline silently mislabeled 1 in 8 rows.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Showed model choice moves labeling F1 33x more than pipeline design (0.230 vs 0.007), redirecting the team toward reliability.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MyStage Music Inc.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07/2025 - 06/2026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Founding AI/ML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Remote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Consolidated a 14-Cloud-Function backend into a checkpointed Python/LangGraph workflow on GCP Cloud Run, reducing production service dependencies 64%.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FastAPI and Algolia search with sub-50 ms latency, real-time Firestore synchronization, 200+ pytest tests and Logfire tracing.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Scaled ingestion to 70,000+ records daily from 650+ venues using Playwright, transactional locking and entity resolution.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Implemented checkpointed pause-and-resume so records missing context wait for additional information without failing the ingestion batch.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Made ingestion retries safe with deterministic task IDs and atomic create-if-absent writes, preventing duplicate jobs from overwriting in-flight work.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09/2023 - 05/2025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multi-tenant course assistant from React UI to retrieval services, used by 1,000+ faculty creating courses for 60,000+ students.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Established Prompt Flow release checks for groundedness, relevance and coherence, evaluating prompt changes against measured results before deployment.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Implemented tenant isolation in retrieval services and configuration-based onboarding for additional colleges.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Added hybrid keyword and vector retrieval to resolve exact course codes alongside semantic document search.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transcript-analysis time from four hours to 15 minutes using a Neo4j knowledge graph and validated Cypher queries.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08/2024 - 05/2025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Student Researcher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PyTorch and Diffusers benchmark for text-to-video models that scores physical plausibility separately from visual quality, holding seed, resolution and sampler fixed.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Found visual quality barely predicts physical plausibility: the top model by human preference ranked last on causal consistency.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Designed a frame-level rubric for rigid-body motion, gravity, momentum and occlusion, and measured inter-rater agreement before trusting any aggregate score.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Knowledge Exchange for Resilience,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06/2024 - 08/2024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Data Research Aide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p95 retrieval latency 60% at 95% recall using hybrid FAISS and Neo4j search.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FastAPI and pgvector collaborator recommender achieving 85% top-k precision in evaluation.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Cut API latency from 198 to 20 ms with Redis caching and SQL rewrites, verified under simulated peak load with Locust.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Zeus Learning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01/2022 - 07/2023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Mumbai, India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deployment time 70% and production incidents 40% through containerized CI/CD and SonarQube quality gates.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Migrated a C#/.NET monolith to Dockerized Kubernetes microservices, reducing infrastructure cost 20% and resource footprint 35%.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Redis-backed desk-booking service used across 300+ offices at Fortune 500 companies.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PROJECTS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SRP Electric MCP Server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12/2025 - 01/2026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Python/FastMCP integration exposing seven utility-account tools for billing, usage and outage queries, with an interactive setup wizard.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Reverse-engineered the portal's login flow and API calls, since the utility publishes no API documentation.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MCP GitHub PR Review Agent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07/2025 - 08/2025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TypeScript PR-review integration combining code diffs, tickets and CI results into schema-validated inline findings.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Made review comments idempotent across pushes and synchronized ticket context with Asana.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AiJockey – AI DJ Pipeline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2025 - Present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PyTorch/FastAPI audio pipeline with stem separation, LLM transition planning and 25+ DSP transitions; ported inference to AMD MI300X.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Trained a MERT-95M reward head to score audio segments across four aesthetic dimensions for candidate selection.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TECHNICAL SKILLS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Languages: </w:t>
      </w:r>
      <w:r>
        <w:rPr>
          <w:rFonts w:ascii="Lato" w:hAnsi="Lato" w:cs="Lato"/>
          <w:sz w:val="21"/>
          <w:szCs w:val="21"/>
          <w:color w:val="111111"/>
        </w:rPr>
        <w:t xml:space="preserve">Python, TypeScript, JavaScript, SQL, C#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AI &amp; LLM: </w:t>
      </w:r>
      <w:r>
        <w:rPr>
          <w:rFonts w:ascii="Lato" w:hAnsi="Lato" w:cs="Lato"/>
          <w:sz w:val="21"/>
          <w:szCs w:val="21"/>
          <w:color w:val="111111"/>
        </w:rPr>
        <w:t xml:space="preserve">AWS Bedrock, LangGraph, RAG, LLM evaluation, Prompt Flow, MCP, PyTorch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Retrieval &amp; Data: </w:t>
      </w:r>
      <w:r>
        <w:rPr>
          <w:rFonts w:ascii="Lato" w:hAnsi="Lato" w:cs="Lato"/>
          <w:sz w:val="21"/>
          <w:szCs w:val="21"/>
          <w:color w:val="111111"/>
        </w:rPr>
        <w:t xml:space="preserve">PostgreSQL, pgvector, FAISS, Neo4j, Redis, Algolia, Firestore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Backend &amp; Web: </w:t>
      </w:r>
      <w:r>
        <w:rPr>
          <w:rFonts w:ascii="Lato" w:hAnsi="Lato" w:cs="Lato"/>
          <w:sz w:val="21"/>
          <w:szCs w:val="21"/>
          <w:color w:val="111111"/>
        </w:rPr>
        <w:t xml:space="preserve">FastAPI, NestJS, Node.js, .NET, React, Nuxt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Cloud &amp; Quality: </w:t>
      </w:r>
      <w:r>
        <w:rPr>
          <w:rFonts w:ascii="Lato" w:hAnsi="Lato" w:cs="Lato"/>
          <w:sz w:val="21"/>
          <w:szCs w:val="21"/>
          <w:color w:val="111111"/>
        </w:rPr>
        <w:t xml:space="preserve">AWS (Step Functions, Lambda, S3, CDK), GCP Cloud Run, Docker, Kubernetes, CI/CD, pytest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EDUCATION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Arizona State University (ASU)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08/2023 - 05/2025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M.S., Computer Science | GPA: 4.0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Tempe, AZ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Dhirubhai Ambani Institute of Information and Communication Technology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08/2018 - 05/2022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B.Tech., Information and Communication Technology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Gandhinagar, India</w:t>
      </w:r>
    </w:p>
    <w:sectPr>
      <w:pgSz w:w="12240" w:h="15840"/>
      <w:pgMar w:top="720" w:right="792" w:bottom="720" w:left="792" w:header="0" w:footer="0" w:gutter="0"/>
    </w:sectPr>
  </w:body>
</w:document>
</file>

<file path=word/fontTable.xml><?xml version="1.0" encoding="utf-8"?>
<w:fonts xmlns:w="http://schemas.openxmlformats.org/wordprocessingml/2006/main">
  <w:font w:name="Lato">
    <w:panose1 w:val="020F0502020204030203"/>
    <w:charset w:val="00"/>
    <w:family w:val="swiss"/>
    <w:pitch w:val="variable"/>
  </w:font>
</w:font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fontTable" Target="fontTable.xml"/></Relationships>
</file>