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Problem 9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select CalMonth, AddrCatCode1,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GROUPING_ID(AddrCatCode1, d.CalMonth) AS GroupNo,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 xml:space="preserve">sum(ExtCost) as tot_cost,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sum(Quantity) as tot_qty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from inventory_fact i, cust_vendor_dim c, date_dim d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where TransTypeKey = 5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 xml:space="preserve">d.Calyear = 2011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i.CustVendorKey = c.CustVendorKey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i.DateKey = d.DateKey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group by CUBE(AddrCatCode1, d.calmonth);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42</Words>
  <Characters>302</Characters>
  <CharactersWithSpaces>375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2017-06-27T22:07:35Z</dcterms:created>
  <dc:creator/>
  <dc:description/>
  <dc:language>en-GB</dc:language>
  <cp:lastModifiedBy/>
  <dcterms:modified xsi:type="dcterms:W3CDTF">2017-06-27T22:08:20Z</dcterms:modified>
  <cp:revision>1</cp:revision>
  <dc:subject/>
  <dc:title/>
</cp:coreProperties>
</file>