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DDE" w:rsidRPr="00526D68" w:rsidRDefault="00601DDE" w:rsidP="002620CA">
      <w:pPr>
        <w:rPr>
          <w:rFonts w:ascii="Cambria" w:hAnsi="Cambria" w:cs="Cambria"/>
          <w:b/>
          <w:bCs/>
          <w:sz w:val="24"/>
          <w:szCs w:val="24"/>
          <w:u w:val="single"/>
        </w:rPr>
      </w:pPr>
      <w:r w:rsidRPr="00526D68">
        <w:rPr>
          <w:rFonts w:ascii="Cambria" w:hAnsi="Cambria" w:cs="Cambria"/>
          <w:b/>
          <w:bCs/>
          <w:sz w:val="24"/>
          <w:szCs w:val="24"/>
          <w:u w:val="single"/>
        </w:rPr>
        <w:t>Informatica Architecture:</w:t>
      </w:r>
    </w:p>
    <w:p w:rsidR="00601DDE" w:rsidRDefault="00601DDE" w:rsidP="002620CA">
      <w:pPr>
        <w:rPr>
          <w:rFonts w:ascii="Cambria" w:hAnsi="Cambria" w:cs="Cambria"/>
          <w:b/>
          <w:bCs/>
        </w:rPr>
      </w:pPr>
    </w:p>
    <w:p w:rsidR="00601DDE" w:rsidRPr="001A0F8A" w:rsidRDefault="00601DDE" w:rsidP="001A0F8A">
      <w:pPr>
        <w:rPr>
          <w:rFonts w:ascii="Cambria" w:hAnsi="Cambria" w:cs="Cambria"/>
          <w:b/>
          <w:bCs/>
        </w:rPr>
      </w:pPr>
    </w:p>
    <w:p w:rsidR="00601DDE" w:rsidRPr="001A0F8A" w:rsidRDefault="00601DDE" w:rsidP="001A0F8A">
      <w:pPr>
        <w:rPr>
          <w:rFonts w:ascii="Cambria" w:hAnsi="Cambria" w:cs="Cambria"/>
          <w:b/>
          <w:bCs/>
        </w:rPr>
      </w:pPr>
      <w:r>
        <w:rPr>
          <w:noProof/>
        </w:rPr>
        <w:pict>
          <v:shapetype id="_x0000_t32" coordsize="21600,21600" o:spt="32" o:oned="t" path="m,l21600,21600e" filled="f">
            <v:path arrowok="t" fillok="f" o:connecttype="none"/>
            <o:lock v:ext="edit" shapetype="t"/>
          </v:shapetype>
          <v:shape id="_x0000_s1026" type="#_x0000_t32" style="position:absolute;margin-left:18.3pt;margin-top:173.9pt;width:0;height:40pt;z-index:251663872" o:connectortype="straight">
            <v:stroke startarrow="block" endarrow="block"/>
          </v:shape>
        </w:pict>
      </w:r>
      <w:r>
        <w:rPr>
          <w:noProof/>
        </w:rPr>
        <w:pict>
          <v:shapetype id="_x0000_t202" coordsize="21600,21600" o:spt="202" path="m,l,21600r21600,l21600,xe">
            <v:stroke joinstyle="miter"/>
            <v:path gradientshapeok="t" o:connecttype="rect"/>
          </v:shapetype>
          <v:shape id="_x0000_s1027" type="#_x0000_t202" style="position:absolute;margin-left:-44.85pt;margin-top:213.9pt;width:158.05pt;height:130.5pt;z-index:251662848">
            <v:textbox style="mso-next-textbox:#_x0000_s1027">
              <w:txbxContent>
                <w:p w:rsidR="00601DDE" w:rsidRDefault="00601DDE" w:rsidP="001A0F8A">
                  <w:r>
                    <w:t>Power Center Client Tools</w:t>
                  </w:r>
                </w:p>
                <w:p w:rsidR="00601DDE" w:rsidRDefault="00601DDE" w:rsidP="001A0F8A">
                  <w:pPr>
                    <w:pStyle w:val="ListParagraph"/>
                    <w:numPr>
                      <w:ilvl w:val="0"/>
                      <w:numId w:val="2"/>
                    </w:numPr>
                  </w:pPr>
                  <w:r>
                    <w:t>Designer</w:t>
                  </w:r>
                </w:p>
                <w:p w:rsidR="00601DDE" w:rsidRDefault="00601DDE" w:rsidP="001A0F8A">
                  <w:pPr>
                    <w:pStyle w:val="ListParagraph"/>
                    <w:numPr>
                      <w:ilvl w:val="1"/>
                      <w:numId w:val="2"/>
                    </w:numPr>
                  </w:pPr>
                  <w:r>
                    <w:t xml:space="preserve">Source Analyzer </w:t>
                  </w:r>
                </w:p>
                <w:p w:rsidR="00601DDE" w:rsidRDefault="00601DDE" w:rsidP="001A0F8A">
                  <w:pPr>
                    <w:pStyle w:val="ListParagraph"/>
                    <w:numPr>
                      <w:ilvl w:val="1"/>
                      <w:numId w:val="2"/>
                    </w:numPr>
                  </w:pPr>
                  <w:r>
                    <w:t>Target Designer</w:t>
                  </w:r>
                </w:p>
                <w:p w:rsidR="00601DDE" w:rsidRDefault="00601DDE" w:rsidP="001A0F8A">
                  <w:pPr>
                    <w:pStyle w:val="ListParagraph"/>
                    <w:numPr>
                      <w:ilvl w:val="1"/>
                      <w:numId w:val="2"/>
                    </w:numPr>
                  </w:pPr>
                  <w:r>
                    <w:t>Mapping Designer</w:t>
                  </w:r>
                </w:p>
                <w:p w:rsidR="00601DDE" w:rsidRDefault="00601DDE" w:rsidP="001A0F8A">
                  <w:pPr>
                    <w:pStyle w:val="ListParagraph"/>
                    <w:numPr>
                      <w:ilvl w:val="0"/>
                      <w:numId w:val="2"/>
                    </w:numPr>
                  </w:pPr>
                  <w:r>
                    <w:t>Workflow Manager</w:t>
                  </w:r>
                </w:p>
                <w:p w:rsidR="00601DDE" w:rsidRDefault="00601DDE" w:rsidP="001A0F8A">
                  <w:pPr>
                    <w:pStyle w:val="ListParagraph"/>
                    <w:numPr>
                      <w:ilvl w:val="0"/>
                      <w:numId w:val="2"/>
                    </w:numPr>
                  </w:pPr>
                  <w:r>
                    <w:t>Workflow Monitor</w:t>
                  </w:r>
                </w:p>
                <w:p w:rsidR="00601DDE" w:rsidRDefault="00601DDE" w:rsidP="001A0F8A">
                  <w:pPr>
                    <w:ind w:left="720"/>
                  </w:pPr>
                </w:p>
              </w:txbxContent>
            </v:textbox>
          </v:shape>
        </w:pict>
      </w:r>
      <w:r>
        <w:rPr>
          <w:noProof/>
        </w:rPr>
        <w:pict>
          <v:shape id="_x0000_s1028" type="#_x0000_t202" style="position:absolute;margin-left:-44.85pt;margin-top:80.15pt;width:131.35pt;height:93.75pt;z-index:251659776">
            <v:textbox style="mso-next-textbox:#_x0000_s1028">
              <w:txbxContent>
                <w:p w:rsidR="00601DDE" w:rsidRDefault="00601DDE" w:rsidP="001A0F8A">
                  <w:pPr>
                    <w:jc w:val="center"/>
                  </w:pPr>
                  <w:r>
                    <w:t>Integrations Service</w:t>
                  </w:r>
                </w:p>
                <w:p w:rsidR="00601DDE" w:rsidRPr="002620CA" w:rsidRDefault="00601DDE" w:rsidP="001A0F8A">
                  <w:r>
                    <w:t>(Extract data from the source, apply transformation and load data to the target)</w:t>
                  </w:r>
                </w:p>
              </w:txbxContent>
            </v:textbox>
          </v:shape>
        </w:pict>
      </w:r>
      <w:r>
        <w:rPr>
          <w:noProof/>
        </w:rPr>
        <w:pict>
          <v:shape id="_x0000_s1029" type="#_x0000_t202" style="position:absolute;margin-left:26pt;margin-top:53pt;width:73.65pt;height:19.7pt;z-index:251661824" stroked="f">
            <v:textbox style="mso-next-textbox:#_x0000_s1029">
              <w:txbxContent>
                <w:p w:rsidR="00601DDE" w:rsidRPr="002620CA" w:rsidRDefault="00601DDE" w:rsidP="001A0F8A">
                  <w:r>
                    <w:t>Fetches Data</w:t>
                  </w:r>
                </w:p>
              </w:txbxContent>
            </v:textbox>
          </v:shape>
        </w:pict>
      </w:r>
      <w:r>
        <w:rPr>
          <w:noProof/>
        </w:rPr>
        <w:pict>
          <v:shape id="_x0000_s1030" type="#_x0000_t32" style="position:absolute;margin-left:18.3pt;margin-top:46.3pt;width:.05pt;height:33.85pt;flip:y;z-index:251660800" o:connectortype="straight">
            <v:stroke endarrow="block"/>
          </v:shape>
        </w:pict>
      </w:r>
      <w:r>
        <w:rPr>
          <w:noProof/>
        </w:rPr>
        <w:pict>
          <v:shape id="_x0000_s1031" type="#_x0000_t202" style="position:absolute;margin-left:-44.85pt;margin-top:21.85pt;width:131.35pt;height:24.45pt;z-index:251658752">
            <v:textbox style="mso-next-textbox:#_x0000_s1031">
              <w:txbxContent>
                <w:p w:rsidR="00601DDE" w:rsidRPr="002620CA" w:rsidRDefault="00601DDE" w:rsidP="001A0F8A">
                  <w:pPr>
                    <w:jc w:val="center"/>
                  </w:pPr>
                  <w:r>
                    <w:t>Repository Service</w:t>
                  </w:r>
                </w:p>
              </w:txbxContent>
            </v:textbox>
          </v:shape>
        </w:pict>
      </w:r>
      <w:r>
        <w:rPr>
          <w:noProof/>
        </w:rPr>
        <w:pict>
          <v:shape id="_x0000_s1032" type="#_x0000_t32" style="position:absolute;margin-left:86.5pt;margin-top:34.65pt;width:96.9pt;height:0;z-index:251656704" o:connectortype="straight">
            <v:stroke endarrow="block"/>
          </v:shape>
        </w:pict>
      </w:r>
      <w:r>
        <w:rPr>
          <w:noProof/>
        </w:rPr>
        <w:pict>
          <v:shape id="_x0000_s1033" type="#_x0000_t202" style="position:absolute;margin-left:93.5pt;margin-top:10.85pt;width:73.65pt;height:19.7pt;z-index:251657728" stroked="f">
            <v:textbox style="mso-next-textbox:#_x0000_s1033">
              <w:txbxContent>
                <w:p w:rsidR="00601DDE" w:rsidRPr="002620CA" w:rsidRDefault="00601DDE" w:rsidP="001A0F8A">
                  <w:r>
                    <w:t>Fetches Data</w:t>
                  </w:r>
                </w:p>
              </w:txbxContent>
            </v:textbox>
          </v:shape>
        </w:pict>
      </w:r>
      <w:r>
        <w:rPr>
          <w:noProof/>
        </w:rPr>
        <w:pict>
          <v:shape id="_x0000_s1034" type="#_x0000_t202" style="position:absolute;margin-left:183.4pt;margin-top:-25.8pt;width:158.05pt;height:170.5pt;z-index:251652608">
            <v:textbox style="mso-next-textbox:#_x0000_s1034">
              <w:txbxContent>
                <w:p w:rsidR="00601DDE" w:rsidRDefault="00601DDE" w:rsidP="001A0F8A">
                  <w:pPr>
                    <w:jc w:val="center"/>
                  </w:pPr>
                  <w:r>
                    <w:t>Power Center Repository</w:t>
                  </w:r>
                </w:p>
                <w:p w:rsidR="00601DDE" w:rsidRDefault="00601DDE" w:rsidP="001A0F8A">
                  <w:r>
                    <w:t>(Relational DB which stores all the metadata created in Power Center)</w:t>
                  </w:r>
                </w:p>
                <w:p w:rsidR="00601DDE" w:rsidRDefault="00601DDE" w:rsidP="001A0F8A">
                  <w:pPr>
                    <w:pStyle w:val="ListParagraph"/>
                    <w:numPr>
                      <w:ilvl w:val="0"/>
                      <w:numId w:val="1"/>
                    </w:numPr>
                  </w:pPr>
                  <w:r>
                    <w:t>Contains information to extract, transform and load data.</w:t>
                  </w:r>
                </w:p>
                <w:p w:rsidR="00601DDE" w:rsidRPr="00263C30" w:rsidRDefault="00601DDE" w:rsidP="001A0F8A">
                  <w:pPr>
                    <w:pStyle w:val="ListParagraph"/>
                    <w:numPr>
                      <w:ilvl w:val="0"/>
                      <w:numId w:val="1"/>
                    </w:numPr>
                  </w:pPr>
                  <w:r>
                    <w:t>Contains Permissions and privileges</w:t>
                  </w:r>
                </w:p>
              </w:txbxContent>
            </v:textbox>
          </v:shape>
        </w:pict>
      </w:r>
      <w:r>
        <w:rPr>
          <w:noProof/>
        </w:rPr>
        <w:pict>
          <v:shape id="_x0000_s1035" type="#_x0000_t202" style="position:absolute;margin-left:183.4pt;margin-top:151.45pt;width:158.05pt;height:62.45pt;z-index:251655680">
            <v:textbox style="mso-next-textbox:#_x0000_s1035">
              <w:txbxContent>
                <w:p w:rsidR="00601DDE" w:rsidRDefault="00601DDE" w:rsidP="001A0F8A">
                  <w:pPr>
                    <w:jc w:val="center"/>
                  </w:pPr>
                  <w:r>
                    <w:t>Repository Manager</w:t>
                  </w:r>
                </w:p>
                <w:p w:rsidR="00601DDE" w:rsidRPr="00263C30" w:rsidRDefault="00601DDE" w:rsidP="001A0F8A">
                  <w:r>
                    <w:t>(This will help you to add a repository)</w:t>
                  </w:r>
                </w:p>
              </w:txbxContent>
            </v:textbox>
          </v:shape>
        </w:pict>
      </w:r>
      <w:r>
        <w:rPr>
          <w:noProof/>
        </w:rPr>
        <w:pict>
          <v:shape id="_x0000_s1036" type="#_x0000_t202" style="position:absolute;margin-left:359.95pt;margin-top:-28.85pt;width:73.65pt;height:19.7pt;z-index:251654656" stroked="f">
            <v:textbox>
              <w:txbxContent>
                <w:p w:rsidR="00601DDE" w:rsidRPr="00263C30" w:rsidRDefault="00601DDE" w:rsidP="001A0F8A">
                  <w:r>
                    <w:t>Administer</w:t>
                  </w:r>
                </w:p>
              </w:txbxContent>
            </v:textbox>
          </v:shape>
        </w:pict>
      </w:r>
      <w:r>
        <w:rPr>
          <w:noProof/>
        </w:rPr>
        <w:pict>
          <v:shape id="_x0000_s1037" type="#_x0000_t32" style="position:absolute;margin-left:341.45pt;margin-top:-6.1pt;width:96.9pt;height:0;flip:x;z-index:251653632" o:connectortype="straight">
            <v:stroke endarrow="block"/>
          </v:shape>
        </w:pict>
      </w:r>
      <w:r>
        <w:rPr>
          <w:noProof/>
        </w:rPr>
        <w:pict>
          <v:shape id="_x0000_s1038" type="#_x0000_t202" style="position:absolute;margin-left:438.35pt;margin-top:-25.8pt;width:126.8pt;height:43.45pt;z-index:251651584">
            <v:textbox>
              <w:txbxContent>
                <w:p w:rsidR="00601DDE" w:rsidRDefault="00601DDE" w:rsidP="001A0F8A">
                  <w:pPr>
                    <w:jc w:val="center"/>
                  </w:pPr>
                  <w:r>
                    <w:t>Power Center Administration Console</w:t>
                  </w:r>
                </w:p>
              </w:txbxContent>
            </v:textbox>
          </v:shape>
        </w:pict>
      </w: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Default="00601DDE" w:rsidP="002620CA">
      <w:pPr>
        <w:rPr>
          <w:rFonts w:ascii="Cambria" w:hAnsi="Cambria" w:cs="Cambria"/>
          <w:b/>
          <w:bCs/>
        </w:rPr>
      </w:pPr>
    </w:p>
    <w:p w:rsidR="00601DDE" w:rsidRPr="00FD0D78" w:rsidRDefault="00601DDE" w:rsidP="002620CA">
      <w:pPr>
        <w:rPr>
          <w:rFonts w:ascii="Cambria" w:hAnsi="Cambria" w:cs="Cambria"/>
        </w:rPr>
      </w:pPr>
      <w:r>
        <w:rPr>
          <w:rFonts w:ascii="Cambria" w:hAnsi="Cambria" w:cs="Cambria"/>
          <w:b/>
          <w:bCs/>
        </w:rPr>
        <w:t>Source definitions:</w:t>
      </w:r>
      <w:r w:rsidRPr="00FD0D78">
        <w:rPr>
          <w:rFonts w:ascii="Cambria" w:hAnsi="Cambria" w:cs="Cambria"/>
          <w:b/>
          <w:bCs/>
        </w:rPr>
        <w:t xml:space="preserve"> </w:t>
      </w:r>
      <w:r w:rsidRPr="00FD0D78">
        <w:rPr>
          <w:rFonts w:ascii="Cambria" w:hAnsi="Cambria" w:cs="Cambria"/>
        </w:rPr>
        <w:t xml:space="preserve">Definitions of database objects such as tables, views, synonyms, or files that provide source data. </w:t>
      </w:r>
    </w:p>
    <w:p w:rsidR="00601DDE" w:rsidRPr="00FD0D78" w:rsidRDefault="00601DDE" w:rsidP="002620CA">
      <w:pPr>
        <w:rPr>
          <w:rFonts w:ascii="Cambria" w:hAnsi="Cambria" w:cs="Cambria"/>
        </w:rPr>
      </w:pPr>
      <w:r>
        <w:rPr>
          <w:rFonts w:ascii="Cambria" w:hAnsi="Cambria" w:cs="Cambria"/>
          <w:b/>
          <w:bCs/>
        </w:rPr>
        <w:t>Target definitions:</w:t>
      </w:r>
      <w:r w:rsidRPr="00FD0D78">
        <w:rPr>
          <w:rFonts w:ascii="Cambria" w:hAnsi="Cambria" w:cs="Cambria"/>
          <w:b/>
          <w:bCs/>
        </w:rPr>
        <w:t xml:space="preserve"> </w:t>
      </w:r>
      <w:r w:rsidRPr="00FD0D78">
        <w:rPr>
          <w:rFonts w:ascii="Cambria" w:hAnsi="Cambria" w:cs="Cambria"/>
        </w:rPr>
        <w:t xml:space="preserve">Definitions of database objects or files that contain the target data. </w:t>
      </w:r>
    </w:p>
    <w:p w:rsidR="00601DDE" w:rsidRDefault="00601DDE" w:rsidP="002620CA">
      <w:pPr>
        <w:rPr>
          <w:rFonts w:ascii="Cambria" w:hAnsi="Cambria" w:cs="Cambria"/>
        </w:rPr>
      </w:pPr>
      <w:r w:rsidRPr="00FD0D78">
        <w:rPr>
          <w:rFonts w:ascii="Cambria" w:hAnsi="Cambria" w:cs="Cambria"/>
          <w:b/>
          <w:bCs/>
        </w:rPr>
        <w:t>Mappings</w:t>
      </w:r>
      <w:r>
        <w:rPr>
          <w:rFonts w:ascii="Cambria" w:hAnsi="Cambria" w:cs="Cambria"/>
          <w:b/>
          <w:bCs/>
        </w:rPr>
        <w:t xml:space="preserve">: </w:t>
      </w:r>
      <w:r w:rsidRPr="00FD0D78">
        <w:rPr>
          <w:rFonts w:ascii="Cambria" w:hAnsi="Cambria" w:cs="Cambria"/>
        </w:rPr>
        <w:t>A set of source and target definitions along with transformations containing business logic that you build into the transformation. These are the instructions that the Integration Service uses to transform and move data.</w:t>
      </w:r>
    </w:p>
    <w:p w:rsidR="00601DDE" w:rsidRPr="00FD0D78" w:rsidRDefault="00601DDE" w:rsidP="00FD0D78">
      <w:pPr>
        <w:pStyle w:val="ListParagraph"/>
        <w:numPr>
          <w:ilvl w:val="0"/>
          <w:numId w:val="4"/>
        </w:numPr>
        <w:rPr>
          <w:rStyle w:val="SC64001"/>
          <w:rFonts w:ascii="Cambria" w:hAnsi="Cambria" w:cs="Cambria"/>
          <w:color w:val="auto"/>
          <w:sz w:val="22"/>
          <w:szCs w:val="22"/>
        </w:rPr>
      </w:pPr>
      <w:r w:rsidRPr="00FD0D78">
        <w:rPr>
          <w:rStyle w:val="SC64001"/>
          <w:rFonts w:ascii="Cambria" w:hAnsi="Cambria" w:cs="Cambria"/>
          <w:sz w:val="22"/>
          <w:szCs w:val="22"/>
        </w:rPr>
        <w:t>You create mappings to read data from relational tables, transform the data, and write the transformed data to relational tables. The Power Center Client uses ODBC drivers to connect to the relational tables</w:t>
      </w:r>
    </w:p>
    <w:p w:rsidR="00601DDE" w:rsidRPr="00FD0D78" w:rsidRDefault="00601DDE" w:rsidP="002620CA">
      <w:pPr>
        <w:rPr>
          <w:rFonts w:ascii="Cambria" w:hAnsi="Cambria" w:cs="Cambria"/>
        </w:rPr>
      </w:pPr>
      <w:r w:rsidRPr="00FD0D78">
        <w:rPr>
          <w:rFonts w:ascii="Cambria" w:hAnsi="Cambria" w:cs="Cambria"/>
          <w:b/>
          <w:bCs/>
        </w:rPr>
        <w:t>Reusable transformations</w:t>
      </w:r>
      <w:r>
        <w:rPr>
          <w:rFonts w:ascii="Cambria" w:hAnsi="Cambria" w:cs="Cambria"/>
          <w:b/>
          <w:bCs/>
        </w:rPr>
        <w:t xml:space="preserve">: </w:t>
      </w:r>
      <w:r w:rsidRPr="00FD0D78">
        <w:rPr>
          <w:rFonts w:ascii="Cambria" w:hAnsi="Cambria" w:cs="Cambria"/>
        </w:rPr>
        <w:t xml:space="preserve">Transformations that you use in multiple mappings. </w:t>
      </w:r>
    </w:p>
    <w:p w:rsidR="00601DDE" w:rsidRPr="00FD0D78" w:rsidRDefault="00601DDE" w:rsidP="002620CA">
      <w:pPr>
        <w:rPr>
          <w:rFonts w:ascii="Cambria" w:hAnsi="Cambria" w:cs="Cambria"/>
        </w:rPr>
      </w:pPr>
      <w:r w:rsidRPr="00FD0D78">
        <w:rPr>
          <w:rFonts w:ascii="Cambria" w:hAnsi="Cambria" w:cs="Cambria"/>
          <w:b/>
          <w:bCs/>
        </w:rPr>
        <w:t>Mapplets</w:t>
      </w:r>
      <w:r>
        <w:rPr>
          <w:rFonts w:ascii="Cambria" w:hAnsi="Cambria" w:cs="Cambria"/>
          <w:b/>
          <w:bCs/>
        </w:rPr>
        <w:t xml:space="preserve">: </w:t>
      </w:r>
      <w:r w:rsidRPr="00FD0D78">
        <w:rPr>
          <w:rFonts w:ascii="Cambria" w:hAnsi="Cambria" w:cs="Cambria"/>
        </w:rPr>
        <w:t xml:space="preserve">A set of transformations that you use in multiple mappings. </w:t>
      </w:r>
    </w:p>
    <w:p w:rsidR="00601DDE" w:rsidRPr="00FD0D78" w:rsidRDefault="00601DDE" w:rsidP="002620CA">
      <w:pPr>
        <w:rPr>
          <w:rFonts w:ascii="Cambria" w:hAnsi="Cambria" w:cs="Cambria"/>
        </w:rPr>
      </w:pPr>
      <w:r>
        <w:rPr>
          <w:rFonts w:ascii="Cambria" w:hAnsi="Cambria" w:cs="Cambria"/>
          <w:b/>
          <w:bCs/>
        </w:rPr>
        <w:t>Sessions and W</w:t>
      </w:r>
      <w:r w:rsidRPr="00FD0D78">
        <w:rPr>
          <w:rFonts w:ascii="Cambria" w:hAnsi="Cambria" w:cs="Cambria"/>
          <w:b/>
          <w:bCs/>
        </w:rPr>
        <w:t>orkflows</w:t>
      </w:r>
      <w:r>
        <w:rPr>
          <w:rFonts w:ascii="Cambria" w:hAnsi="Cambria" w:cs="Cambria"/>
          <w:b/>
          <w:bCs/>
        </w:rPr>
        <w:t xml:space="preserve">: </w:t>
      </w:r>
      <w:r w:rsidRPr="00FD0D78">
        <w:rPr>
          <w:rFonts w:ascii="Cambria" w:hAnsi="Cambria" w:cs="Cambria"/>
        </w:rPr>
        <w:t>Sessions and workflows store information about how and when the Integration Service moves data. A workflow is a set of instructions that describes how and when to run tasks related to extracting, transforming, and loading data. A session is a type of task that you can put in a workflow. Each session corresponds to a single mapping.</w:t>
      </w:r>
    </w:p>
    <w:p w:rsidR="00601DDE" w:rsidRPr="00FD0D78" w:rsidRDefault="00601DDE" w:rsidP="00FD0D78">
      <w:pPr>
        <w:pStyle w:val="ListParagraph"/>
        <w:numPr>
          <w:ilvl w:val="0"/>
          <w:numId w:val="4"/>
        </w:numPr>
        <w:rPr>
          <w:rFonts w:ascii="Cambria" w:hAnsi="Cambria" w:cs="Cambria"/>
        </w:rPr>
      </w:pPr>
      <w:r w:rsidRPr="00FD0D78">
        <w:rPr>
          <w:rFonts w:ascii="Cambria" w:hAnsi="Cambria" w:cs="Cambria"/>
        </w:rPr>
        <w:t xml:space="preserve">A session is a set of instructions that tells the Integration Service how to move data from sources to targets. A session is a task, similar to other tasks available in the Workflow Manager. You create a session for each mapping that you want the Integration Service to run. The Integration Service uses the instructions configured in the session and mapping to move data from sources to targets. </w:t>
      </w:r>
    </w:p>
    <w:p w:rsidR="00601DDE" w:rsidRPr="00FD0D78" w:rsidRDefault="00601DDE" w:rsidP="00FD0D78">
      <w:pPr>
        <w:pStyle w:val="ListParagraph"/>
        <w:numPr>
          <w:ilvl w:val="0"/>
          <w:numId w:val="4"/>
        </w:numPr>
        <w:rPr>
          <w:rFonts w:ascii="Cambria" w:hAnsi="Cambria" w:cs="Cambria"/>
        </w:rPr>
      </w:pPr>
      <w:r w:rsidRPr="00FD0D78">
        <w:rPr>
          <w:rFonts w:ascii="Cambria" w:hAnsi="Cambria" w:cs="Cambria"/>
        </w:rPr>
        <w:t xml:space="preserve">A workflow is a set of instructions that tells the Integration Service how to execute tasks, such as sessions, email notifications, and shell commands. You create a workflow for sessions you want the Integration Service to run. You can include multiple sessions in a workflow to run sessions in parallel or sequentially. The Integration Service uses the instructions configured in the workflow to run sessions and other tasks. </w:t>
      </w:r>
    </w:p>
    <w:p w:rsidR="00601DDE" w:rsidRPr="000A0329" w:rsidRDefault="00601DDE" w:rsidP="000A0329">
      <w:pPr>
        <w:pStyle w:val="ListParagraph"/>
        <w:numPr>
          <w:ilvl w:val="0"/>
          <w:numId w:val="4"/>
        </w:numPr>
        <w:rPr>
          <w:rFonts w:ascii="Cambria" w:hAnsi="Cambria" w:cs="Cambria"/>
        </w:rPr>
      </w:pPr>
      <w:r w:rsidRPr="00FD0D78">
        <w:rPr>
          <w:rFonts w:ascii="Cambria" w:hAnsi="Cambria" w:cs="Cambria"/>
        </w:rPr>
        <w:t>You create and maintain tasks and workflows in the Workflow Manager</w:t>
      </w:r>
    </w:p>
    <w:p w:rsidR="00601DDE" w:rsidRDefault="00601DDE">
      <w:pPr>
        <w:rPr>
          <w:rFonts w:ascii="Cambria" w:hAnsi="Cambria" w:cs="Cambria"/>
        </w:rPr>
      </w:pPr>
    </w:p>
    <w:p w:rsidR="00601DDE" w:rsidRDefault="00601DDE">
      <w:pPr>
        <w:rPr>
          <w:rFonts w:ascii="Cambria" w:hAnsi="Cambria" w:cs="Cambria"/>
        </w:rPr>
      </w:pPr>
    </w:p>
    <w:p w:rsidR="00601DDE" w:rsidRDefault="00601DDE">
      <w:pPr>
        <w:rPr>
          <w:rFonts w:ascii="Cambria" w:hAnsi="Cambria" w:cs="Cambria"/>
        </w:rPr>
      </w:pPr>
    </w:p>
    <w:p w:rsidR="00601DDE" w:rsidRDefault="00601DDE">
      <w:pPr>
        <w:rPr>
          <w:rFonts w:ascii="Cambria" w:hAnsi="Cambria" w:cs="Cambria"/>
        </w:rPr>
      </w:pPr>
    </w:p>
    <w:p w:rsidR="00601DDE" w:rsidRPr="000D0F72" w:rsidRDefault="00601DDE">
      <w:pPr>
        <w:rPr>
          <w:rFonts w:ascii="Cambria" w:hAnsi="Cambria" w:cs="Cambria"/>
          <w:b/>
          <w:bCs/>
          <w:sz w:val="24"/>
          <w:szCs w:val="24"/>
          <w:u w:val="single"/>
        </w:rPr>
      </w:pPr>
      <w:r w:rsidRPr="000D0F72">
        <w:rPr>
          <w:rFonts w:ascii="Cambria" w:hAnsi="Cambria" w:cs="Cambria"/>
          <w:b/>
          <w:bCs/>
          <w:sz w:val="24"/>
          <w:szCs w:val="24"/>
          <w:u w:val="single"/>
        </w:rPr>
        <w:t>BCBSM EDW Architecture</w:t>
      </w:r>
    </w:p>
    <w:p w:rsidR="00601DDE" w:rsidRDefault="00601DDE">
      <w:pPr>
        <w:rPr>
          <w:rFonts w:ascii="Cambria" w:hAnsi="Cambria" w:cs="Cambria"/>
        </w:rPr>
      </w:pPr>
      <w:r w:rsidRPr="00DF253B">
        <w:rPr>
          <w:rFonts w:ascii="Cambria" w:hAnsi="Cambria" w:cs="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46.5pt;height:336pt;visibility:visible">
            <v:imagedata r:id="rId5" o:title=""/>
          </v:shape>
        </w:pict>
      </w:r>
    </w:p>
    <w:p w:rsidR="00601DDE" w:rsidRPr="00127FD9" w:rsidRDefault="00601DDE" w:rsidP="00127FD9">
      <w:pPr>
        <w:rPr>
          <w:rFonts w:ascii="Cambria" w:hAnsi="Cambria" w:cs="Cambria"/>
        </w:rPr>
      </w:pPr>
      <w:r w:rsidRPr="00127FD9">
        <w:rPr>
          <w:rFonts w:ascii="Cambria" w:hAnsi="Cambria" w:cs="Cambria"/>
          <w:b/>
          <w:bCs/>
        </w:rPr>
        <w:t>IDS Primary Keying</w:t>
      </w:r>
    </w:p>
    <w:p w:rsidR="00601DDE" w:rsidRPr="00127FD9" w:rsidRDefault="00601DDE" w:rsidP="00127FD9">
      <w:pPr>
        <w:numPr>
          <w:ilvl w:val="0"/>
          <w:numId w:val="7"/>
        </w:numPr>
        <w:rPr>
          <w:rFonts w:ascii="Cambria" w:hAnsi="Cambria" w:cs="Cambria"/>
        </w:rPr>
      </w:pPr>
      <w:r w:rsidRPr="00127FD9">
        <w:rPr>
          <w:rFonts w:ascii="Cambria" w:hAnsi="Cambria" w:cs="Cambria"/>
        </w:rPr>
        <w:t xml:space="preserve">Unique Surrogate (primary) keys are generated for each unique record in every table in IDS except small reference tables. </w:t>
      </w:r>
    </w:p>
    <w:p w:rsidR="00601DDE" w:rsidRPr="00127FD9" w:rsidRDefault="00601DDE" w:rsidP="00127FD9">
      <w:pPr>
        <w:numPr>
          <w:ilvl w:val="0"/>
          <w:numId w:val="7"/>
        </w:numPr>
        <w:rPr>
          <w:rFonts w:ascii="Cambria" w:hAnsi="Cambria" w:cs="Cambria"/>
        </w:rPr>
      </w:pPr>
      <w:r w:rsidRPr="00127FD9">
        <w:rPr>
          <w:rFonts w:ascii="Cambria" w:hAnsi="Cambria" w:cs="Cambria"/>
        </w:rPr>
        <w:t>The surrogate key will be based on the natural key for the table. The natural key could be one or more fields.</w:t>
      </w:r>
    </w:p>
    <w:p w:rsidR="00601DDE" w:rsidRPr="00127FD9" w:rsidRDefault="00601DDE" w:rsidP="00127FD9">
      <w:pPr>
        <w:rPr>
          <w:rFonts w:ascii="Cambria" w:hAnsi="Cambria" w:cs="Cambria"/>
        </w:rPr>
      </w:pPr>
      <w:r w:rsidRPr="00127FD9">
        <w:rPr>
          <w:rFonts w:ascii="Cambria" w:hAnsi="Cambria" w:cs="Cambria"/>
          <w:b/>
          <w:bCs/>
        </w:rPr>
        <w:t>IDS Foreign Keying and Stubbing</w:t>
      </w:r>
    </w:p>
    <w:p w:rsidR="00601DDE" w:rsidRPr="00127FD9" w:rsidRDefault="00601DDE" w:rsidP="00127FD9">
      <w:pPr>
        <w:rPr>
          <w:rFonts w:ascii="Cambria" w:hAnsi="Cambria" w:cs="Cambria"/>
        </w:rPr>
      </w:pPr>
      <w:r w:rsidRPr="00127FD9">
        <w:rPr>
          <w:rFonts w:ascii="Cambria" w:hAnsi="Cambria" w:cs="Cambria"/>
        </w:rPr>
        <w:t xml:space="preserve">If the foreign key lookup fails, a STUB record will be created in the master key table with the natural key on it and a surrogate key assigned. </w:t>
      </w:r>
    </w:p>
    <w:p w:rsidR="00601DDE" w:rsidRDefault="00601DDE">
      <w:pPr>
        <w:rPr>
          <w:rFonts w:ascii="Cambria" w:hAnsi="Cambria" w:cs="Cambria"/>
        </w:rPr>
      </w:pPr>
      <w:r w:rsidRPr="00DF253B">
        <w:rPr>
          <w:rFonts w:ascii="Cambria" w:hAnsi="Cambria" w:cs="Cambria"/>
          <w:noProof/>
        </w:rPr>
        <w:pict>
          <v:shape id="Object 2" o:spid="_x0000_i1026" type="#_x0000_t75" style="width:468.75pt;height:122.25pt;visibility:visible">
            <v:imagedata r:id="rId6" o:title="" croptop="-245f" cropbottom="-598f"/>
            <o:lock v:ext="edit" aspectratio="f"/>
          </v:shape>
        </w:pict>
      </w: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Default="00601DDE" w:rsidP="001828EA">
      <w:pPr>
        <w:ind w:left="360"/>
        <w:jc w:val="both"/>
        <w:rPr>
          <w:rFonts w:ascii="Cambria" w:hAnsi="Cambria" w:cs="Cambria"/>
          <w:b/>
          <w:bCs/>
        </w:rPr>
      </w:pPr>
    </w:p>
    <w:p w:rsidR="00601DDE" w:rsidRPr="001828EA" w:rsidRDefault="00601DDE" w:rsidP="001828EA">
      <w:pPr>
        <w:ind w:left="360"/>
        <w:jc w:val="both"/>
        <w:rPr>
          <w:rFonts w:ascii="Cambria" w:hAnsi="Cambria" w:cs="Cambria"/>
          <w:b/>
          <w:bCs/>
        </w:rPr>
      </w:pPr>
      <w:r w:rsidRPr="001828EA">
        <w:rPr>
          <w:rFonts w:ascii="Cambria" w:hAnsi="Cambria" w:cs="Cambria"/>
          <w:b/>
          <w:bCs/>
        </w:rPr>
        <w:t>Common Record Format (CRF) Example</w:t>
      </w:r>
    </w:p>
    <w:p w:rsidR="00601DDE" w:rsidRDefault="00601DDE">
      <w:pPr>
        <w:rPr>
          <w:rFonts w:ascii="Cambria" w:hAnsi="Cambria" w:cs="Cambria"/>
          <w:b/>
          <w:bCs/>
          <w:sz w:val="24"/>
          <w:szCs w:val="24"/>
          <w:u w:val="single"/>
        </w:rPr>
      </w:pPr>
    </w:p>
    <w:p w:rsidR="00601DDE" w:rsidRDefault="00601DDE">
      <w:pPr>
        <w:rPr>
          <w:rFonts w:ascii="Cambria" w:hAnsi="Cambria" w:cs="Cambria"/>
          <w:b/>
          <w:bCs/>
          <w:sz w:val="24"/>
          <w:szCs w:val="24"/>
          <w:u w:val="single"/>
        </w:rPr>
      </w:pPr>
      <w:r w:rsidRPr="00DF253B">
        <w:rPr>
          <w:rFonts w:ascii="Cambria" w:hAnsi="Cambria" w:cs="Cambria"/>
          <w:b/>
          <w:bCs/>
          <w:noProof/>
          <w:sz w:val="24"/>
          <w:szCs w:val="24"/>
          <w:u w:val="single"/>
        </w:rPr>
        <w:pict>
          <v:shape id="Picture 3" o:spid="_x0000_i1027" type="#_x0000_t75" style="width:483.75pt;height:299.25pt;visibility:visible">
            <v:imagedata r:id="rId7" o:title=""/>
            <o:lock v:ext="edit" aspectratio="f"/>
          </v:shape>
        </w:pict>
      </w:r>
    </w:p>
    <w:p w:rsidR="00601DDE" w:rsidRDefault="00601DDE">
      <w:pPr>
        <w:rPr>
          <w:rFonts w:ascii="Cambria" w:hAnsi="Cambria" w:cs="Cambria"/>
          <w:b/>
          <w:bCs/>
          <w:sz w:val="24"/>
          <w:szCs w:val="24"/>
          <w:u w:val="single"/>
        </w:rPr>
      </w:pPr>
    </w:p>
    <w:p w:rsidR="00601DDE" w:rsidRDefault="00601DDE">
      <w:pPr>
        <w:rPr>
          <w:rFonts w:ascii="Cambria" w:hAnsi="Cambria" w:cs="Cambria"/>
          <w:b/>
          <w:bCs/>
          <w:sz w:val="24"/>
          <w:szCs w:val="24"/>
          <w:u w:val="single"/>
        </w:rPr>
      </w:pPr>
    </w:p>
    <w:p w:rsidR="00601DDE" w:rsidRDefault="00601DDE">
      <w:pPr>
        <w:rPr>
          <w:rFonts w:ascii="Cambria" w:hAnsi="Cambria" w:cs="Cambria"/>
          <w:b/>
          <w:bCs/>
          <w:sz w:val="24"/>
          <w:szCs w:val="24"/>
          <w:u w:val="single"/>
        </w:rPr>
      </w:pPr>
    </w:p>
    <w:p w:rsidR="00601DDE" w:rsidRDefault="00601DDE">
      <w:pPr>
        <w:rPr>
          <w:rFonts w:ascii="Cambria" w:hAnsi="Cambria" w:cs="Cambria"/>
          <w:b/>
          <w:bCs/>
          <w:sz w:val="24"/>
          <w:szCs w:val="24"/>
          <w:u w:val="single"/>
        </w:rPr>
      </w:pPr>
    </w:p>
    <w:p w:rsidR="00601DDE" w:rsidRPr="00127FD9" w:rsidRDefault="00601DDE">
      <w:pPr>
        <w:rPr>
          <w:rFonts w:ascii="Cambria" w:hAnsi="Cambria" w:cs="Cambria"/>
          <w:b/>
          <w:bCs/>
          <w:sz w:val="24"/>
          <w:szCs w:val="24"/>
          <w:u w:val="single"/>
        </w:rPr>
      </w:pPr>
      <w:r w:rsidRPr="00127FD9">
        <w:rPr>
          <w:rFonts w:ascii="Cambria" w:hAnsi="Cambria" w:cs="Cambria"/>
          <w:b/>
          <w:bCs/>
          <w:sz w:val="24"/>
          <w:szCs w:val="24"/>
          <w:u w:val="single"/>
        </w:rPr>
        <w:t>References:</w:t>
      </w:r>
    </w:p>
    <w:p w:rsidR="00601DDE" w:rsidRDefault="00601DDE">
      <w:pPr>
        <w:rPr>
          <w:rFonts w:ascii="Cambria" w:hAnsi="Cambria" w:cs="Cambria"/>
        </w:rPr>
      </w:pPr>
      <w:hyperlink r:id="rId8" w:history="1">
        <w:r w:rsidRPr="00F44C45">
          <w:rPr>
            <w:rStyle w:val="Hyperlink"/>
            <w:rFonts w:ascii="Cambria" w:hAnsi="Cambria" w:cs="Cambria"/>
          </w:rPr>
          <w:t>http://www.informatica.com/videos/demos/6920_warehousing/index.html</w:t>
        </w:r>
      </w:hyperlink>
    </w:p>
    <w:p w:rsidR="00601DDE" w:rsidRDefault="00601DDE">
      <w:hyperlink r:id="rId9" w:tgtFrame="_blank" w:history="1">
        <w:r>
          <w:rPr>
            <w:rStyle w:val="Hyperlink"/>
          </w:rPr>
          <w:t>http://www.robdavispe.com/free2/software-qa-testing-test-tester-2213.html</w:t>
        </w:r>
      </w:hyperlink>
      <w:r>
        <w:br/>
      </w:r>
      <w:hyperlink r:id="rId10" w:tgtFrame="_blank" w:history="1">
        <w:r>
          <w:rPr>
            <w:color w:val="0000FF"/>
            <w:u w:val="single"/>
          </w:rPr>
          <w:br/>
        </w:r>
        <w:r>
          <w:rPr>
            <w:rStyle w:val="Hyperlink"/>
          </w:rPr>
          <w:t>http://en.wikipedia.org/wiki/Data_integration</w:t>
        </w:r>
      </w:hyperlink>
      <w:r>
        <w:br/>
      </w:r>
      <w:r>
        <w:br/>
      </w:r>
      <w:hyperlink r:id="rId11" w:tgtFrame="_blank" w:history="1">
        <w:r>
          <w:rPr>
            <w:rStyle w:val="Hyperlink"/>
          </w:rPr>
          <w:t>http://www.learnbi.com/bi_data.htm</w:t>
        </w:r>
      </w:hyperlink>
      <w:r>
        <w:t xml:space="preserve"> ------- this is amazing</w:t>
      </w:r>
      <w:r>
        <w:br/>
      </w:r>
      <w:hyperlink r:id="rId12" w:anchor="Staging_Area" w:tgtFrame="_blank" w:history="1">
        <w:r>
          <w:rPr>
            <w:rStyle w:val="Hyperlink"/>
          </w:rPr>
          <w:t>http://it.toolbox.com/wiki/index.php/Data_Warehouse_Concepts#Staging_Area</w:t>
        </w:r>
      </w:hyperlink>
      <w:r>
        <w:t xml:space="preserve"> ------- this is amazing</w:t>
      </w:r>
      <w:r>
        <w:br/>
      </w:r>
      <w:r>
        <w:br/>
      </w:r>
      <w:hyperlink r:id="rId13" w:tgtFrame="_blank" w:history="1">
        <w:r>
          <w:rPr>
            <w:rStyle w:val="Hyperlink"/>
          </w:rPr>
          <w:t>http://www.bipminstitute.com/data-warehouse/etl-transformation-design.php</w:t>
        </w:r>
      </w:hyperlink>
      <w:r>
        <w:br/>
      </w:r>
      <w:r>
        <w:br/>
      </w:r>
      <w:hyperlink r:id="rId14" w:tgtFrame="_blank" w:history="1">
        <w:r>
          <w:rPr>
            <w:rStyle w:val="Hyperlink"/>
          </w:rPr>
          <w:t>http://www.stylusstudio.com/tutorials/data_integration_tutorials.html</w:t>
        </w:r>
      </w:hyperlink>
      <w:r>
        <w:br/>
      </w:r>
      <w:r>
        <w:br/>
      </w:r>
      <w:hyperlink r:id="rId15" w:tgtFrame="_blank" w:history="1">
        <w:r>
          <w:rPr>
            <w:rStyle w:val="Hyperlink"/>
          </w:rPr>
          <w:t>http://articles.techrepublic.com.com/5100-10878_11-5029912.html?tag=rbxccnbtr1</w:t>
        </w:r>
      </w:hyperlink>
      <w:r>
        <w:br/>
      </w:r>
      <w:r>
        <w:br/>
      </w:r>
      <w:hyperlink r:id="rId16" w:tgtFrame="_blank" w:history="1">
        <w:r>
          <w:rPr>
            <w:rStyle w:val="Hyperlink"/>
          </w:rPr>
          <w:t>http://www.altova.com/videos.asp?type=0&amp;video=mapforce</w:t>
        </w:r>
      </w:hyperlink>
    </w:p>
    <w:p w:rsidR="00601DDE" w:rsidRPr="001828EA" w:rsidRDefault="00601DDE">
      <w:pPr>
        <w:rPr>
          <w:color w:val="FF0000"/>
        </w:rPr>
      </w:pPr>
    </w:p>
    <w:p w:rsidR="00601DDE" w:rsidRPr="001828EA" w:rsidRDefault="00601DDE">
      <w:pPr>
        <w:rPr>
          <w:color w:val="FF0000"/>
        </w:rPr>
      </w:pPr>
      <w:r w:rsidRPr="001828EA">
        <w:rPr>
          <w:color w:val="FF0000"/>
        </w:rPr>
        <w:t>Once you have studied the following reference this will be more helpful to dig to the details;</w:t>
      </w:r>
    </w:p>
    <w:p w:rsidR="00601DDE" w:rsidRDefault="00601DDE">
      <w:pPr>
        <w:rPr>
          <w:rFonts w:ascii="Cambria" w:hAnsi="Cambria" w:cs="Cambria"/>
        </w:rPr>
      </w:pPr>
      <w:hyperlink r:id="rId17" w:history="1">
        <w:r w:rsidRPr="00F44C45">
          <w:rPr>
            <w:rStyle w:val="Hyperlink"/>
            <w:rFonts w:ascii="Cambria" w:hAnsi="Cambria" w:cs="Cambria"/>
          </w:rPr>
          <w:t>http://trainovation.com/main/index</w:t>
        </w:r>
      </w:hyperlink>
    </w:p>
    <w:p w:rsidR="00601DDE" w:rsidRDefault="00601DDE">
      <w:pPr>
        <w:rPr>
          <w:rFonts w:ascii="Cambria" w:hAnsi="Cambria" w:cs="Cambria"/>
        </w:rPr>
      </w:pPr>
      <w:hyperlink r:id="rId18" w:history="1">
        <w:r w:rsidRPr="00F44C45">
          <w:rPr>
            <w:rStyle w:val="Hyperlink"/>
            <w:rFonts w:ascii="Cambria" w:hAnsi="Cambria" w:cs="Cambria"/>
          </w:rPr>
          <w:t>http://it.toolbox.com/wiki/index.php/What_is_lookup_transformation_in_informatica%3f</w:t>
        </w:r>
      </w:hyperlink>
    </w:p>
    <w:p w:rsidR="00601DDE" w:rsidRDefault="00601DDE">
      <w:pPr>
        <w:rPr>
          <w:rFonts w:ascii="Cambria" w:hAnsi="Cambria" w:cs="Cambria"/>
        </w:rPr>
      </w:pPr>
    </w:p>
    <w:p w:rsidR="00601DDE" w:rsidRDefault="00601DDE">
      <w:pPr>
        <w:rPr>
          <w:rFonts w:ascii="Cambria" w:hAnsi="Cambria" w:cs="Cambria"/>
        </w:rPr>
      </w:pPr>
    </w:p>
    <w:p w:rsidR="00601DDE" w:rsidRDefault="00601DDE">
      <w:pPr>
        <w:rPr>
          <w:rFonts w:ascii="Cambria" w:hAnsi="Cambria" w:cs="Cambria"/>
        </w:rPr>
      </w:pPr>
    </w:p>
    <w:sectPr w:rsidR="00601DDE" w:rsidSect="00263C3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4625"/>
    <w:multiLevelType w:val="hybridMultilevel"/>
    <w:tmpl w:val="5C16359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13351336"/>
    <w:multiLevelType w:val="hybridMultilevel"/>
    <w:tmpl w:val="483CB8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63227B7"/>
    <w:multiLevelType w:val="hybridMultilevel"/>
    <w:tmpl w:val="A1C6B9F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nsid w:val="171E0089"/>
    <w:multiLevelType w:val="hybridMultilevel"/>
    <w:tmpl w:val="69962C0E"/>
    <w:lvl w:ilvl="0" w:tplc="A0989206">
      <w:start w:val="1"/>
      <w:numFmt w:val="bullet"/>
      <w:lvlText w:val="•"/>
      <w:lvlJc w:val="left"/>
      <w:pPr>
        <w:tabs>
          <w:tab w:val="num" w:pos="720"/>
        </w:tabs>
        <w:ind w:left="720" w:hanging="360"/>
      </w:pPr>
      <w:rPr>
        <w:rFonts w:ascii="Arial" w:hAnsi="Arial" w:cs="Arial" w:hint="default"/>
      </w:rPr>
    </w:lvl>
    <w:lvl w:ilvl="1" w:tplc="83D0345C">
      <w:start w:val="1"/>
      <w:numFmt w:val="bullet"/>
      <w:lvlText w:val="•"/>
      <w:lvlJc w:val="left"/>
      <w:pPr>
        <w:tabs>
          <w:tab w:val="num" w:pos="1440"/>
        </w:tabs>
        <w:ind w:left="1440" w:hanging="360"/>
      </w:pPr>
      <w:rPr>
        <w:rFonts w:ascii="Arial" w:hAnsi="Arial" w:cs="Arial" w:hint="default"/>
      </w:rPr>
    </w:lvl>
    <w:lvl w:ilvl="2" w:tplc="F8EC22D6">
      <w:start w:val="1"/>
      <w:numFmt w:val="bullet"/>
      <w:lvlText w:val="•"/>
      <w:lvlJc w:val="left"/>
      <w:pPr>
        <w:tabs>
          <w:tab w:val="num" w:pos="2160"/>
        </w:tabs>
        <w:ind w:left="2160" w:hanging="360"/>
      </w:pPr>
      <w:rPr>
        <w:rFonts w:ascii="Arial" w:hAnsi="Arial" w:cs="Arial" w:hint="default"/>
      </w:rPr>
    </w:lvl>
    <w:lvl w:ilvl="3" w:tplc="DFF431B6">
      <w:start w:val="1"/>
      <w:numFmt w:val="bullet"/>
      <w:lvlText w:val="•"/>
      <w:lvlJc w:val="left"/>
      <w:pPr>
        <w:tabs>
          <w:tab w:val="num" w:pos="2880"/>
        </w:tabs>
        <w:ind w:left="2880" w:hanging="360"/>
      </w:pPr>
      <w:rPr>
        <w:rFonts w:ascii="Arial" w:hAnsi="Arial" w:cs="Arial" w:hint="default"/>
      </w:rPr>
    </w:lvl>
    <w:lvl w:ilvl="4" w:tplc="781C3136">
      <w:start w:val="1"/>
      <w:numFmt w:val="bullet"/>
      <w:lvlText w:val="•"/>
      <w:lvlJc w:val="left"/>
      <w:pPr>
        <w:tabs>
          <w:tab w:val="num" w:pos="3600"/>
        </w:tabs>
        <w:ind w:left="3600" w:hanging="360"/>
      </w:pPr>
      <w:rPr>
        <w:rFonts w:ascii="Arial" w:hAnsi="Arial" w:cs="Arial" w:hint="default"/>
      </w:rPr>
    </w:lvl>
    <w:lvl w:ilvl="5" w:tplc="47D4199C">
      <w:start w:val="1"/>
      <w:numFmt w:val="bullet"/>
      <w:lvlText w:val="•"/>
      <w:lvlJc w:val="left"/>
      <w:pPr>
        <w:tabs>
          <w:tab w:val="num" w:pos="4320"/>
        </w:tabs>
        <w:ind w:left="4320" w:hanging="360"/>
      </w:pPr>
      <w:rPr>
        <w:rFonts w:ascii="Arial" w:hAnsi="Arial" w:cs="Arial" w:hint="default"/>
      </w:rPr>
    </w:lvl>
    <w:lvl w:ilvl="6" w:tplc="FF3435AE">
      <w:start w:val="1"/>
      <w:numFmt w:val="bullet"/>
      <w:lvlText w:val="•"/>
      <w:lvlJc w:val="left"/>
      <w:pPr>
        <w:tabs>
          <w:tab w:val="num" w:pos="5040"/>
        </w:tabs>
        <w:ind w:left="5040" w:hanging="360"/>
      </w:pPr>
      <w:rPr>
        <w:rFonts w:ascii="Arial" w:hAnsi="Arial" w:cs="Arial" w:hint="default"/>
      </w:rPr>
    </w:lvl>
    <w:lvl w:ilvl="7" w:tplc="AB6A8E88">
      <w:start w:val="1"/>
      <w:numFmt w:val="bullet"/>
      <w:lvlText w:val="•"/>
      <w:lvlJc w:val="left"/>
      <w:pPr>
        <w:tabs>
          <w:tab w:val="num" w:pos="5760"/>
        </w:tabs>
        <w:ind w:left="5760" w:hanging="360"/>
      </w:pPr>
      <w:rPr>
        <w:rFonts w:ascii="Arial" w:hAnsi="Arial" w:cs="Arial" w:hint="default"/>
      </w:rPr>
    </w:lvl>
    <w:lvl w:ilvl="8" w:tplc="83109D7E">
      <w:start w:val="1"/>
      <w:numFmt w:val="bullet"/>
      <w:lvlText w:val="•"/>
      <w:lvlJc w:val="left"/>
      <w:pPr>
        <w:tabs>
          <w:tab w:val="num" w:pos="6480"/>
        </w:tabs>
        <w:ind w:left="6480" w:hanging="360"/>
      </w:pPr>
      <w:rPr>
        <w:rFonts w:ascii="Arial" w:hAnsi="Arial" w:cs="Arial" w:hint="default"/>
      </w:rPr>
    </w:lvl>
  </w:abstractNum>
  <w:abstractNum w:abstractNumId="4">
    <w:nsid w:val="248532E6"/>
    <w:multiLevelType w:val="hybridMultilevel"/>
    <w:tmpl w:val="8F24FF8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46BD0E1F"/>
    <w:multiLevelType w:val="hybridMultilevel"/>
    <w:tmpl w:val="FB8E159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7361303E"/>
    <w:multiLevelType w:val="hybridMultilevel"/>
    <w:tmpl w:val="F46C6176"/>
    <w:lvl w:ilvl="0" w:tplc="176271BE">
      <w:numFmt w:val="bullet"/>
      <w:lvlText w:val="-"/>
      <w:lvlJc w:val="left"/>
      <w:pPr>
        <w:ind w:left="720" w:hanging="360"/>
      </w:pPr>
      <w:rPr>
        <w:rFonts w:ascii="Calibri" w:eastAsia="Times New Roman" w:hAnsi="Calibri" w:hint="default"/>
        <w:color w:val="00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7FBA6775"/>
    <w:multiLevelType w:val="hybridMultilevel"/>
    <w:tmpl w:val="A7AE52DC"/>
    <w:lvl w:ilvl="0" w:tplc="1EEC9606">
      <w:start w:val="1"/>
      <w:numFmt w:val="bullet"/>
      <w:lvlText w:val="•"/>
      <w:lvlJc w:val="left"/>
      <w:pPr>
        <w:tabs>
          <w:tab w:val="num" w:pos="720"/>
        </w:tabs>
        <w:ind w:left="720" w:hanging="360"/>
      </w:pPr>
      <w:rPr>
        <w:rFonts w:ascii="Arial" w:hAnsi="Arial" w:cs="Arial" w:hint="default"/>
      </w:rPr>
    </w:lvl>
    <w:lvl w:ilvl="1" w:tplc="E6D665A6">
      <w:start w:val="1"/>
      <w:numFmt w:val="bullet"/>
      <w:lvlText w:val="•"/>
      <w:lvlJc w:val="left"/>
      <w:pPr>
        <w:tabs>
          <w:tab w:val="num" w:pos="1440"/>
        </w:tabs>
        <w:ind w:left="1440" w:hanging="360"/>
      </w:pPr>
      <w:rPr>
        <w:rFonts w:ascii="Arial" w:hAnsi="Arial" w:cs="Arial" w:hint="default"/>
      </w:rPr>
    </w:lvl>
    <w:lvl w:ilvl="2" w:tplc="0898288A">
      <w:start w:val="1"/>
      <w:numFmt w:val="bullet"/>
      <w:lvlText w:val="•"/>
      <w:lvlJc w:val="left"/>
      <w:pPr>
        <w:tabs>
          <w:tab w:val="num" w:pos="2160"/>
        </w:tabs>
        <w:ind w:left="2160" w:hanging="360"/>
      </w:pPr>
      <w:rPr>
        <w:rFonts w:ascii="Arial" w:hAnsi="Arial" w:cs="Arial" w:hint="default"/>
      </w:rPr>
    </w:lvl>
    <w:lvl w:ilvl="3" w:tplc="8A987306">
      <w:start w:val="1"/>
      <w:numFmt w:val="bullet"/>
      <w:lvlText w:val="•"/>
      <w:lvlJc w:val="left"/>
      <w:pPr>
        <w:tabs>
          <w:tab w:val="num" w:pos="2880"/>
        </w:tabs>
        <w:ind w:left="2880" w:hanging="360"/>
      </w:pPr>
      <w:rPr>
        <w:rFonts w:ascii="Arial" w:hAnsi="Arial" w:cs="Arial" w:hint="default"/>
      </w:rPr>
    </w:lvl>
    <w:lvl w:ilvl="4" w:tplc="441AF598">
      <w:start w:val="1"/>
      <w:numFmt w:val="bullet"/>
      <w:lvlText w:val="•"/>
      <w:lvlJc w:val="left"/>
      <w:pPr>
        <w:tabs>
          <w:tab w:val="num" w:pos="3600"/>
        </w:tabs>
        <w:ind w:left="3600" w:hanging="360"/>
      </w:pPr>
      <w:rPr>
        <w:rFonts w:ascii="Arial" w:hAnsi="Arial" w:cs="Arial" w:hint="default"/>
      </w:rPr>
    </w:lvl>
    <w:lvl w:ilvl="5" w:tplc="4ACE172A">
      <w:start w:val="1"/>
      <w:numFmt w:val="bullet"/>
      <w:lvlText w:val="•"/>
      <w:lvlJc w:val="left"/>
      <w:pPr>
        <w:tabs>
          <w:tab w:val="num" w:pos="4320"/>
        </w:tabs>
        <w:ind w:left="4320" w:hanging="360"/>
      </w:pPr>
      <w:rPr>
        <w:rFonts w:ascii="Arial" w:hAnsi="Arial" w:cs="Arial" w:hint="default"/>
      </w:rPr>
    </w:lvl>
    <w:lvl w:ilvl="6" w:tplc="0DC47640">
      <w:start w:val="1"/>
      <w:numFmt w:val="bullet"/>
      <w:lvlText w:val="•"/>
      <w:lvlJc w:val="left"/>
      <w:pPr>
        <w:tabs>
          <w:tab w:val="num" w:pos="5040"/>
        </w:tabs>
        <w:ind w:left="5040" w:hanging="360"/>
      </w:pPr>
      <w:rPr>
        <w:rFonts w:ascii="Arial" w:hAnsi="Arial" w:cs="Arial" w:hint="default"/>
      </w:rPr>
    </w:lvl>
    <w:lvl w:ilvl="7" w:tplc="EFFE90A2">
      <w:start w:val="1"/>
      <w:numFmt w:val="bullet"/>
      <w:lvlText w:val="•"/>
      <w:lvlJc w:val="left"/>
      <w:pPr>
        <w:tabs>
          <w:tab w:val="num" w:pos="5760"/>
        </w:tabs>
        <w:ind w:left="5760" w:hanging="360"/>
      </w:pPr>
      <w:rPr>
        <w:rFonts w:ascii="Arial" w:hAnsi="Arial" w:cs="Arial" w:hint="default"/>
      </w:rPr>
    </w:lvl>
    <w:lvl w:ilvl="8" w:tplc="3CF87ACE">
      <w:start w:val="1"/>
      <w:numFmt w:val="bullet"/>
      <w:lvlText w:val="•"/>
      <w:lvlJc w:val="left"/>
      <w:pPr>
        <w:tabs>
          <w:tab w:val="num" w:pos="6480"/>
        </w:tabs>
        <w:ind w:left="6480" w:hanging="360"/>
      </w:pPr>
      <w:rPr>
        <w:rFonts w:ascii="Arial" w:hAnsi="Arial" w:cs="Arial"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3C30"/>
    <w:rsid w:val="000A0329"/>
    <w:rsid w:val="000D0F72"/>
    <w:rsid w:val="00127FD9"/>
    <w:rsid w:val="001565BF"/>
    <w:rsid w:val="001828EA"/>
    <w:rsid w:val="001A0F8A"/>
    <w:rsid w:val="001C2CC7"/>
    <w:rsid w:val="00246F6B"/>
    <w:rsid w:val="002620CA"/>
    <w:rsid w:val="00263C30"/>
    <w:rsid w:val="00266796"/>
    <w:rsid w:val="002F04BC"/>
    <w:rsid w:val="003877B8"/>
    <w:rsid w:val="003B1CBA"/>
    <w:rsid w:val="00401758"/>
    <w:rsid w:val="00504ED0"/>
    <w:rsid w:val="00526D68"/>
    <w:rsid w:val="005515F9"/>
    <w:rsid w:val="005A0767"/>
    <w:rsid w:val="00600606"/>
    <w:rsid w:val="00601DDE"/>
    <w:rsid w:val="006561D2"/>
    <w:rsid w:val="008B2C5D"/>
    <w:rsid w:val="00900F50"/>
    <w:rsid w:val="00AA5714"/>
    <w:rsid w:val="00B20710"/>
    <w:rsid w:val="00B5324B"/>
    <w:rsid w:val="00DC2D55"/>
    <w:rsid w:val="00DD302C"/>
    <w:rsid w:val="00DF253B"/>
    <w:rsid w:val="00E22424"/>
    <w:rsid w:val="00F44C45"/>
    <w:rsid w:val="00FB3CBF"/>
    <w:rsid w:val="00FD0D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CA"/>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63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3C30"/>
    <w:rPr>
      <w:rFonts w:ascii="Tahoma" w:hAnsi="Tahoma" w:cs="Tahoma"/>
      <w:sz w:val="16"/>
      <w:szCs w:val="16"/>
    </w:rPr>
  </w:style>
  <w:style w:type="paragraph" w:styleId="ListParagraph">
    <w:name w:val="List Paragraph"/>
    <w:basedOn w:val="Normal"/>
    <w:uiPriority w:val="99"/>
    <w:qFormat/>
    <w:rsid w:val="00263C30"/>
    <w:pPr>
      <w:ind w:left="720"/>
    </w:pPr>
  </w:style>
  <w:style w:type="character" w:customStyle="1" w:styleId="SC64001">
    <w:name w:val="SC.6.4001"/>
    <w:uiPriority w:val="99"/>
    <w:rsid w:val="002620CA"/>
    <w:rPr>
      <w:color w:val="000000"/>
      <w:sz w:val="20"/>
      <w:szCs w:val="20"/>
    </w:rPr>
  </w:style>
  <w:style w:type="character" w:styleId="Hyperlink">
    <w:name w:val="Hyperlink"/>
    <w:basedOn w:val="DefaultParagraphFont"/>
    <w:uiPriority w:val="99"/>
    <w:rsid w:val="003877B8"/>
    <w:rPr>
      <w:color w:val="0000FF"/>
      <w:u w:val="single"/>
    </w:rPr>
  </w:style>
</w:styles>
</file>

<file path=word/webSettings.xml><?xml version="1.0" encoding="utf-8"?>
<w:webSettings xmlns:r="http://schemas.openxmlformats.org/officeDocument/2006/relationships" xmlns:w="http://schemas.openxmlformats.org/wordprocessingml/2006/main">
  <w:divs>
    <w:div w:id="1510411389">
      <w:marLeft w:val="0"/>
      <w:marRight w:val="0"/>
      <w:marTop w:val="0"/>
      <w:marBottom w:val="0"/>
      <w:divBdr>
        <w:top w:val="none" w:sz="0" w:space="0" w:color="auto"/>
        <w:left w:val="none" w:sz="0" w:space="0" w:color="auto"/>
        <w:bottom w:val="none" w:sz="0" w:space="0" w:color="auto"/>
        <w:right w:val="none" w:sz="0" w:space="0" w:color="auto"/>
      </w:divBdr>
      <w:divsChild>
        <w:div w:id="1510411390">
          <w:marLeft w:val="360"/>
          <w:marRight w:val="0"/>
          <w:marTop w:val="252"/>
          <w:marBottom w:val="0"/>
          <w:divBdr>
            <w:top w:val="none" w:sz="0" w:space="0" w:color="auto"/>
            <w:left w:val="none" w:sz="0" w:space="0" w:color="auto"/>
            <w:bottom w:val="none" w:sz="0" w:space="0" w:color="auto"/>
            <w:right w:val="none" w:sz="0" w:space="0" w:color="auto"/>
          </w:divBdr>
        </w:div>
      </w:divsChild>
    </w:div>
    <w:div w:id="1510411391">
      <w:marLeft w:val="0"/>
      <w:marRight w:val="0"/>
      <w:marTop w:val="0"/>
      <w:marBottom w:val="0"/>
      <w:divBdr>
        <w:top w:val="none" w:sz="0" w:space="0" w:color="auto"/>
        <w:left w:val="none" w:sz="0" w:space="0" w:color="auto"/>
        <w:bottom w:val="none" w:sz="0" w:space="0" w:color="auto"/>
        <w:right w:val="none" w:sz="0" w:space="0" w:color="auto"/>
      </w:divBdr>
      <w:divsChild>
        <w:div w:id="1510411392">
          <w:marLeft w:val="360"/>
          <w:marRight w:val="0"/>
          <w:marTop w:val="288"/>
          <w:marBottom w:val="0"/>
          <w:divBdr>
            <w:top w:val="none" w:sz="0" w:space="0" w:color="auto"/>
            <w:left w:val="none" w:sz="0" w:space="0" w:color="auto"/>
            <w:bottom w:val="none" w:sz="0" w:space="0" w:color="auto"/>
            <w:right w:val="none" w:sz="0" w:space="0" w:color="auto"/>
          </w:divBdr>
        </w:div>
        <w:div w:id="1510411393">
          <w:marLeft w:val="360"/>
          <w:marRight w:val="0"/>
          <w:marTop w:val="28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tica.com/videos/demos/6920_warehousing/index.html" TargetMode="External"/><Relationship Id="rId13" Type="http://schemas.openxmlformats.org/officeDocument/2006/relationships/hyperlink" Target="http://www.bipminstitute.com/data-warehouse/etl-transformation-design.php" TargetMode="External"/><Relationship Id="rId18" Type="http://schemas.openxmlformats.org/officeDocument/2006/relationships/hyperlink" Target="http://it.toolbox.com/wiki/index.php/What_is_lookup_transformation_in_informatica%3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t.toolbox.com/wiki/index.php/Data_Warehouse_Concepts" TargetMode="External"/><Relationship Id="rId17" Type="http://schemas.openxmlformats.org/officeDocument/2006/relationships/hyperlink" Target="http://trainovation.com/main/index" TargetMode="External"/><Relationship Id="rId2" Type="http://schemas.openxmlformats.org/officeDocument/2006/relationships/styles" Target="styles.xml"/><Relationship Id="rId16" Type="http://schemas.openxmlformats.org/officeDocument/2006/relationships/hyperlink" Target="http://www.altova.com/videos.asp?type=0&amp;video=mapfor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earnbi.com/bi_data.htm" TargetMode="External"/><Relationship Id="rId5" Type="http://schemas.openxmlformats.org/officeDocument/2006/relationships/image" Target="media/image1.jpeg"/><Relationship Id="rId15" Type="http://schemas.openxmlformats.org/officeDocument/2006/relationships/hyperlink" Target="http://articles.techrepublic.com.com/5100-10878_11-5029912.html?tag=rbxccnbtr1" TargetMode="External"/><Relationship Id="rId10" Type="http://schemas.openxmlformats.org/officeDocument/2006/relationships/hyperlink" Target="http://en.wikipedia.org/wiki/Data_integr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bdavispe.com/free2/software-qa-testing-test-tester-2213.html" TargetMode="External"/><Relationship Id="rId14" Type="http://schemas.openxmlformats.org/officeDocument/2006/relationships/hyperlink" Target="http://www.stylusstudio.com/tutorials/data_integration_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663</Words>
  <Characters>3782</Characters>
  <Application>Microsoft Office Outlook</Application>
  <DocSecurity>0</DocSecurity>
  <Lines>0</Lines>
  <Paragraphs>0</Paragraphs>
  <ScaleCrop>false</ScaleCrop>
  <Company>Kasak and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Architecture:</dc:title>
  <dc:subject/>
  <dc:creator>Kasak </dc:creator>
  <cp:keywords/>
  <dc:description/>
  <cp:lastModifiedBy>Alok Bhatia</cp:lastModifiedBy>
  <cp:revision>2</cp:revision>
  <dcterms:created xsi:type="dcterms:W3CDTF">2011-01-29T17:45:00Z</dcterms:created>
  <dcterms:modified xsi:type="dcterms:W3CDTF">2011-01-29T17:45:00Z</dcterms:modified>
</cp:coreProperties>
</file>