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Fata de grilele din anii trecuti, am mai avut intrebarile: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normal active region of a transistor: (choose 2 answers)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 = Ib + Ie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 = beta*Ib (corect)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Ib = beta*Ic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Ie = Ib + Ic (corect)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     2. What components does a microcontroller</w:t>
      </w:r>
      <w:r w:rsidDel="00000000" w:rsidR="00000000" w:rsidRPr="00000000">
        <w:rPr>
          <w:highlight w:val="yellow"/>
          <w:rtl w:val="0"/>
        </w:rPr>
        <w:t xml:space="preserve"> not </w:t>
      </w:r>
      <w:r w:rsidDel="00000000" w:rsidR="00000000" w:rsidRPr="00000000">
        <w:rPr>
          <w:rtl w:val="0"/>
        </w:rPr>
        <w:t xml:space="preserve">include?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     3. Nyquist theorem states that the sampling frequency should be at least … times greater than the frequency of the input signal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0.5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(asta era corecta)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1.5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