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6F8A" w:rsidRDefault="002A7C4F">
      <w:pPr>
        <w:pStyle w:val="Title"/>
        <w:spacing w:before="0" w:after="200"/>
      </w:pPr>
      <w:bookmarkStart w:id="0" w:name="h.bff4m6hwi46b"/>
      <w:bookmarkEnd w:id="0"/>
      <w:r>
        <w:rPr>
          <w:rFonts w:ascii="Arial" w:eastAsia="Arial" w:hAnsi="Arial" w:cs="Arial"/>
        </w:rPr>
        <w:t xml:space="preserve">Guidelines for Migrating Data from Archon to </w:t>
      </w:r>
      <w:proofErr w:type="spellStart"/>
      <w:r>
        <w:rPr>
          <w:rFonts w:ascii="Arial" w:eastAsia="Arial" w:hAnsi="Arial" w:cs="Arial"/>
        </w:rPr>
        <w:t>ArchivesSpace</w:t>
      </w:r>
      <w:proofErr w:type="spellEnd"/>
    </w:p>
    <w:p w:rsidR="00396F8A" w:rsidRDefault="00396F8A"/>
    <w:p w:rsidR="00396F8A" w:rsidRDefault="002A7C4F">
      <w:pPr>
        <w:ind w:left="360"/>
      </w:pPr>
      <w:hyperlink w:anchor="h.dkb03bxmep7">
        <w:r>
          <w:rPr>
            <w:rStyle w:val="InternetLink"/>
            <w:rFonts w:ascii="Arial" w:eastAsia="Arial" w:hAnsi="Arial" w:cs="Arial"/>
            <w:color w:val="1155CC"/>
          </w:rPr>
          <w:t>Preparing for migration</w:t>
        </w:r>
      </w:hyperlink>
    </w:p>
    <w:p w:rsidR="00396F8A" w:rsidRDefault="002A7C4F">
      <w:pPr>
        <w:ind w:left="360"/>
      </w:pPr>
      <w:hyperlink w:anchor="h.blqyi2h8upq5">
        <w:r>
          <w:rPr>
            <w:rStyle w:val="InternetLink"/>
            <w:rFonts w:ascii="Arial" w:eastAsia="Arial" w:hAnsi="Arial" w:cs="Arial"/>
            <w:color w:val="1155CC"/>
          </w:rPr>
          <w:t>Migrating Archon Data</w:t>
        </w:r>
      </w:hyperlink>
    </w:p>
    <w:p w:rsidR="00396F8A" w:rsidRDefault="002A7C4F">
      <w:pPr>
        <w:ind w:left="720"/>
      </w:pPr>
      <w:hyperlink w:anchor="h.ffmcvhbofbza">
        <w:r>
          <w:rPr>
            <w:rStyle w:val="InternetLink"/>
            <w:rFonts w:ascii="Arial" w:eastAsia="Arial" w:hAnsi="Arial" w:cs="Arial"/>
            <w:color w:val="1155CC"/>
          </w:rPr>
          <w:t>Install Archon update</w:t>
        </w:r>
      </w:hyperlink>
    </w:p>
    <w:p w:rsidR="00396F8A" w:rsidRDefault="002A7C4F">
      <w:pPr>
        <w:ind w:left="720"/>
      </w:pPr>
      <w:hyperlink w:anchor="h.erdgugbb7l2o">
        <w:r>
          <w:rPr>
            <w:rStyle w:val="InternetLink"/>
            <w:rFonts w:ascii="Arial" w:eastAsia="Arial" w:hAnsi="Arial" w:cs="Arial"/>
            <w:color w:val="1155CC"/>
          </w:rPr>
          <w:t xml:space="preserve">Install Archon to </w:t>
        </w:r>
        <w:proofErr w:type="spellStart"/>
        <w:r>
          <w:rPr>
            <w:rStyle w:val="InternetLink"/>
            <w:rFonts w:ascii="Arial" w:eastAsia="Arial" w:hAnsi="Arial" w:cs="Arial"/>
            <w:color w:val="1155CC"/>
          </w:rPr>
          <w:t>ASpace</w:t>
        </w:r>
        <w:proofErr w:type="spellEnd"/>
        <w:r>
          <w:rPr>
            <w:rStyle w:val="InternetLink"/>
            <w:rFonts w:ascii="Arial" w:eastAsia="Arial" w:hAnsi="Arial" w:cs="Arial"/>
            <w:color w:val="1155CC"/>
          </w:rPr>
          <w:t xml:space="preserve"> Migration Tool</w:t>
        </w:r>
      </w:hyperlink>
    </w:p>
    <w:p w:rsidR="00396F8A" w:rsidRDefault="002A7C4F">
      <w:pPr>
        <w:ind w:left="720"/>
      </w:pPr>
      <w:hyperlink w:anchor="h.3aznzagss61y">
        <w:r>
          <w:rPr>
            <w:rStyle w:val="InternetLink"/>
            <w:rFonts w:ascii="Arial" w:eastAsia="Arial" w:hAnsi="Arial" w:cs="Arial"/>
            <w:color w:val="1155CC"/>
          </w:rPr>
          <w:t xml:space="preserve">Install </w:t>
        </w:r>
        <w:proofErr w:type="spellStart"/>
        <w:r>
          <w:rPr>
            <w:rStyle w:val="InternetLink"/>
            <w:rFonts w:ascii="Arial" w:eastAsia="Arial" w:hAnsi="Arial" w:cs="Arial"/>
            <w:color w:val="1155CC"/>
          </w:rPr>
          <w:t>ArchivesSpace</w:t>
        </w:r>
        <w:proofErr w:type="spellEnd"/>
        <w:r>
          <w:rPr>
            <w:rStyle w:val="InternetLink"/>
            <w:rFonts w:ascii="Arial" w:eastAsia="Arial" w:hAnsi="Arial" w:cs="Arial"/>
            <w:color w:val="1155CC"/>
          </w:rPr>
          <w:t xml:space="preserve"> Instance</w:t>
        </w:r>
      </w:hyperlink>
    </w:p>
    <w:p w:rsidR="00396F8A" w:rsidRDefault="002A7C4F">
      <w:pPr>
        <w:ind w:left="720"/>
      </w:pPr>
      <w:hyperlink w:anchor="h.cgxof5xvigt2">
        <w:r>
          <w:rPr>
            <w:rStyle w:val="InternetLink"/>
            <w:rFonts w:ascii="Arial" w:eastAsia="Arial" w:hAnsi="Arial" w:cs="Arial"/>
            <w:color w:val="1155CC"/>
          </w:rPr>
          <w:t>Prepare to Launch Migration</w:t>
        </w:r>
      </w:hyperlink>
    </w:p>
    <w:p w:rsidR="00396F8A" w:rsidRDefault="002A7C4F">
      <w:pPr>
        <w:ind w:left="720"/>
      </w:pPr>
      <w:hyperlink w:anchor="h.2w9igh7smuah">
        <w:r>
          <w:rPr>
            <w:rStyle w:val="InternetLink"/>
            <w:rFonts w:ascii="Arial" w:eastAsia="Arial" w:hAnsi="Arial" w:cs="Arial"/>
            <w:color w:val="1155CC"/>
          </w:rPr>
          <w:t>Launch Migr</w:t>
        </w:r>
        <w:r>
          <w:rPr>
            <w:rStyle w:val="InternetLink"/>
            <w:rFonts w:ascii="Arial" w:eastAsia="Arial" w:hAnsi="Arial" w:cs="Arial"/>
            <w:color w:val="1155CC"/>
          </w:rPr>
          <w:t>ation Process</w:t>
        </w:r>
      </w:hyperlink>
    </w:p>
    <w:p w:rsidR="00396F8A" w:rsidRDefault="002A7C4F">
      <w:pPr>
        <w:ind w:left="360"/>
      </w:pPr>
      <w:hyperlink w:anchor="h.b05oj9kztcvw">
        <w:r>
          <w:rPr>
            <w:rStyle w:val="InternetLink"/>
            <w:rFonts w:ascii="Arial" w:eastAsia="Arial" w:hAnsi="Arial" w:cs="Arial"/>
            <w:color w:val="1155CC"/>
          </w:rPr>
          <w:t>Assess the Migration and Clean Up Data</w:t>
        </w:r>
      </w:hyperlink>
    </w:p>
    <w:p w:rsidR="00396F8A" w:rsidRDefault="002A7C4F">
      <w:pPr>
        <w:ind w:left="360"/>
      </w:pPr>
      <w:hyperlink w:anchor="h.50mgsck6ndv4">
        <w:r>
          <w:rPr>
            <w:rStyle w:val="InternetLink"/>
            <w:rFonts w:ascii="Arial" w:eastAsia="Arial" w:hAnsi="Arial" w:cs="Arial"/>
            <w:color w:val="1155CC"/>
          </w:rPr>
          <w:t>Appendix A:  Migration Log Review and Sample</w:t>
        </w:r>
      </w:hyperlink>
    </w:p>
    <w:p w:rsidR="00396F8A" w:rsidRDefault="00396F8A"/>
    <w:p w:rsidR="00396F8A" w:rsidRDefault="002A7C4F">
      <w:r>
        <w:rPr>
          <w:rFonts w:ascii="Arial" w:eastAsia="Arial" w:hAnsi="Arial" w:cs="Arial"/>
        </w:rPr>
        <w:t xml:space="preserve">These migration guidelines are for migrating data from Archon 3.21-rev2.x to </w:t>
      </w:r>
      <w:proofErr w:type="spellStart"/>
      <w:r>
        <w:rPr>
          <w:rFonts w:ascii="Arial" w:eastAsia="Arial" w:hAnsi="Arial" w:cs="Arial"/>
        </w:rPr>
        <w:t>Archiv</w:t>
      </w:r>
      <w:r>
        <w:rPr>
          <w:rFonts w:ascii="Arial" w:eastAsia="Arial" w:hAnsi="Arial" w:cs="Arial"/>
        </w:rPr>
        <w:t>esSpace</w:t>
      </w:r>
      <w:proofErr w:type="spellEnd"/>
      <w:r>
        <w:rPr>
          <w:rFonts w:ascii="Arial" w:eastAsia="Arial" w:hAnsi="Arial" w:cs="Arial"/>
        </w:rPr>
        <w:t xml:space="preserve"> 1.4.2.  These guidelines and their associated Archon to </w:t>
      </w:r>
      <w:proofErr w:type="spellStart"/>
      <w:r>
        <w:rPr>
          <w:rFonts w:ascii="Arial" w:eastAsia="Arial" w:hAnsi="Arial" w:cs="Arial"/>
        </w:rPr>
        <w:t>ArchivesSpace</w:t>
      </w:r>
      <w:proofErr w:type="spellEnd"/>
      <w:r>
        <w:rPr>
          <w:rFonts w:ascii="Arial" w:eastAsia="Arial" w:hAnsi="Arial" w:cs="Arial"/>
        </w:rPr>
        <w:t xml:space="preserve"> migration tool do not support migrations from earlier versions of Archon, and the tools have not been tested for migration to later versions of </w:t>
      </w:r>
      <w:proofErr w:type="spellStart"/>
      <w:r>
        <w:rPr>
          <w:rFonts w:ascii="Arial" w:eastAsia="Arial" w:hAnsi="Arial" w:cs="Arial"/>
        </w:rPr>
        <w:t>ArchivesSpace</w:t>
      </w:r>
      <w:proofErr w:type="spellEnd"/>
      <w:r>
        <w:rPr>
          <w:rFonts w:ascii="Arial" w:eastAsia="Arial" w:hAnsi="Arial" w:cs="Arial"/>
        </w:rPr>
        <w:t>.</w:t>
      </w:r>
    </w:p>
    <w:p w:rsidR="00396F8A" w:rsidRDefault="002A7C4F">
      <w:pPr>
        <w:pStyle w:val="Heading1"/>
        <w:tabs>
          <w:tab w:val="left" w:pos="0"/>
        </w:tabs>
        <w:spacing w:before="0" w:after="200"/>
        <w:rPr>
          <w:rFonts w:ascii="Arial" w:eastAsia="Arial" w:hAnsi="Arial" w:cs="Arial"/>
          <w:b w:val="0"/>
          <w:sz w:val="22"/>
        </w:rPr>
      </w:pPr>
      <w:bookmarkStart w:id="1" w:name="h.dkb03bxmep7"/>
      <w:bookmarkEnd w:id="1"/>
      <w:r>
        <w:rPr>
          <w:rFonts w:ascii="Arial" w:eastAsia="Arial" w:hAnsi="Arial" w:cs="Arial"/>
        </w:rPr>
        <w:t>Preparing for migra</w:t>
      </w:r>
      <w:r>
        <w:rPr>
          <w:rFonts w:ascii="Arial" w:eastAsia="Arial" w:hAnsi="Arial" w:cs="Arial"/>
        </w:rPr>
        <w:t>tion</w:t>
      </w:r>
    </w:p>
    <w:p w:rsidR="00396F8A" w:rsidRDefault="002A7C4F">
      <w:pPr>
        <w:numPr>
          <w:ilvl w:val="0"/>
          <w:numId w:val="13"/>
        </w:numPr>
        <w:tabs>
          <w:tab w:val="left" w:pos="0"/>
        </w:tabs>
        <w:ind w:hanging="359"/>
        <w:rPr>
          <w:rFonts w:ascii="Arial" w:eastAsia="Arial" w:hAnsi="Arial" w:cs="Arial"/>
          <w:sz w:val="24"/>
        </w:rPr>
      </w:pPr>
      <w:r>
        <w:rPr>
          <w:rFonts w:ascii="Arial" w:eastAsia="Arial" w:hAnsi="Arial" w:cs="Arial"/>
          <w:sz w:val="24"/>
        </w:rPr>
        <w:t xml:space="preserve">Review your Archon database for data quality:  </w:t>
      </w:r>
    </w:p>
    <w:p w:rsidR="00396F8A" w:rsidRDefault="002A7C4F">
      <w:pPr>
        <w:numPr>
          <w:ilvl w:val="0"/>
          <w:numId w:val="14"/>
        </w:numPr>
        <w:tabs>
          <w:tab w:val="left" w:pos="1440"/>
        </w:tabs>
        <w:ind w:hanging="359"/>
        <w:rPr>
          <w:rFonts w:ascii="Arial" w:eastAsia="Arial" w:hAnsi="Arial" w:cs="Arial"/>
          <w:sz w:val="24"/>
        </w:rPr>
      </w:pPr>
      <w:r>
        <w:rPr>
          <w:rFonts w:ascii="Arial" w:eastAsia="Arial" w:hAnsi="Arial" w:cs="Arial"/>
          <w:b/>
          <w:sz w:val="24"/>
        </w:rPr>
        <w:t>Accession Records</w:t>
      </w:r>
      <w:r>
        <w:rPr>
          <w:rFonts w:ascii="Arial" w:eastAsia="Arial" w:hAnsi="Arial" w:cs="Arial"/>
          <w:sz w:val="24"/>
        </w:rPr>
        <w:t>:</w:t>
      </w:r>
    </w:p>
    <w:p w:rsidR="00396F8A" w:rsidRDefault="002A7C4F">
      <w:pPr>
        <w:numPr>
          <w:ilvl w:val="1"/>
          <w:numId w:val="14"/>
        </w:numPr>
        <w:tabs>
          <w:tab w:val="left" w:pos="1440"/>
        </w:tabs>
        <w:ind w:hanging="359"/>
        <w:rPr>
          <w:rFonts w:ascii="Arial" w:eastAsia="Arial" w:hAnsi="Arial" w:cs="Arial"/>
          <w:sz w:val="24"/>
        </w:rPr>
      </w:pPr>
      <w:r>
        <w:rPr>
          <w:rFonts w:ascii="Arial" w:eastAsia="Arial" w:hAnsi="Arial" w:cs="Arial"/>
          <w:sz w:val="24"/>
        </w:rPr>
        <w:t xml:space="preserve">Supply an accession date for all records, when possible.  If an accession date is not recorded in Archon, the date of 01/01/9999 will be supplied during the migration process.  If you </w:t>
      </w:r>
      <w:r>
        <w:rPr>
          <w:rFonts w:ascii="Arial" w:eastAsia="Arial" w:hAnsi="Arial" w:cs="Arial"/>
          <w:sz w:val="24"/>
        </w:rPr>
        <w:t xml:space="preserve">wish to change this default value, you may do so by editing the following file in the new Archon distribution, prior to running the migration:  </w:t>
      </w:r>
    </w:p>
    <w:p w:rsidR="00396F8A" w:rsidRDefault="002A7C4F">
      <w:pPr>
        <w:tabs>
          <w:tab w:val="left" w:pos="1440"/>
        </w:tabs>
        <w:ind w:left="2160"/>
      </w:pPr>
      <w:r>
        <w:rPr>
          <w:rFonts w:ascii="Courier New" w:eastAsia="Courier New" w:hAnsi="Courier New" w:cs="Courier New"/>
          <w:shd w:val="clear" w:color="auto" w:fill="D9D9D9"/>
        </w:rPr>
        <w:t>packages/core/templates/default/accession-</w:t>
      </w:r>
      <w:proofErr w:type="spellStart"/>
      <w:r>
        <w:rPr>
          <w:rFonts w:ascii="Courier New" w:eastAsia="Courier New" w:hAnsi="Courier New" w:cs="Courier New"/>
          <w:shd w:val="clear" w:color="auto" w:fill="D9D9D9"/>
        </w:rPr>
        <w:t>list.inc.php</w:t>
      </w:r>
      <w:proofErr w:type="spellEnd"/>
    </w:p>
    <w:p w:rsidR="00396F8A" w:rsidRDefault="002A7C4F">
      <w:pPr>
        <w:numPr>
          <w:ilvl w:val="1"/>
          <w:numId w:val="14"/>
        </w:numPr>
        <w:tabs>
          <w:tab w:val="left" w:pos="1440"/>
        </w:tabs>
        <w:ind w:hanging="359"/>
        <w:rPr>
          <w:rFonts w:ascii="Arial" w:eastAsia="Arial" w:hAnsi="Arial" w:cs="Arial"/>
          <w:sz w:val="24"/>
        </w:rPr>
      </w:pPr>
      <w:r>
        <w:rPr>
          <w:rFonts w:ascii="Arial" w:eastAsia="Arial" w:hAnsi="Arial" w:cs="Arial"/>
          <w:sz w:val="24"/>
        </w:rPr>
        <w:t>Supply an identifier for all records, when possible.  If</w:t>
      </w:r>
      <w:r>
        <w:rPr>
          <w:rFonts w:ascii="Arial" w:eastAsia="Arial" w:hAnsi="Arial" w:cs="Arial"/>
          <w:sz w:val="24"/>
        </w:rPr>
        <w:t xml:space="preserve"> an identifier is not recorded in Archon, a supplied identifier will be constructed during the migration process, consisting of the date and the truncated accession title.</w:t>
      </w:r>
    </w:p>
    <w:p w:rsidR="00396F8A" w:rsidRDefault="002A7C4F">
      <w:pPr>
        <w:numPr>
          <w:ilvl w:val="0"/>
          <w:numId w:val="14"/>
        </w:numPr>
        <w:tabs>
          <w:tab w:val="left" w:pos="1440"/>
        </w:tabs>
        <w:ind w:hanging="359"/>
        <w:rPr>
          <w:rFonts w:ascii="Arial" w:eastAsia="Arial" w:hAnsi="Arial" w:cs="Arial"/>
          <w:sz w:val="24"/>
        </w:rPr>
      </w:pPr>
      <w:r>
        <w:rPr>
          <w:rFonts w:ascii="Arial" w:eastAsia="Arial" w:hAnsi="Arial" w:cs="Arial"/>
          <w:b/>
          <w:sz w:val="24"/>
        </w:rPr>
        <w:t>Classification Records</w:t>
      </w:r>
      <w:r>
        <w:rPr>
          <w:rFonts w:ascii="Arial" w:eastAsia="Arial" w:hAnsi="Arial" w:cs="Arial"/>
          <w:sz w:val="24"/>
        </w:rPr>
        <w:t>:  Ensure that there are no duplicate classification titles at</w:t>
      </w:r>
      <w:r>
        <w:rPr>
          <w:rFonts w:ascii="Arial" w:eastAsia="Arial" w:hAnsi="Arial" w:cs="Arial"/>
          <w:sz w:val="24"/>
        </w:rPr>
        <w:t xml:space="preserve"> the same level in the classification hierarchy.  If the migration tool encounters a duplicate value, some of the save operations for classifications will fail, and you will need to redo the migration.</w:t>
      </w:r>
      <w:r>
        <w:rPr>
          <w:rFonts w:ascii="Arial" w:eastAsia="Arial" w:hAnsi="Arial" w:cs="Arial"/>
          <w:sz w:val="24"/>
        </w:rPr>
        <w:br/>
      </w:r>
    </w:p>
    <w:p w:rsidR="00396F8A" w:rsidRDefault="002A7C4F">
      <w:pPr>
        <w:numPr>
          <w:ilvl w:val="0"/>
          <w:numId w:val="14"/>
        </w:numPr>
        <w:tabs>
          <w:tab w:val="left" w:pos="1440"/>
        </w:tabs>
        <w:ind w:hanging="359"/>
        <w:rPr>
          <w:rFonts w:ascii="Arial" w:eastAsia="Arial" w:hAnsi="Arial" w:cs="Arial"/>
          <w:sz w:val="24"/>
        </w:rPr>
      </w:pPr>
      <w:r>
        <w:rPr>
          <w:rFonts w:ascii="Arial" w:eastAsia="Arial" w:hAnsi="Arial" w:cs="Arial"/>
          <w:b/>
          <w:sz w:val="24"/>
        </w:rPr>
        <w:t>Collection Records</w:t>
      </w:r>
      <w:r>
        <w:rPr>
          <w:rFonts w:ascii="Arial" w:eastAsia="Arial" w:hAnsi="Arial" w:cs="Arial"/>
          <w:sz w:val="24"/>
        </w:rPr>
        <w:t xml:space="preserve">: If normalized dates are not </w:t>
      </w:r>
      <w:r>
        <w:rPr>
          <w:rFonts w:ascii="Arial" w:eastAsia="Arial" w:hAnsi="Arial" w:cs="Arial"/>
          <w:sz w:val="24"/>
        </w:rPr>
        <w:t xml:space="preserve">recorded correctly (i.e. if the end date </w:t>
      </w:r>
      <w:r w:rsidR="00ED3706">
        <w:rPr>
          <w:rFonts w:ascii="Arial" w:eastAsia="Arial" w:hAnsi="Arial" w:cs="Arial"/>
          <w:sz w:val="24"/>
        </w:rPr>
        <w:t>and begin date are reversed</w:t>
      </w:r>
      <w:r>
        <w:rPr>
          <w:rFonts w:ascii="Arial" w:eastAsia="Arial" w:hAnsi="Arial" w:cs="Arial"/>
          <w:sz w:val="24"/>
        </w:rPr>
        <w:t xml:space="preserve">), they will not be migrated or may cause </w:t>
      </w:r>
      <w:r>
        <w:rPr>
          <w:rFonts w:ascii="Arial" w:eastAsia="Arial" w:hAnsi="Arial" w:cs="Arial"/>
          <w:sz w:val="24"/>
        </w:rPr>
        <w:lastRenderedPageBreak/>
        <w:t>the migration to fail.  To check for such entries, a system administrator can run the follow query against the database:</w:t>
      </w:r>
    </w:p>
    <w:p w:rsidR="00396F8A" w:rsidRDefault="002A7C4F">
      <w:pPr>
        <w:tabs>
          <w:tab w:val="left" w:pos="0"/>
        </w:tabs>
        <w:ind w:left="1440"/>
        <w:rPr>
          <w:rFonts w:ascii="Arial" w:eastAsia="Arial" w:hAnsi="Arial" w:cs="Arial"/>
        </w:rPr>
      </w:pPr>
      <w:r>
        <w:rPr>
          <w:rFonts w:ascii="Courier New" w:eastAsia="Courier New" w:hAnsi="Courier New" w:cs="Courier New"/>
          <w:shd w:val="clear" w:color="auto" w:fill="D9D9D9"/>
        </w:rPr>
        <w:t xml:space="preserve">SELECT ID, Title, </w:t>
      </w:r>
      <w:proofErr w:type="spellStart"/>
      <w:r>
        <w:rPr>
          <w:rFonts w:ascii="Courier New" w:eastAsia="Courier New" w:hAnsi="Courier New" w:cs="Courier New"/>
          <w:shd w:val="clear" w:color="auto" w:fill="D9D9D9"/>
        </w:rPr>
        <w:t>Norma</w:t>
      </w:r>
      <w:r>
        <w:rPr>
          <w:rFonts w:ascii="Courier New" w:eastAsia="Courier New" w:hAnsi="Courier New" w:cs="Courier New"/>
          <w:shd w:val="clear" w:color="auto" w:fill="D9D9D9"/>
        </w:rPr>
        <w:t>lDateBegin</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NormalDateEnd</w:t>
      </w:r>
      <w:proofErr w:type="spellEnd"/>
      <w:r>
        <w:rPr>
          <w:rFonts w:ascii="Courier New" w:eastAsia="Courier New" w:hAnsi="Courier New" w:cs="Courier New"/>
          <w:shd w:val="clear" w:color="auto" w:fill="D9D9D9"/>
        </w:rPr>
        <w:t xml:space="preserve"> FROM </w:t>
      </w:r>
      <w:proofErr w:type="spellStart"/>
      <w:r>
        <w:rPr>
          <w:rFonts w:ascii="Courier New" w:eastAsia="Courier New" w:hAnsi="Courier New" w:cs="Courier New"/>
          <w:shd w:val="clear" w:color="auto" w:fill="D9D9D9"/>
        </w:rPr>
        <w:t>tblCollections_Collections</w:t>
      </w:r>
      <w:proofErr w:type="spellEnd"/>
      <w:r>
        <w:rPr>
          <w:rFonts w:ascii="Courier New" w:eastAsia="Courier New" w:hAnsi="Courier New" w:cs="Courier New"/>
          <w:shd w:val="clear" w:color="auto" w:fill="D9D9D9"/>
        </w:rPr>
        <w:t xml:space="preserve"> WHERE </w:t>
      </w:r>
      <w:proofErr w:type="spellStart"/>
      <w:r>
        <w:rPr>
          <w:rFonts w:ascii="Courier New" w:eastAsia="Courier New" w:hAnsi="Courier New" w:cs="Courier New"/>
          <w:shd w:val="clear" w:color="auto" w:fill="D9D9D9"/>
        </w:rPr>
        <w:t>NormalDateBegin</w:t>
      </w:r>
      <w:proofErr w:type="spellEnd"/>
      <w:r>
        <w:rPr>
          <w:rFonts w:ascii="Courier New" w:eastAsia="Courier New" w:hAnsi="Courier New" w:cs="Courier New"/>
          <w:shd w:val="clear" w:color="auto" w:fill="D9D9D9"/>
        </w:rPr>
        <w:t xml:space="preserve"> &gt; </w:t>
      </w:r>
      <w:proofErr w:type="spellStart"/>
      <w:r>
        <w:rPr>
          <w:rFonts w:ascii="Courier New" w:eastAsia="Courier New" w:hAnsi="Courier New" w:cs="Courier New"/>
          <w:shd w:val="clear" w:color="auto" w:fill="D9D9D9"/>
        </w:rPr>
        <w:t>NormalDateEnd</w:t>
      </w:r>
      <w:proofErr w:type="spellEnd"/>
      <w:r>
        <w:rPr>
          <w:rFonts w:ascii="Courier New" w:eastAsia="Courier New" w:hAnsi="Courier New" w:cs="Courier New"/>
          <w:shd w:val="clear" w:color="auto" w:fill="D9D9D9"/>
        </w:rPr>
        <w:t>;</w:t>
      </w:r>
    </w:p>
    <w:p w:rsidR="00396F8A" w:rsidRDefault="002A7C4F">
      <w:pPr>
        <w:numPr>
          <w:ilvl w:val="0"/>
          <w:numId w:val="9"/>
        </w:numPr>
        <w:tabs>
          <w:tab w:val="left" w:pos="0"/>
        </w:tabs>
        <w:ind w:hanging="359"/>
        <w:rPr>
          <w:rFonts w:ascii="Arial" w:eastAsia="Arial" w:hAnsi="Arial" w:cs="Arial"/>
          <w:sz w:val="24"/>
        </w:rPr>
      </w:pPr>
      <w:r>
        <w:rPr>
          <w:rFonts w:ascii="Arial" w:eastAsia="Arial" w:hAnsi="Arial" w:cs="Arial"/>
          <w:b/>
          <w:sz w:val="24"/>
        </w:rPr>
        <w:t>Level/Container Manager</w:t>
      </w:r>
      <w:r>
        <w:rPr>
          <w:rFonts w:ascii="Arial" w:eastAsia="Arial" w:hAnsi="Arial" w:cs="Arial"/>
          <w:sz w:val="24"/>
        </w:rPr>
        <w:t xml:space="preserve">: Review the settings to make sure that each ‘level container’ is appropriately marked with the correct values for “Intellectual Level” </w:t>
      </w:r>
      <w:r>
        <w:rPr>
          <w:rFonts w:ascii="Arial" w:eastAsia="Arial" w:hAnsi="Arial" w:cs="Arial"/>
          <w:sz w:val="24"/>
        </w:rPr>
        <w:t xml:space="preserve">and “Physical Container” and that EAD Values are correctly recorded.   </w:t>
      </w:r>
      <w:r>
        <w:rPr>
          <w:rFonts w:ascii="Arial" w:eastAsia="Arial" w:hAnsi="Arial" w:cs="Arial"/>
          <w:noProof/>
          <w:sz w:val="24"/>
        </w:rPr>
        <w:drawing>
          <wp:inline distT="0" distB="0" distL="0" distR="0">
            <wp:extent cx="4483100" cy="2768600"/>
            <wp:effectExtent l="0" t="0" r="0" b="0"/>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pic:cNvPicPr>
                      <a:picLocks noChangeAspect="1" noChangeArrowheads="1"/>
                    </pic:cNvPicPr>
                  </pic:nvPicPr>
                  <pic:blipFill>
                    <a:blip r:embed="rId7"/>
                    <a:stretch>
                      <a:fillRect/>
                    </a:stretch>
                  </pic:blipFill>
                  <pic:spPr bwMode="auto">
                    <a:xfrm>
                      <a:off x="0" y="0"/>
                      <a:ext cx="4483100" cy="2768600"/>
                    </a:xfrm>
                    <a:prstGeom prst="rect">
                      <a:avLst/>
                    </a:prstGeom>
                  </pic:spPr>
                </pic:pic>
              </a:graphicData>
            </a:graphic>
          </wp:inline>
        </w:drawing>
      </w:r>
    </w:p>
    <w:p w:rsidR="00396F8A" w:rsidRDefault="002A7C4F">
      <w:pPr>
        <w:tabs>
          <w:tab w:val="left" w:pos="0"/>
        </w:tabs>
        <w:ind w:left="1440"/>
        <w:rPr>
          <w:rFonts w:ascii="Arial" w:eastAsia="Arial" w:hAnsi="Arial" w:cs="Arial"/>
        </w:rPr>
      </w:pPr>
      <w:r>
        <w:rPr>
          <w:rFonts w:ascii="Arial" w:eastAsia="Arial" w:hAnsi="Arial" w:cs="Arial"/>
          <w:sz w:val="24"/>
        </w:rPr>
        <w:t xml:space="preserve">Failure to code level container values correctly may result in incorrect nesting of resource components in </w:t>
      </w:r>
      <w:proofErr w:type="spellStart"/>
      <w:r>
        <w:rPr>
          <w:rFonts w:ascii="Arial" w:eastAsia="Arial" w:hAnsi="Arial" w:cs="Arial"/>
          <w:sz w:val="24"/>
        </w:rPr>
        <w:t>ArchivesSpace</w:t>
      </w:r>
      <w:proofErr w:type="spellEnd"/>
      <w:r>
        <w:rPr>
          <w:rFonts w:ascii="Arial" w:eastAsia="Arial" w:hAnsi="Arial" w:cs="Arial"/>
          <w:sz w:val="24"/>
        </w:rPr>
        <w:t>. While the following information does not need to be acted upo</w:t>
      </w:r>
      <w:r>
        <w:rPr>
          <w:rFonts w:ascii="Arial" w:eastAsia="Arial" w:hAnsi="Arial" w:cs="Arial"/>
          <w:sz w:val="24"/>
        </w:rPr>
        <w:t>n prior to migration, please note the following if you find that content is not nested correctly after you migrate:</w:t>
      </w:r>
    </w:p>
    <w:p w:rsidR="00396F8A" w:rsidRDefault="002A7C4F">
      <w:pPr>
        <w:numPr>
          <w:ilvl w:val="0"/>
          <w:numId w:val="3"/>
        </w:numPr>
        <w:tabs>
          <w:tab w:val="left" w:pos="0"/>
        </w:tabs>
        <w:ind w:hanging="359"/>
        <w:rPr>
          <w:rFonts w:ascii="Arial" w:eastAsia="Arial" w:hAnsi="Arial" w:cs="Arial"/>
          <w:sz w:val="24"/>
        </w:rPr>
      </w:pPr>
      <w:r>
        <w:rPr>
          <w:rFonts w:ascii="Arial" w:eastAsia="Arial" w:hAnsi="Arial" w:cs="Arial"/>
          <w:sz w:val="24"/>
        </w:rPr>
        <w:t xml:space="preserve">Collection content records that have a level container that is ‘Intellectual Only’ will be migrated to </w:t>
      </w:r>
      <w:proofErr w:type="spellStart"/>
      <w:r>
        <w:rPr>
          <w:rFonts w:ascii="Arial" w:eastAsia="Arial" w:hAnsi="Arial" w:cs="Arial"/>
          <w:sz w:val="24"/>
        </w:rPr>
        <w:t>ASpace</w:t>
      </w:r>
      <w:proofErr w:type="spellEnd"/>
      <w:r>
        <w:rPr>
          <w:rFonts w:ascii="Arial" w:eastAsia="Arial" w:hAnsi="Arial" w:cs="Arial"/>
          <w:sz w:val="24"/>
        </w:rPr>
        <w:t xml:space="preserve"> as resource components.  Each </w:t>
      </w:r>
      <w:r>
        <w:rPr>
          <w:rFonts w:ascii="Arial" w:eastAsia="Arial" w:hAnsi="Arial" w:cs="Arial"/>
          <w:sz w:val="24"/>
        </w:rPr>
        <w:t xml:space="preserve">level/container that has ‘intellectual level’ checked should have a valid value recorded in the “EAD Level” field (i.e. class, collection, file, </w:t>
      </w:r>
      <w:proofErr w:type="spellStart"/>
      <w:r>
        <w:rPr>
          <w:rFonts w:ascii="Arial" w:eastAsia="Arial" w:hAnsi="Arial" w:cs="Arial"/>
          <w:sz w:val="24"/>
        </w:rPr>
        <w:t>fonds</w:t>
      </w:r>
      <w:proofErr w:type="spellEnd"/>
      <w:r>
        <w:rPr>
          <w:rFonts w:ascii="Arial" w:eastAsia="Arial" w:hAnsi="Arial" w:cs="Arial"/>
          <w:sz w:val="24"/>
        </w:rPr>
        <w:t xml:space="preserve">, item, </w:t>
      </w:r>
      <w:proofErr w:type="spellStart"/>
      <w:r>
        <w:rPr>
          <w:rFonts w:ascii="Arial" w:eastAsia="Arial" w:hAnsi="Arial" w:cs="Arial"/>
          <w:sz w:val="24"/>
        </w:rPr>
        <w:t>otherlevel</w:t>
      </w:r>
      <w:proofErr w:type="spellEnd"/>
      <w:r>
        <w:rPr>
          <w:rFonts w:ascii="Arial" w:eastAsia="Arial" w:hAnsi="Arial" w:cs="Arial"/>
          <w:sz w:val="24"/>
        </w:rPr>
        <w:t xml:space="preserve">, </w:t>
      </w:r>
      <w:proofErr w:type="spellStart"/>
      <w:r>
        <w:rPr>
          <w:rFonts w:ascii="Arial" w:eastAsia="Arial" w:hAnsi="Arial" w:cs="Arial"/>
          <w:sz w:val="24"/>
        </w:rPr>
        <w:t>recordgrp</w:t>
      </w:r>
      <w:proofErr w:type="spellEnd"/>
      <w:r>
        <w:rPr>
          <w:rFonts w:ascii="Arial" w:eastAsia="Arial" w:hAnsi="Arial" w:cs="Arial"/>
          <w:sz w:val="24"/>
        </w:rPr>
        <w:t xml:space="preserve">, series, </w:t>
      </w:r>
      <w:proofErr w:type="spellStart"/>
      <w:r>
        <w:rPr>
          <w:rFonts w:ascii="Arial" w:eastAsia="Arial" w:hAnsi="Arial" w:cs="Arial"/>
          <w:sz w:val="24"/>
        </w:rPr>
        <w:t>subfonds</w:t>
      </w:r>
      <w:proofErr w:type="spellEnd"/>
      <w:r>
        <w:rPr>
          <w:rFonts w:ascii="Arial" w:eastAsia="Arial" w:hAnsi="Arial" w:cs="Arial"/>
          <w:sz w:val="24"/>
        </w:rPr>
        <w:t xml:space="preserve">, </w:t>
      </w:r>
      <w:proofErr w:type="spellStart"/>
      <w:r>
        <w:rPr>
          <w:rFonts w:ascii="Arial" w:eastAsia="Arial" w:hAnsi="Arial" w:cs="Arial"/>
          <w:sz w:val="24"/>
        </w:rPr>
        <w:t>subgrp</w:t>
      </w:r>
      <w:proofErr w:type="spellEnd"/>
      <w:r>
        <w:rPr>
          <w:rFonts w:ascii="Arial" w:eastAsia="Arial" w:hAnsi="Arial" w:cs="Arial"/>
          <w:sz w:val="24"/>
        </w:rPr>
        <w:t>, subseries).  These values are case sensitive, and</w:t>
      </w:r>
      <w:r>
        <w:rPr>
          <w:rFonts w:ascii="Arial" w:eastAsia="Arial" w:hAnsi="Arial" w:cs="Arial"/>
          <w:sz w:val="24"/>
        </w:rPr>
        <w:t xml:space="preserve"> all other values will be migrated as “</w:t>
      </w:r>
      <w:proofErr w:type="spellStart"/>
      <w:r>
        <w:rPr>
          <w:rFonts w:ascii="Arial" w:eastAsia="Arial" w:hAnsi="Arial" w:cs="Arial"/>
          <w:sz w:val="24"/>
        </w:rPr>
        <w:t>otherlevel</w:t>
      </w:r>
      <w:proofErr w:type="spellEnd"/>
      <w:r>
        <w:rPr>
          <w:rFonts w:ascii="Arial" w:eastAsia="Arial" w:hAnsi="Arial" w:cs="Arial"/>
          <w:sz w:val="24"/>
        </w:rPr>
        <w:t>” on the collection content/resource component records to which they apply.</w:t>
      </w:r>
      <w:r>
        <w:rPr>
          <w:rFonts w:ascii="Arial" w:eastAsia="Arial" w:hAnsi="Arial" w:cs="Arial"/>
          <w:sz w:val="24"/>
        </w:rPr>
        <w:br/>
      </w:r>
    </w:p>
    <w:p w:rsidR="00396F8A" w:rsidRDefault="002A7C4F">
      <w:pPr>
        <w:numPr>
          <w:ilvl w:val="0"/>
          <w:numId w:val="3"/>
        </w:numPr>
        <w:tabs>
          <w:tab w:val="left" w:pos="0"/>
        </w:tabs>
        <w:ind w:hanging="359"/>
        <w:rPr>
          <w:rFonts w:ascii="Arial" w:eastAsia="Arial" w:hAnsi="Arial" w:cs="Arial"/>
          <w:sz w:val="24"/>
        </w:rPr>
      </w:pPr>
      <w:r>
        <w:rPr>
          <w:rFonts w:ascii="Arial" w:eastAsia="Arial" w:hAnsi="Arial" w:cs="Arial"/>
          <w:sz w:val="24"/>
        </w:rPr>
        <w:t xml:space="preserve">Collection content records that have a level container this is ‘Physical Only’ will be migrated to </w:t>
      </w:r>
      <w:proofErr w:type="spellStart"/>
      <w:r>
        <w:rPr>
          <w:rFonts w:ascii="Arial" w:eastAsia="Arial" w:hAnsi="Arial" w:cs="Arial"/>
          <w:sz w:val="24"/>
        </w:rPr>
        <w:t>ASpace</w:t>
      </w:r>
      <w:proofErr w:type="spellEnd"/>
      <w:r>
        <w:rPr>
          <w:rFonts w:ascii="Arial" w:eastAsia="Arial" w:hAnsi="Arial" w:cs="Arial"/>
          <w:sz w:val="24"/>
        </w:rPr>
        <w:t xml:space="preserve"> as instance records of t</w:t>
      </w:r>
      <w:r w:rsidR="00ED3706">
        <w:rPr>
          <w:rFonts w:ascii="Arial" w:eastAsia="Arial" w:hAnsi="Arial" w:cs="Arial"/>
          <w:sz w:val="24"/>
        </w:rPr>
        <w:t>he type ‘text</w:t>
      </w:r>
      <w:r>
        <w:rPr>
          <w:rFonts w:ascii="Arial" w:eastAsia="Arial" w:hAnsi="Arial" w:cs="Arial"/>
          <w:sz w:val="24"/>
        </w:rPr>
        <w:t xml:space="preserve">’ </w:t>
      </w:r>
      <w:r w:rsidR="00ED3706">
        <w:rPr>
          <w:rFonts w:ascii="Arial" w:eastAsia="Arial" w:hAnsi="Arial" w:cs="Arial"/>
          <w:sz w:val="24"/>
        </w:rPr>
        <w:t>attached to a container</w:t>
      </w:r>
      <w:r>
        <w:rPr>
          <w:rFonts w:ascii="Arial" w:eastAsia="Arial" w:hAnsi="Arial" w:cs="Arial"/>
          <w:sz w:val="24"/>
        </w:rPr>
        <w:t xml:space="preserve">.  In </w:t>
      </w:r>
      <w:proofErr w:type="spellStart"/>
      <w:r>
        <w:rPr>
          <w:rFonts w:ascii="Arial" w:eastAsia="Arial" w:hAnsi="Arial" w:cs="Arial"/>
          <w:sz w:val="24"/>
        </w:rPr>
        <w:t>ASpace</w:t>
      </w:r>
      <w:proofErr w:type="spellEnd"/>
      <w:r>
        <w:rPr>
          <w:rFonts w:ascii="Arial" w:eastAsia="Arial" w:hAnsi="Arial" w:cs="Arial"/>
          <w:sz w:val="24"/>
        </w:rPr>
        <w:t>, these instance/container records will be attached to the intellectual level or levels that are immediate children of container record as it was previously expressed in Archon.</w:t>
      </w:r>
      <w:r w:rsidR="00ED3706">
        <w:rPr>
          <w:rFonts w:ascii="Arial" w:eastAsia="Arial" w:hAnsi="Arial" w:cs="Arial"/>
          <w:sz w:val="24"/>
        </w:rPr>
        <w:t xml:space="preserve"> If the </w:t>
      </w:r>
      <w:r w:rsidR="00ED3706">
        <w:rPr>
          <w:rFonts w:ascii="Arial" w:eastAsia="Arial" w:hAnsi="Arial" w:cs="Arial"/>
          <w:sz w:val="24"/>
        </w:rPr>
        <w:lastRenderedPageBreak/>
        <w:t xml:space="preserve">instance/container has no children it will be attached to its parent intellectual level </w:t>
      </w:r>
      <w:proofErr w:type="spellStart"/>
      <w:r w:rsidR="00ED3706">
        <w:rPr>
          <w:rFonts w:ascii="Arial" w:eastAsia="Arial" w:hAnsi="Arial" w:cs="Arial"/>
          <w:sz w:val="24"/>
        </w:rPr>
        <w:t>in stead</w:t>
      </w:r>
      <w:proofErr w:type="spellEnd"/>
      <w:r w:rsidR="00ED3706">
        <w:rPr>
          <w:rFonts w:ascii="Arial" w:eastAsia="Arial" w:hAnsi="Arial" w:cs="Arial"/>
          <w:sz w:val="24"/>
        </w:rPr>
        <w:t>.</w:t>
      </w:r>
      <w:r>
        <w:rPr>
          <w:rFonts w:ascii="Arial" w:eastAsia="Arial" w:hAnsi="Arial" w:cs="Arial"/>
          <w:sz w:val="24"/>
        </w:rPr>
        <w:t xml:space="preserve">  For illu</w:t>
      </w:r>
      <w:r>
        <w:rPr>
          <w:rFonts w:ascii="Arial" w:eastAsia="Arial" w:hAnsi="Arial" w:cs="Arial"/>
          <w:sz w:val="24"/>
        </w:rPr>
        <w:t>strative purposes, the following screenshots show a container record prior to and following migration.</w:t>
      </w:r>
    </w:p>
    <w:p w:rsidR="002327AD" w:rsidRPr="002327AD" w:rsidRDefault="002327AD" w:rsidP="002327AD">
      <w:pPr>
        <w:tabs>
          <w:tab w:val="left" w:pos="0"/>
        </w:tabs>
        <w:rPr>
          <w:rFonts w:ascii="Arial" w:eastAsia="Arial" w:hAnsi="Arial" w:cs="Arial"/>
          <w:sz w:val="24"/>
        </w:rPr>
      </w:pPr>
    </w:p>
    <w:p w:rsidR="002327AD" w:rsidRPr="002327AD" w:rsidRDefault="002327AD" w:rsidP="002327AD">
      <w:pPr>
        <w:tabs>
          <w:tab w:val="left" w:pos="0"/>
        </w:tabs>
        <w:rPr>
          <w:rFonts w:ascii="Arial" w:eastAsia="Arial" w:hAnsi="Arial" w:cs="Arial"/>
        </w:rPr>
      </w:pP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sidRPr="002327AD">
        <w:rPr>
          <w:rFonts w:ascii="Arial" w:eastAsia="Arial" w:hAnsi="Arial" w:cs="Arial"/>
          <w:b/>
          <w:sz w:val="24"/>
        </w:rPr>
        <w:t>Box 2, Folder 3 (landscapes) in Archon:</w:t>
      </w:r>
    </w:p>
    <w:p w:rsidR="002327AD" w:rsidRDefault="002327AD" w:rsidP="002327AD">
      <w:pPr>
        <w:tabs>
          <w:tab w:val="left" w:pos="0"/>
        </w:tabs>
        <w:ind w:left="1440" w:firstLine="720"/>
        <w:rPr>
          <w:rFonts w:ascii="Arial" w:eastAsia="Arial" w:hAnsi="Arial" w:cs="Arial"/>
          <w:b/>
          <w:sz w:val="24"/>
        </w:rPr>
      </w:pPr>
      <w:r>
        <w:rPr>
          <w:noProof/>
        </w:rPr>
        <w:drawing>
          <wp:inline distT="0" distB="0" distL="0" distR="0" wp14:anchorId="262C27D7" wp14:editId="07013B73">
            <wp:extent cx="4610100" cy="904875"/>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pic:cNvPicPr>
                      <a:picLocks noChangeAspect="1" noChangeArrowheads="1"/>
                    </pic:cNvPicPr>
                  </pic:nvPicPr>
                  <pic:blipFill>
                    <a:blip r:embed="rId8"/>
                    <a:stretch>
                      <a:fillRect/>
                    </a:stretch>
                  </pic:blipFill>
                  <pic:spPr bwMode="auto">
                    <a:xfrm>
                      <a:off x="0" y="0"/>
                      <a:ext cx="4610100" cy="904875"/>
                    </a:xfrm>
                    <a:prstGeom prst="rect">
                      <a:avLst/>
                    </a:prstGeom>
                  </pic:spPr>
                </pic:pic>
              </a:graphicData>
            </a:graphic>
          </wp:inline>
        </w:drawing>
      </w:r>
      <w:r w:rsidRPr="002327AD">
        <w:rPr>
          <w:rFonts w:ascii="Arial" w:eastAsia="Arial" w:hAnsi="Arial" w:cs="Arial"/>
          <w:b/>
          <w:sz w:val="24"/>
        </w:rPr>
        <w:t xml:space="preserve"> </w:t>
      </w:r>
    </w:p>
    <w:p w:rsidR="002327AD" w:rsidRDefault="002327AD" w:rsidP="002327AD">
      <w:pPr>
        <w:tabs>
          <w:tab w:val="left" w:pos="0"/>
        </w:tabs>
        <w:ind w:left="1440" w:firstLine="720"/>
        <w:rPr>
          <w:rFonts w:ascii="Arial" w:eastAsia="Arial" w:hAnsi="Arial" w:cs="Arial"/>
          <w:b/>
          <w:sz w:val="24"/>
        </w:rPr>
      </w:pPr>
    </w:p>
    <w:p w:rsidR="002327AD" w:rsidRDefault="002327AD" w:rsidP="002327AD">
      <w:pPr>
        <w:tabs>
          <w:tab w:val="left" w:pos="0"/>
        </w:tabs>
        <w:ind w:left="1440" w:firstLine="720"/>
        <w:rPr>
          <w:rFonts w:ascii="Arial" w:eastAsia="Arial" w:hAnsi="Arial" w:cs="Arial"/>
        </w:rPr>
      </w:pPr>
      <w:r>
        <w:rPr>
          <w:rFonts w:ascii="Arial" w:eastAsia="Arial" w:hAnsi="Arial" w:cs="Arial"/>
          <w:b/>
          <w:sz w:val="24"/>
        </w:rPr>
        <w:t xml:space="preserve">Box </w:t>
      </w:r>
      <w:r>
        <w:rPr>
          <w:rFonts w:ascii="Arial" w:eastAsia="Arial" w:hAnsi="Arial" w:cs="Arial"/>
          <w:b/>
          <w:sz w:val="24"/>
        </w:rPr>
        <w:t xml:space="preserve">2, Folder 3 (landscapes) in </w:t>
      </w:r>
      <w:proofErr w:type="spellStart"/>
      <w:r>
        <w:rPr>
          <w:rFonts w:ascii="Arial" w:eastAsia="Arial" w:hAnsi="Arial" w:cs="Arial"/>
          <w:b/>
          <w:sz w:val="24"/>
        </w:rPr>
        <w:t>ASpace</w:t>
      </w:r>
      <w:proofErr w:type="spellEnd"/>
      <w:r>
        <w:rPr>
          <w:rFonts w:ascii="Arial" w:eastAsia="Arial" w:hAnsi="Arial" w:cs="Arial"/>
          <w:b/>
          <w:sz w:val="24"/>
        </w:rPr>
        <w:t xml:space="preserve"> with instance/container:</w:t>
      </w:r>
    </w:p>
    <w:p w:rsidR="00ED3706" w:rsidRDefault="002327AD" w:rsidP="00ED3706">
      <w:pPr>
        <w:tabs>
          <w:tab w:val="left" w:pos="0"/>
        </w:tabs>
        <w:ind w:left="2160"/>
        <w:rPr>
          <w:rFonts w:ascii="Arial" w:eastAsia="Arial" w:hAnsi="Arial" w:cs="Arial"/>
          <w:sz w:val="24"/>
        </w:rPr>
      </w:pPr>
      <w:r>
        <w:rPr>
          <w:rFonts w:ascii="Arial" w:eastAsia="Arial" w:hAnsi="Arial" w:cs="Arial"/>
          <w:b/>
          <w:noProof/>
          <w:sz w:val="24"/>
        </w:rPr>
        <w:drawing>
          <wp:inline distT="0" distB="0" distL="0" distR="0" wp14:anchorId="51F2B069" wp14:editId="66669FC2">
            <wp:extent cx="4781550" cy="447675"/>
            <wp:effectExtent l="0" t="0" r="0" b="0"/>
            <wp:docPr id="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png"/>
                    <pic:cNvPicPr>
                      <a:picLocks noChangeAspect="1" noChangeArrowheads="1"/>
                    </pic:cNvPicPr>
                  </pic:nvPicPr>
                  <pic:blipFill>
                    <a:blip r:embed="rId9"/>
                    <a:stretch>
                      <a:fillRect/>
                    </a:stretch>
                  </pic:blipFill>
                  <pic:spPr bwMode="auto">
                    <a:xfrm>
                      <a:off x="0" y="0"/>
                      <a:ext cx="4781550" cy="447675"/>
                    </a:xfrm>
                    <a:prstGeom prst="rect">
                      <a:avLst/>
                    </a:prstGeom>
                  </pic:spPr>
                </pic:pic>
              </a:graphicData>
            </a:graphic>
          </wp:inline>
        </w:drawing>
      </w:r>
      <w:r>
        <w:rPr>
          <w:noProof/>
        </w:rPr>
        <w:drawing>
          <wp:inline distT="0" distB="0" distL="0" distR="0" wp14:anchorId="56815DAD" wp14:editId="3BF3AC4F">
            <wp:extent cx="3314700" cy="2679700"/>
            <wp:effectExtent l="0" t="0" r="0" b="0"/>
            <wp:docPr id="4"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6.png"/>
                    <pic:cNvPicPr>
                      <a:picLocks noChangeAspect="1" noChangeArrowheads="1"/>
                    </pic:cNvPicPr>
                  </pic:nvPicPr>
                  <pic:blipFill>
                    <a:blip r:embed="rId10"/>
                    <a:stretch>
                      <a:fillRect/>
                    </a:stretch>
                  </pic:blipFill>
                  <pic:spPr bwMode="auto">
                    <a:xfrm>
                      <a:off x="0" y="0"/>
                      <a:ext cx="3314700" cy="2679700"/>
                    </a:xfrm>
                    <a:prstGeom prst="rect">
                      <a:avLst/>
                    </a:prstGeom>
                  </pic:spPr>
                </pic:pic>
              </a:graphicData>
            </a:graphic>
          </wp:inline>
        </w:drawing>
      </w:r>
    </w:p>
    <w:p w:rsidR="00ED3706" w:rsidRDefault="00ED3706">
      <w:pPr>
        <w:numPr>
          <w:ilvl w:val="0"/>
          <w:numId w:val="3"/>
        </w:numPr>
        <w:tabs>
          <w:tab w:val="left" w:pos="0"/>
        </w:tabs>
        <w:ind w:hanging="359"/>
        <w:rPr>
          <w:rFonts w:ascii="Arial" w:eastAsia="Arial" w:hAnsi="Arial" w:cs="Arial"/>
          <w:sz w:val="24"/>
        </w:rPr>
      </w:pPr>
      <w:r>
        <w:rPr>
          <w:rFonts w:ascii="Arial" w:eastAsia="Arial" w:hAnsi="Arial" w:cs="Arial"/>
          <w:sz w:val="24"/>
        </w:rPr>
        <w:t>Collection content records that have both physical and intellectual levels will be migrated as both resource components and instances. In this case the instance will be attached to the resource component.</w:t>
      </w:r>
    </w:p>
    <w:p w:rsidR="00ED3706" w:rsidRPr="00ED3706" w:rsidRDefault="00ED3706" w:rsidP="00ED3706">
      <w:pPr>
        <w:rPr>
          <w:rFonts w:ascii="Arial" w:eastAsia="Arial" w:hAnsi="Arial" w:cs="Arial"/>
          <w:sz w:val="24"/>
        </w:rPr>
      </w:pPr>
    </w:p>
    <w:p w:rsidR="00ED3706" w:rsidRDefault="00ED3706">
      <w:pPr>
        <w:numPr>
          <w:ilvl w:val="0"/>
          <w:numId w:val="3"/>
        </w:numPr>
        <w:tabs>
          <w:tab w:val="left" w:pos="0"/>
        </w:tabs>
        <w:ind w:hanging="359"/>
        <w:rPr>
          <w:rFonts w:ascii="Arial" w:eastAsia="Arial" w:hAnsi="Arial" w:cs="Arial"/>
          <w:sz w:val="24"/>
        </w:rPr>
      </w:pPr>
      <w:r>
        <w:rPr>
          <w:rFonts w:ascii="Arial" w:eastAsia="Arial" w:hAnsi="Arial" w:cs="Arial"/>
          <w:sz w:val="24"/>
        </w:rPr>
        <w:t>Collection content records that are neither physical nor intellectual levels will be migrated as if they were ‘Intellectual Only’. This is not recommended and should be fixed prior to migration.</w:t>
      </w:r>
    </w:p>
    <w:p w:rsidR="00396F8A" w:rsidRDefault="00396F8A">
      <w:pPr>
        <w:tabs>
          <w:tab w:val="left" w:pos="0"/>
        </w:tabs>
        <w:ind w:left="1440" w:firstLine="720"/>
        <w:rPr>
          <w:rFonts w:ascii="Arial" w:eastAsia="Arial" w:hAnsi="Arial" w:cs="Arial"/>
        </w:rPr>
      </w:pPr>
    </w:p>
    <w:p w:rsidR="00396F8A" w:rsidRDefault="002A7C4F">
      <w:pPr>
        <w:tabs>
          <w:tab w:val="left" w:pos="0"/>
        </w:tabs>
        <w:rPr>
          <w:rFonts w:ascii="Arial" w:eastAsia="Arial" w:hAnsi="Arial" w:cs="Arial"/>
        </w:rPr>
      </w:pPr>
      <w:r>
        <w:rPr>
          <w:rFonts w:ascii="Arial" w:eastAsia="Arial" w:hAnsi="Arial" w:cs="Arial"/>
          <w:b/>
          <w:sz w:val="24"/>
        </w:rPr>
        <w:tab/>
      </w:r>
      <w:r>
        <w:rPr>
          <w:rFonts w:ascii="Arial" w:eastAsia="Arial" w:hAnsi="Arial" w:cs="Arial"/>
          <w:b/>
          <w:sz w:val="24"/>
        </w:rPr>
        <w:tab/>
      </w:r>
      <w:r>
        <w:rPr>
          <w:rFonts w:ascii="Arial" w:eastAsia="Arial" w:hAnsi="Arial" w:cs="Arial"/>
          <w:b/>
          <w:sz w:val="24"/>
        </w:rPr>
        <w:tab/>
      </w:r>
    </w:p>
    <w:p w:rsidR="00396F8A" w:rsidRDefault="00396F8A">
      <w:pPr>
        <w:tabs>
          <w:tab w:val="left" w:pos="0"/>
        </w:tabs>
        <w:ind w:left="1440" w:firstLine="720"/>
        <w:rPr>
          <w:rFonts w:ascii="Arial" w:eastAsia="Arial" w:hAnsi="Arial" w:cs="Arial"/>
        </w:rPr>
      </w:pPr>
    </w:p>
    <w:p w:rsidR="00396F8A" w:rsidRDefault="002A7C4F" w:rsidP="00ED3706">
      <w:pPr>
        <w:tabs>
          <w:tab w:val="left" w:pos="0"/>
        </w:tabs>
        <w:rPr>
          <w:rFonts w:ascii="Arial" w:eastAsia="Arial" w:hAnsi="Arial" w:cs="Arial"/>
          <w:sz w:val="24"/>
        </w:rPr>
      </w:pPr>
      <w:r>
        <w:rPr>
          <w:rFonts w:ascii="Arial" w:eastAsia="Arial" w:hAnsi="Arial" w:cs="Arial"/>
          <w:sz w:val="24"/>
        </w:rPr>
        <w:br/>
      </w:r>
    </w:p>
    <w:p w:rsidR="00396F8A" w:rsidRDefault="002A7C4F">
      <w:pPr>
        <w:numPr>
          <w:ilvl w:val="0"/>
          <w:numId w:val="2"/>
        </w:numPr>
        <w:tabs>
          <w:tab w:val="left" w:pos="0"/>
        </w:tabs>
        <w:ind w:hanging="359"/>
        <w:rPr>
          <w:rFonts w:ascii="Arial" w:eastAsia="Arial" w:hAnsi="Arial" w:cs="Arial"/>
          <w:sz w:val="24"/>
          <w:highlight w:val="white"/>
        </w:rPr>
      </w:pPr>
      <w:r>
        <w:rPr>
          <w:rFonts w:ascii="Arial" w:eastAsia="Arial" w:hAnsi="Arial" w:cs="Arial"/>
          <w:b/>
          <w:sz w:val="24"/>
          <w:highlight w:val="white"/>
        </w:rPr>
        <w:lastRenderedPageBreak/>
        <w:t>Collection Content Records</w:t>
      </w:r>
      <w:r>
        <w:rPr>
          <w:rFonts w:ascii="Arial" w:eastAsia="Arial" w:hAnsi="Arial" w:cs="Arial"/>
          <w:sz w:val="24"/>
          <w:highlight w:val="white"/>
        </w:rPr>
        <w:t>:</w:t>
      </w:r>
    </w:p>
    <w:p w:rsidR="00396F8A" w:rsidRDefault="002A7C4F">
      <w:pPr>
        <w:numPr>
          <w:ilvl w:val="1"/>
          <w:numId w:val="2"/>
        </w:numPr>
        <w:tabs>
          <w:tab w:val="left" w:pos="0"/>
        </w:tabs>
        <w:ind w:hanging="359"/>
        <w:rPr>
          <w:rFonts w:ascii="Arial" w:eastAsia="Arial" w:hAnsi="Arial" w:cs="Arial"/>
          <w:sz w:val="24"/>
          <w:highlight w:val="white"/>
        </w:rPr>
      </w:pPr>
      <w:r>
        <w:rPr>
          <w:rFonts w:ascii="Arial" w:eastAsia="Arial" w:hAnsi="Arial" w:cs="Arial"/>
          <w:sz w:val="24"/>
          <w:highlight w:val="white"/>
        </w:rPr>
        <w:t>If a value has not been set in “Title” or “Inclusive Dates” field of an “intellectual” level/container in Archon, the collection content record being migrated will be supplied a title, based on its “label” value and the “lev</w:t>
      </w:r>
      <w:bookmarkStart w:id="2" w:name="_GoBack"/>
      <w:bookmarkEnd w:id="2"/>
      <w:r>
        <w:rPr>
          <w:rFonts w:ascii="Arial" w:eastAsia="Arial" w:hAnsi="Arial" w:cs="Arial"/>
          <w:sz w:val="24"/>
          <w:highlight w:val="white"/>
        </w:rPr>
        <w:t>el/container” type set in Archon</w:t>
      </w:r>
      <w:r>
        <w:rPr>
          <w:rFonts w:ascii="Arial" w:eastAsia="Arial" w:hAnsi="Arial" w:cs="Arial"/>
          <w:sz w:val="24"/>
          <w:highlight w:val="white"/>
        </w:rPr>
        <w:t>.</w:t>
      </w:r>
      <w:r>
        <w:rPr>
          <w:rFonts w:ascii="Arial" w:eastAsia="Arial" w:hAnsi="Arial" w:cs="Arial"/>
          <w:sz w:val="24"/>
          <w:highlight w:val="white"/>
        </w:rPr>
        <w:t xml:space="preserve">  </w:t>
      </w:r>
    </w:p>
    <w:p w:rsidR="00396F8A" w:rsidRDefault="00396F8A" w:rsidP="005E2C07">
      <w:pPr>
        <w:tabs>
          <w:tab w:val="left" w:pos="0"/>
        </w:tabs>
        <w:jc w:val="center"/>
        <w:rPr>
          <w:rFonts w:ascii="Arial" w:eastAsia="Arial" w:hAnsi="Arial" w:cs="Arial"/>
        </w:rPr>
      </w:pPr>
    </w:p>
    <w:p w:rsidR="005E2C07" w:rsidRDefault="000841AC" w:rsidP="005E2C07">
      <w:pPr>
        <w:tabs>
          <w:tab w:val="left" w:pos="0"/>
        </w:tabs>
        <w:jc w:val="center"/>
        <w:rPr>
          <w:rFonts w:ascii="Arial" w:eastAsia="Arial" w:hAnsi="Arial" w:cs="Arial"/>
        </w:rPr>
      </w:pPr>
      <w:r>
        <w:rPr>
          <w:rFonts w:ascii="Arial" w:eastAsia="Arial" w:hAnsi="Arial" w:cs="Arial"/>
          <w:noProof/>
          <w:sz w:val="24"/>
        </w:rPr>
        <w:drawing>
          <wp:inline distT="0" distB="0" distL="0" distR="0">
            <wp:extent cx="2970313" cy="25622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894" t="2863" r="5828" b="33397"/>
                    <a:stretch/>
                  </pic:blipFill>
                  <pic:spPr bwMode="auto">
                    <a:xfrm>
                      <a:off x="0" y="0"/>
                      <a:ext cx="2996275" cy="2584620"/>
                    </a:xfrm>
                    <a:prstGeom prst="rect">
                      <a:avLst/>
                    </a:prstGeom>
                    <a:noFill/>
                    <a:ln>
                      <a:noFill/>
                    </a:ln>
                    <a:extLst>
                      <a:ext uri="{53640926-AAD7-44D8-BBD7-CCE9431645EC}">
                        <a14:shadowObscured xmlns:a14="http://schemas.microsoft.com/office/drawing/2010/main"/>
                      </a:ext>
                    </a:extLst>
                  </pic:spPr>
                </pic:pic>
              </a:graphicData>
            </a:graphic>
          </wp:inline>
        </w:drawing>
      </w:r>
      <w:r w:rsidR="005E2C07">
        <w:rPr>
          <w:rFonts w:ascii="Arial" w:eastAsia="Arial" w:hAnsi="Arial" w:cs="Arial"/>
          <w:noProof/>
          <w:sz w:val="24"/>
        </w:rPr>
        <w:drawing>
          <wp:inline distT="0" distB="0" distL="0" distR="0" wp14:anchorId="5F0D15E8" wp14:editId="140E46C4">
            <wp:extent cx="3324225" cy="416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8748" t="33659" r="25209"/>
                    <a:stretch/>
                  </pic:blipFill>
                  <pic:spPr bwMode="auto">
                    <a:xfrm>
                      <a:off x="0" y="0"/>
                      <a:ext cx="3327260" cy="4165384"/>
                    </a:xfrm>
                    <a:prstGeom prst="rect">
                      <a:avLst/>
                    </a:prstGeom>
                    <a:noFill/>
                    <a:ln>
                      <a:noFill/>
                    </a:ln>
                    <a:extLst>
                      <a:ext uri="{53640926-AAD7-44D8-BBD7-CCE9431645EC}">
                        <a14:shadowObscured xmlns:a14="http://schemas.microsoft.com/office/drawing/2010/main"/>
                      </a:ext>
                    </a:extLst>
                  </pic:spPr>
                </pic:pic>
              </a:graphicData>
            </a:graphic>
          </wp:inline>
        </w:drawing>
      </w:r>
    </w:p>
    <w:p w:rsidR="005E2C07" w:rsidRDefault="005E2C07" w:rsidP="005E2C07">
      <w:pPr>
        <w:tabs>
          <w:tab w:val="left" w:pos="0"/>
        </w:tabs>
        <w:rPr>
          <w:rFonts w:ascii="Arial" w:eastAsia="Arial" w:hAnsi="Arial" w:cs="Arial"/>
        </w:rPr>
      </w:pPr>
      <w:r>
        <w:rPr>
          <w:rFonts w:ascii="Arial" w:eastAsia="Arial" w:hAnsi="Arial" w:cs="Arial"/>
        </w:rPr>
        <w:t>Archon Collection Content Record</w:t>
      </w:r>
      <w:r>
        <w:rPr>
          <w:rFonts w:ascii="Arial" w:eastAsia="Arial" w:hAnsi="Arial" w:cs="Arial"/>
        </w:rPr>
        <w:tab/>
      </w:r>
      <w:r>
        <w:rPr>
          <w:rFonts w:ascii="Arial" w:eastAsia="Arial" w:hAnsi="Arial" w:cs="Arial"/>
        </w:rPr>
        <w:tab/>
        <w:t xml:space="preserve">        </w:t>
      </w:r>
      <w:proofErr w:type="spellStart"/>
      <w:r>
        <w:rPr>
          <w:rFonts w:ascii="Arial" w:eastAsia="Arial" w:hAnsi="Arial" w:cs="Arial"/>
        </w:rPr>
        <w:t>ASpace</w:t>
      </w:r>
      <w:proofErr w:type="spellEnd"/>
      <w:r>
        <w:rPr>
          <w:rFonts w:ascii="Arial" w:eastAsia="Arial" w:hAnsi="Arial" w:cs="Arial"/>
        </w:rPr>
        <w:t xml:space="preserve"> Resource Component Record with Instance</w:t>
      </w:r>
    </w:p>
    <w:p w:rsidR="005E2C07" w:rsidRDefault="005E2C07" w:rsidP="005E2C07">
      <w:pPr>
        <w:tabs>
          <w:tab w:val="left" w:pos="0"/>
        </w:tabs>
        <w:rPr>
          <w:rFonts w:ascii="Arial" w:eastAsia="Arial" w:hAnsi="Arial" w:cs="Arial"/>
        </w:rPr>
      </w:pPr>
    </w:p>
    <w:p w:rsidR="00396F8A" w:rsidRDefault="005E2C07" w:rsidP="005E2C07">
      <w:pPr>
        <w:tabs>
          <w:tab w:val="left" w:pos="0"/>
        </w:tabs>
        <w:jc w:val="center"/>
        <w:rPr>
          <w:rFonts w:ascii="Arial" w:eastAsia="Arial" w:hAnsi="Arial" w:cs="Arial"/>
        </w:rPr>
      </w:pPr>
      <w:r>
        <w:rPr>
          <w:rFonts w:ascii="Arial" w:eastAsia="Arial" w:hAnsi="Arial" w:cs="Arial"/>
          <w:noProof/>
          <w:sz w:val="24"/>
        </w:rPr>
        <w:drawing>
          <wp:inline distT="0" distB="0" distL="0" distR="0">
            <wp:extent cx="6257925" cy="15838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70871"/>
                    <a:stretch/>
                  </pic:blipFill>
                  <pic:spPr bwMode="auto">
                    <a:xfrm>
                      <a:off x="0" y="0"/>
                      <a:ext cx="6318667" cy="1599177"/>
                    </a:xfrm>
                    <a:prstGeom prst="rect">
                      <a:avLst/>
                    </a:prstGeom>
                    <a:noFill/>
                    <a:ln>
                      <a:noFill/>
                    </a:ln>
                    <a:extLst>
                      <a:ext uri="{53640926-AAD7-44D8-BBD7-CCE9431645EC}">
                        <a14:shadowObscured xmlns:a14="http://schemas.microsoft.com/office/drawing/2010/main"/>
                      </a:ext>
                    </a:extLst>
                  </pic:spPr>
                </pic:pic>
              </a:graphicData>
            </a:graphic>
          </wp:inline>
        </w:drawing>
      </w:r>
    </w:p>
    <w:p w:rsidR="00B93AD0" w:rsidRDefault="00B93AD0" w:rsidP="00B93AD0">
      <w:pPr>
        <w:tabs>
          <w:tab w:val="left" w:pos="0"/>
        </w:tabs>
        <w:rPr>
          <w:rFonts w:ascii="Arial" w:eastAsia="Arial" w:hAnsi="Arial" w:cs="Arial"/>
        </w:rPr>
      </w:pPr>
      <w:proofErr w:type="spellStart"/>
      <w:r>
        <w:rPr>
          <w:rFonts w:ascii="Arial" w:eastAsia="Arial" w:hAnsi="Arial" w:cs="Arial"/>
        </w:rPr>
        <w:t>ASpace</w:t>
      </w:r>
      <w:proofErr w:type="spellEnd"/>
      <w:r>
        <w:rPr>
          <w:rFonts w:ascii="Arial" w:eastAsia="Arial" w:hAnsi="Arial" w:cs="Arial"/>
        </w:rPr>
        <w:t xml:space="preserve"> Collection Organization</w:t>
      </w:r>
      <w:r>
        <w:rPr>
          <w:rFonts w:ascii="Arial" w:eastAsia="Arial" w:hAnsi="Arial" w:cs="Arial"/>
        </w:rPr>
        <w:br/>
      </w:r>
    </w:p>
    <w:p w:rsidR="00B93AD0" w:rsidRDefault="00B93AD0" w:rsidP="00B93AD0">
      <w:pPr>
        <w:tabs>
          <w:tab w:val="left" w:pos="0"/>
        </w:tabs>
        <w:rPr>
          <w:rFonts w:ascii="Arial" w:eastAsia="Arial" w:hAnsi="Arial" w:cs="Arial"/>
        </w:rPr>
      </w:pPr>
    </w:p>
    <w:p w:rsidR="00396F8A" w:rsidRDefault="00B93AD0" w:rsidP="00B93AD0">
      <w:pPr>
        <w:tabs>
          <w:tab w:val="left" w:pos="0"/>
        </w:tabs>
        <w:rPr>
          <w:rFonts w:ascii="Arial" w:eastAsia="Arial" w:hAnsi="Arial" w:cs="Arial"/>
        </w:rPr>
      </w:pPr>
      <w:r>
        <w:rPr>
          <w:rFonts w:ascii="Arial" w:eastAsia="Arial" w:hAnsi="Arial" w:cs="Arial"/>
          <w:b/>
          <w:sz w:val="24"/>
        </w:rPr>
        <w:lastRenderedPageBreak/>
        <w:tab/>
      </w:r>
      <w:r>
        <w:rPr>
          <w:rFonts w:ascii="Arial" w:eastAsia="Arial" w:hAnsi="Arial" w:cs="Arial"/>
          <w:b/>
          <w:sz w:val="24"/>
        </w:rPr>
        <w:tab/>
      </w:r>
      <w:r w:rsidR="002A7C4F">
        <w:rPr>
          <w:rFonts w:ascii="Arial" w:eastAsia="Arial" w:hAnsi="Arial" w:cs="Arial"/>
          <w:b/>
          <w:sz w:val="24"/>
        </w:rPr>
        <w:t xml:space="preserve">Untitled/Undated Content Record in Archon vs </w:t>
      </w:r>
      <w:proofErr w:type="spellStart"/>
      <w:r w:rsidR="002A7C4F">
        <w:rPr>
          <w:rFonts w:ascii="Arial" w:eastAsia="Arial" w:hAnsi="Arial" w:cs="Arial"/>
          <w:b/>
          <w:sz w:val="24"/>
        </w:rPr>
        <w:t>ASpace</w:t>
      </w:r>
      <w:proofErr w:type="spellEnd"/>
    </w:p>
    <w:p w:rsidR="00B93AD0" w:rsidRPr="00B93AD0" w:rsidRDefault="00B93AD0" w:rsidP="00B93AD0">
      <w:pPr>
        <w:tabs>
          <w:tab w:val="left" w:pos="0"/>
        </w:tabs>
        <w:ind w:left="1440"/>
        <w:rPr>
          <w:rFonts w:ascii="Arial" w:eastAsia="Arial" w:hAnsi="Arial" w:cs="Arial"/>
          <w:sz w:val="24"/>
          <w:highlight w:val="white"/>
        </w:rPr>
      </w:pPr>
    </w:p>
    <w:p w:rsidR="00396F8A" w:rsidRDefault="002A7C4F">
      <w:pPr>
        <w:numPr>
          <w:ilvl w:val="0"/>
          <w:numId w:val="15"/>
        </w:numPr>
        <w:tabs>
          <w:tab w:val="left" w:pos="0"/>
        </w:tabs>
        <w:ind w:hanging="359"/>
        <w:rPr>
          <w:rFonts w:ascii="Arial" w:eastAsia="Arial" w:hAnsi="Arial" w:cs="Arial"/>
          <w:sz w:val="24"/>
          <w:highlight w:val="white"/>
        </w:rPr>
      </w:pPr>
      <w:r>
        <w:rPr>
          <w:rFonts w:ascii="Arial" w:eastAsia="Arial" w:hAnsi="Arial" w:cs="Arial"/>
          <w:b/>
          <w:sz w:val="24"/>
          <w:highlight w:val="white"/>
        </w:rPr>
        <w:t>Optional--</w:t>
      </w:r>
      <w:r>
        <w:rPr>
          <w:rFonts w:ascii="Arial" w:eastAsia="Arial" w:hAnsi="Arial" w:cs="Arial"/>
          <w:sz w:val="24"/>
          <w:highlight w:val="white"/>
        </w:rPr>
        <w:t>you may wish to complete this step if a migration fails:  Check for collection content records that reference invalid ‘level/containers’. These records are found in the database tables, but are not visible to staff or end users and must be eliminated prior</w:t>
      </w:r>
      <w:r>
        <w:rPr>
          <w:rFonts w:ascii="Arial" w:eastAsia="Arial" w:hAnsi="Arial" w:cs="Arial"/>
          <w:sz w:val="24"/>
          <w:highlight w:val="white"/>
        </w:rPr>
        <w:t xml:space="preserve"> to migration.  If not eliminated, the migration will fail.  </w:t>
      </w:r>
      <w:proofErr w:type="gramStart"/>
      <w:r>
        <w:rPr>
          <w:rFonts w:ascii="Arial" w:eastAsia="Arial" w:hAnsi="Arial" w:cs="Arial"/>
          <w:sz w:val="24"/>
          <w:highlight w:val="white"/>
        </w:rPr>
        <w:t>In order to</w:t>
      </w:r>
      <w:proofErr w:type="gramEnd"/>
      <w:r>
        <w:rPr>
          <w:rFonts w:ascii="Arial" w:eastAsia="Arial" w:hAnsi="Arial" w:cs="Arial"/>
          <w:sz w:val="24"/>
          <w:highlight w:val="white"/>
        </w:rPr>
        <w:t xml:space="preserve"> identify these records, you should follow these steps. </w:t>
      </w:r>
      <w:r>
        <w:rPr>
          <w:rFonts w:ascii="Arial" w:eastAsia="Arial" w:hAnsi="Arial" w:cs="Arial"/>
          <w:b/>
          <w:sz w:val="24"/>
          <w:highlight w:val="white"/>
        </w:rPr>
        <w:t>Be very careful.  If you are uncertain what you are doing, backup the database first or speak with a systems administrator!</w:t>
      </w:r>
      <w:r>
        <w:rPr>
          <w:rFonts w:ascii="Arial" w:eastAsia="Arial" w:hAnsi="Arial" w:cs="Arial"/>
          <w:b/>
          <w:sz w:val="24"/>
          <w:highlight w:val="white"/>
        </w:rPr>
        <w:br/>
      </w:r>
    </w:p>
    <w:p w:rsidR="00396F8A" w:rsidRDefault="002A7C4F">
      <w:pPr>
        <w:numPr>
          <w:ilvl w:val="1"/>
          <w:numId w:val="15"/>
        </w:numPr>
        <w:tabs>
          <w:tab w:val="left" w:pos="0"/>
        </w:tabs>
        <w:ind w:hanging="359"/>
        <w:rPr>
          <w:rFonts w:ascii="Arial" w:eastAsia="Arial" w:hAnsi="Arial" w:cs="Arial"/>
          <w:sz w:val="24"/>
          <w:highlight w:val="white"/>
        </w:rPr>
      </w:pPr>
      <w:r>
        <w:rPr>
          <w:rFonts w:ascii="Arial" w:eastAsia="Arial" w:hAnsi="Arial" w:cs="Arial"/>
          <w:sz w:val="24"/>
        </w:rPr>
        <w:t xml:space="preserve">In </w:t>
      </w:r>
      <w:r>
        <w:rPr>
          <w:rFonts w:ascii="Arial" w:eastAsia="Arial" w:hAnsi="Arial" w:cs="Arial"/>
          <w:sz w:val="24"/>
        </w:rPr>
        <w:t>MySQL or SQL Server, open the table titled ‘</w:t>
      </w:r>
      <w:proofErr w:type="spellStart"/>
      <w:r>
        <w:rPr>
          <w:rFonts w:ascii="Arial" w:eastAsia="Arial" w:hAnsi="Arial" w:cs="Arial"/>
          <w:sz w:val="24"/>
        </w:rPr>
        <w:t>tblCollections_LevelContainers</w:t>
      </w:r>
      <w:proofErr w:type="spellEnd"/>
      <w:r>
        <w:rPr>
          <w:rFonts w:ascii="Arial" w:eastAsia="Arial" w:hAnsi="Arial" w:cs="Arial"/>
          <w:sz w:val="24"/>
        </w:rPr>
        <w:t xml:space="preserve">’.  Note the ‘ID’ value recorded of each row (i.e. </w:t>
      </w:r>
      <w:proofErr w:type="spellStart"/>
      <w:r>
        <w:rPr>
          <w:rFonts w:ascii="Arial" w:eastAsia="Arial" w:hAnsi="Arial" w:cs="Arial"/>
          <w:sz w:val="24"/>
        </w:rPr>
        <w:t>LevelContainer</w:t>
      </w:r>
      <w:proofErr w:type="spellEnd"/>
      <w:r>
        <w:rPr>
          <w:rFonts w:ascii="Arial" w:eastAsia="Arial" w:hAnsi="Arial" w:cs="Arial"/>
          <w:sz w:val="24"/>
        </w:rPr>
        <w:t>).</w:t>
      </w:r>
    </w:p>
    <w:p w:rsidR="00396F8A" w:rsidRDefault="002A7C4F">
      <w:pPr>
        <w:numPr>
          <w:ilvl w:val="1"/>
          <w:numId w:val="15"/>
        </w:numPr>
        <w:tabs>
          <w:tab w:val="left" w:pos="0"/>
        </w:tabs>
        <w:ind w:hanging="359"/>
        <w:rPr>
          <w:rFonts w:ascii="Arial" w:eastAsia="Arial" w:hAnsi="Arial" w:cs="Arial"/>
          <w:sz w:val="24"/>
          <w:highlight w:val="white"/>
        </w:rPr>
      </w:pPr>
      <w:r>
        <w:rPr>
          <w:rFonts w:ascii="Arial" w:eastAsia="Arial" w:hAnsi="Arial" w:cs="Arial"/>
          <w:sz w:val="24"/>
        </w:rPr>
        <w:t xml:space="preserve">Run a query against </w:t>
      </w:r>
      <w:proofErr w:type="spellStart"/>
      <w:r>
        <w:rPr>
          <w:rFonts w:ascii="Arial" w:eastAsia="Arial" w:hAnsi="Arial" w:cs="Arial"/>
          <w:sz w:val="24"/>
        </w:rPr>
        <w:t>tblCollections_Content</w:t>
      </w:r>
      <w:proofErr w:type="spellEnd"/>
      <w:r>
        <w:rPr>
          <w:rFonts w:ascii="Arial" w:eastAsia="Arial" w:hAnsi="Arial" w:cs="Arial"/>
          <w:sz w:val="24"/>
        </w:rPr>
        <w:t xml:space="preserve"> to find records where the </w:t>
      </w:r>
      <w:proofErr w:type="spellStart"/>
      <w:r>
        <w:rPr>
          <w:rFonts w:ascii="Arial" w:eastAsia="Arial" w:hAnsi="Arial" w:cs="Arial"/>
          <w:sz w:val="24"/>
        </w:rPr>
        <w:t>LevelID</w:t>
      </w:r>
      <w:proofErr w:type="spellEnd"/>
      <w:r>
        <w:rPr>
          <w:rFonts w:ascii="Arial" w:eastAsia="Arial" w:hAnsi="Arial" w:cs="Arial"/>
          <w:sz w:val="24"/>
        </w:rPr>
        <w:t xml:space="preserve"> column references an invalid value.  </w:t>
      </w:r>
      <w:r>
        <w:rPr>
          <w:rFonts w:ascii="Arial" w:eastAsia="Arial" w:hAnsi="Arial" w:cs="Arial"/>
          <w:sz w:val="24"/>
        </w:rPr>
        <w:t xml:space="preserve"> For example, if </w:t>
      </w:r>
      <w:proofErr w:type="spellStart"/>
      <w:r>
        <w:rPr>
          <w:rFonts w:ascii="Arial" w:eastAsia="Arial" w:hAnsi="Arial" w:cs="Arial"/>
          <w:sz w:val="24"/>
        </w:rPr>
        <w:t>tblCollections_Level</w:t>
      </w:r>
      <w:proofErr w:type="spellEnd"/>
      <w:r>
        <w:rPr>
          <w:rFonts w:ascii="Arial" w:eastAsia="Arial" w:hAnsi="Arial" w:cs="Arial"/>
          <w:sz w:val="24"/>
        </w:rPr>
        <w:t xml:space="preserve"> Containers holds ‘ID’ values1-6 and 8-22:</w:t>
      </w:r>
    </w:p>
    <w:p w:rsidR="00396F8A" w:rsidRDefault="002A7C4F">
      <w:pPr>
        <w:tabs>
          <w:tab w:val="left" w:pos="0"/>
        </w:tabs>
        <w:ind w:left="2160"/>
        <w:rPr>
          <w:rFonts w:ascii="Arial" w:eastAsia="Arial" w:hAnsi="Arial" w:cs="Arial"/>
        </w:rPr>
      </w:pPr>
      <w:r>
        <w:rPr>
          <w:rFonts w:ascii="Courier New" w:eastAsia="Courier New" w:hAnsi="Courier New" w:cs="Courier New"/>
          <w:shd w:val="clear" w:color="auto" w:fill="EFEFEF"/>
        </w:rPr>
        <w:t xml:space="preserve">SELECT * FROM </w:t>
      </w:r>
      <w:proofErr w:type="spellStart"/>
      <w:r>
        <w:rPr>
          <w:rFonts w:ascii="Courier New" w:eastAsia="Courier New" w:hAnsi="Courier New" w:cs="Courier New"/>
          <w:shd w:val="clear" w:color="auto" w:fill="EFEFEF"/>
        </w:rPr>
        <w:t>tblCollections_Content</w:t>
      </w:r>
      <w:proofErr w:type="spellEnd"/>
      <w:r>
        <w:rPr>
          <w:rFonts w:ascii="Courier New" w:eastAsia="Courier New" w:hAnsi="Courier New" w:cs="Courier New"/>
          <w:shd w:val="clear" w:color="auto" w:fill="EFEFEF"/>
        </w:rPr>
        <w:t xml:space="preserve"> Where </w:t>
      </w:r>
      <w:proofErr w:type="spellStart"/>
      <w:r>
        <w:rPr>
          <w:rFonts w:ascii="Courier New" w:eastAsia="Courier New" w:hAnsi="Courier New" w:cs="Courier New"/>
          <w:shd w:val="clear" w:color="auto" w:fill="EFEFEF"/>
        </w:rPr>
        <w:t>LevelContainerID</w:t>
      </w:r>
      <w:proofErr w:type="spellEnd"/>
      <w:r>
        <w:rPr>
          <w:rFonts w:ascii="Courier New" w:eastAsia="Courier New" w:hAnsi="Courier New" w:cs="Courier New"/>
          <w:shd w:val="clear" w:color="auto" w:fill="EFEFEF"/>
        </w:rPr>
        <w:t xml:space="preserve"> &gt; 22 or (</w:t>
      </w:r>
      <w:proofErr w:type="spellStart"/>
      <w:r>
        <w:rPr>
          <w:rFonts w:ascii="Courier New" w:eastAsia="Courier New" w:hAnsi="Courier New" w:cs="Courier New"/>
          <w:shd w:val="clear" w:color="auto" w:fill="EFEFEF"/>
        </w:rPr>
        <w:t>LevelContainerID</w:t>
      </w:r>
      <w:proofErr w:type="spellEnd"/>
      <w:r>
        <w:rPr>
          <w:rFonts w:ascii="Courier New" w:eastAsia="Courier New" w:hAnsi="Courier New" w:cs="Courier New"/>
          <w:shd w:val="clear" w:color="auto" w:fill="EFEFEF"/>
        </w:rPr>
        <w:t xml:space="preserve"> &gt; 6 and </w:t>
      </w:r>
      <w:proofErr w:type="spellStart"/>
      <w:r>
        <w:rPr>
          <w:rFonts w:ascii="Courier New" w:eastAsia="Courier New" w:hAnsi="Courier New" w:cs="Courier New"/>
          <w:shd w:val="clear" w:color="auto" w:fill="EFEFEF"/>
        </w:rPr>
        <w:t>LevelContainerID</w:t>
      </w:r>
      <w:proofErr w:type="spellEnd"/>
      <w:r>
        <w:rPr>
          <w:rFonts w:ascii="Courier New" w:eastAsia="Courier New" w:hAnsi="Courier New" w:cs="Courier New"/>
          <w:shd w:val="clear" w:color="auto" w:fill="EFEFEF"/>
        </w:rPr>
        <w:t xml:space="preserve"> &lt; 8);</w:t>
      </w:r>
      <w:r>
        <w:rPr>
          <w:rFonts w:ascii="Arial" w:eastAsia="Arial" w:hAnsi="Arial" w:cs="Arial"/>
          <w:sz w:val="24"/>
          <w:highlight w:val="white"/>
        </w:rPr>
        <w:t xml:space="preserve">  </w:t>
      </w:r>
    </w:p>
    <w:p w:rsidR="00396F8A" w:rsidRDefault="002A7C4F">
      <w:pPr>
        <w:tabs>
          <w:tab w:val="left" w:pos="0"/>
        </w:tabs>
        <w:ind w:left="2160"/>
        <w:rPr>
          <w:rFonts w:ascii="Arial" w:eastAsia="Arial" w:hAnsi="Arial" w:cs="Arial"/>
          <w:sz w:val="24"/>
          <w:highlight w:val="white"/>
        </w:rPr>
      </w:pPr>
      <w:r>
        <w:rPr>
          <w:rFonts w:ascii="Arial" w:eastAsia="Arial" w:hAnsi="Arial" w:cs="Arial"/>
          <w:sz w:val="24"/>
          <w:highlight w:val="white"/>
        </w:rPr>
        <w:t xml:space="preserve">This will provide a list of all records with invalid </w:t>
      </w:r>
      <w:proofErr w:type="spellStart"/>
      <w:r>
        <w:rPr>
          <w:rFonts w:ascii="Arial" w:eastAsia="Arial" w:hAnsi="Arial" w:cs="Arial"/>
          <w:sz w:val="24"/>
          <w:highlight w:val="white"/>
        </w:rPr>
        <w:t>leve</w:t>
      </w:r>
      <w:r>
        <w:rPr>
          <w:rFonts w:ascii="Arial" w:eastAsia="Arial" w:hAnsi="Arial" w:cs="Arial"/>
          <w:sz w:val="24"/>
          <w:highlight w:val="white"/>
        </w:rPr>
        <w:t>lID</w:t>
      </w:r>
      <w:proofErr w:type="spellEnd"/>
      <w:r>
        <w:rPr>
          <w:rFonts w:ascii="Arial" w:eastAsia="Arial" w:hAnsi="Arial" w:cs="Arial"/>
          <w:sz w:val="24"/>
          <w:highlight w:val="white"/>
        </w:rPr>
        <w:t xml:space="preserve">’ (i.e. where a record with the primary key referenced by a foreign key cannot be found).  </w:t>
      </w:r>
    </w:p>
    <w:p w:rsidR="00396F8A" w:rsidRDefault="002A7C4F">
      <w:pPr>
        <w:tabs>
          <w:tab w:val="left" w:pos="0"/>
        </w:tabs>
        <w:ind w:left="2160"/>
        <w:rPr>
          <w:rFonts w:ascii="Arial" w:eastAsia="Arial" w:hAnsi="Arial" w:cs="Arial"/>
        </w:rPr>
      </w:pPr>
      <w:r>
        <w:rPr>
          <w:rFonts w:ascii="Arial" w:eastAsia="Arial" w:hAnsi="Arial" w:cs="Arial"/>
          <w:sz w:val="24"/>
          <w:highlight w:val="white"/>
        </w:rPr>
        <w:t xml:space="preserve">Review this list carefully to make sure you are comfortable deleting the records, or change the </w:t>
      </w:r>
      <w:proofErr w:type="spellStart"/>
      <w:r>
        <w:rPr>
          <w:rFonts w:ascii="Arial" w:eastAsia="Arial" w:hAnsi="Arial" w:cs="Arial"/>
          <w:sz w:val="24"/>
          <w:highlight w:val="white"/>
        </w:rPr>
        <w:t>LevelID</w:t>
      </w:r>
      <w:proofErr w:type="spellEnd"/>
      <w:r>
        <w:rPr>
          <w:rFonts w:ascii="Arial" w:eastAsia="Arial" w:hAnsi="Arial" w:cs="Arial"/>
          <w:sz w:val="24"/>
          <w:highlight w:val="white"/>
        </w:rPr>
        <w:t xml:space="preserve"> to a valid integer if you wish to retain the records.  If</w:t>
      </w:r>
      <w:r>
        <w:rPr>
          <w:rFonts w:ascii="Arial" w:eastAsia="Arial" w:hAnsi="Arial" w:cs="Arial"/>
          <w:sz w:val="24"/>
          <w:highlight w:val="white"/>
        </w:rPr>
        <w:t xml:space="preserve"> you choose to delete the records, you will need to do so directly in the database (see below.)  If you choose to do the latter, you may need to take additional steps directly in the database to link these records to a valid parent content record or collec</w:t>
      </w:r>
      <w:r>
        <w:rPr>
          <w:rFonts w:ascii="Arial" w:eastAsia="Arial" w:hAnsi="Arial" w:cs="Arial"/>
          <w:sz w:val="24"/>
          <w:highlight w:val="white"/>
        </w:rPr>
        <w:t>tion; additional instructions can be supplied upon request.</w:t>
      </w:r>
    </w:p>
    <w:p w:rsidR="00396F8A" w:rsidRDefault="002A7C4F">
      <w:pPr>
        <w:numPr>
          <w:ilvl w:val="0"/>
          <w:numId w:val="19"/>
        </w:numPr>
        <w:tabs>
          <w:tab w:val="left" w:pos="0"/>
        </w:tabs>
        <w:ind w:hanging="359"/>
        <w:rPr>
          <w:rFonts w:ascii="Arial" w:eastAsia="Arial" w:hAnsi="Arial" w:cs="Arial"/>
          <w:sz w:val="24"/>
        </w:rPr>
      </w:pPr>
      <w:r>
        <w:rPr>
          <w:rFonts w:ascii="Arial" w:eastAsia="Arial" w:hAnsi="Arial" w:cs="Arial"/>
          <w:sz w:val="24"/>
        </w:rPr>
        <w:t xml:space="preserve">Run a query to delete the invalid records from the collections content table.  For example:  </w:t>
      </w:r>
    </w:p>
    <w:p w:rsidR="00396F8A" w:rsidRDefault="002A7C4F">
      <w:pPr>
        <w:tabs>
          <w:tab w:val="left" w:pos="0"/>
        </w:tabs>
        <w:ind w:left="2160"/>
        <w:rPr>
          <w:rFonts w:ascii="Arial" w:eastAsia="Arial" w:hAnsi="Arial" w:cs="Arial"/>
        </w:rPr>
      </w:pPr>
      <w:r>
        <w:rPr>
          <w:rFonts w:ascii="Courier New" w:eastAsia="Courier New" w:hAnsi="Courier New" w:cs="Courier New"/>
          <w:shd w:val="clear" w:color="auto" w:fill="EFEFEF"/>
        </w:rPr>
        <w:t xml:space="preserve">Delete from </w:t>
      </w:r>
      <w:proofErr w:type="spellStart"/>
      <w:r>
        <w:rPr>
          <w:rFonts w:ascii="Courier New" w:eastAsia="Courier New" w:hAnsi="Courier New" w:cs="Courier New"/>
          <w:shd w:val="clear" w:color="auto" w:fill="EFEFEF"/>
        </w:rPr>
        <w:t>tblCollections_Content</w:t>
      </w:r>
      <w:proofErr w:type="spellEnd"/>
      <w:r>
        <w:rPr>
          <w:rFonts w:ascii="Courier New" w:eastAsia="Courier New" w:hAnsi="Courier New" w:cs="Courier New"/>
          <w:shd w:val="clear" w:color="auto" w:fill="EFEFEF"/>
        </w:rPr>
        <w:t xml:space="preserve"> Where </w:t>
      </w:r>
      <w:proofErr w:type="spellStart"/>
      <w:r>
        <w:rPr>
          <w:rFonts w:ascii="Courier New" w:eastAsia="Courier New" w:hAnsi="Courier New" w:cs="Courier New"/>
          <w:shd w:val="clear" w:color="auto" w:fill="EFEFEF"/>
        </w:rPr>
        <w:t>LevelContainerID</w:t>
      </w:r>
      <w:proofErr w:type="spellEnd"/>
      <w:r>
        <w:rPr>
          <w:rFonts w:ascii="Courier New" w:eastAsia="Courier New" w:hAnsi="Courier New" w:cs="Courier New"/>
          <w:shd w:val="clear" w:color="auto" w:fill="EFEFEF"/>
        </w:rPr>
        <w:t xml:space="preserve"> &gt; 22 or (</w:t>
      </w:r>
      <w:proofErr w:type="spellStart"/>
      <w:r>
        <w:rPr>
          <w:rFonts w:ascii="Courier New" w:eastAsia="Courier New" w:hAnsi="Courier New" w:cs="Courier New"/>
          <w:shd w:val="clear" w:color="auto" w:fill="EFEFEF"/>
        </w:rPr>
        <w:t>LevelContainerID</w:t>
      </w:r>
      <w:proofErr w:type="spellEnd"/>
      <w:r>
        <w:rPr>
          <w:rFonts w:ascii="Courier New" w:eastAsia="Courier New" w:hAnsi="Courier New" w:cs="Courier New"/>
          <w:shd w:val="clear" w:color="auto" w:fill="EFEFEF"/>
        </w:rPr>
        <w:t xml:space="preserve"> &gt; 6 and </w:t>
      </w:r>
      <w:proofErr w:type="spellStart"/>
      <w:r>
        <w:rPr>
          <w:rFonts w:ascii="Courier New" w:eastAsia="Courier New" w:hAnsi="Courier New" w:cs="Courier New"/>
          <w:shd w:val="clear" w:color="auto" w:fill="EFEFEF"/>
        </w:rPr>
        <w:t>LevelConta</w:t>
      </w:r>
      <w:r>
        <w:rPr>
          <w:rFonts w:ascii="Courier New" w:eastAsia="Courier New" w:hAnsi="Courier New" w:cs="Courier New"/>
          <w:shd w:val="clear" w:color="auto" w:fill="EFEFEF"/>
        </w:rPr>
        <w:t>inerID</w:t>
      </w:r>
      <w:proofErr w:type="spellEnd"/>
      <w:r>
        <w:rPr>
          <w:rFonts w:ascii="Courier New" w:eastAsia="Courier New" w:hAnsi="Courier New" w:cs="Courier New"/>
          <w:shd w:val="clear" w:color="auto" w:fill="EFEFEF"/>
        </w:rPr>
        <w:t xml:space="preserve"> &lt; 8);</w:t>
      </w:r>
    </w:p>
    <w:p w:rsidR="00396F8A" w:rsidRDefault="002A7C4F">
      <w:pPr>
        <w:numPr>
          <w:ilvl w:val="0"/>
          <w:numId w:val="6"/>
        </w:numPr>
        <w:tabs>
          <w:tab w:val="left" w:pos="0"/>
        </w:tabs>
        <w:ind w:hanging="359"/>
        <w:rPr>
          <w:rFonts w:ascii="Arial" w:eastAsia="Arial" w:hAnsi="Arial" w:cs="Arial"/>
          <w:sz w:val="24"/>
          <w:highlight w:val="white"/>
        </w:rPr>
      </w:pPr>
      <w:r>
        <w:rPr>
          <w:rFonts w:ascii="Arial" w:eastAsia="Arial" w:hAnsi="Arial" w:cs="Arial"/>
          <w:b/>
          <w:sz w:val="24"/>
          <w:highlight w:val="white"/>
        </w:rPr>
        <w:t>Optional</w:t>
      </w:r>
      <w:r>
        <w:rPr>
          <w:rFonts w:ascii="Arial" w:eastAsia="Arial" w:hAnsi="Arial" w:cs="Arial"/>
          <w:sz w:val="24"/>
          <w:highlight w:val="white"/>
        </w:rPr>
        <w:t xml:space="preserve">: You may wish to complete this step if the migration fails:  check for ‘duplicate’ collection content records.  ‘Duplicate’ records are those that occupy the same node in the collection/content </w:t>
      </w:r>
      <w:proofErr w:type="spellStart"/>
      <w:r>
        <w:rPr>
          <w:rFonts w:ascii="Arial" w:eastAsia="Arial" w:hAnsi="Arial" w:cs="Arial"/>
          <w:sz w:val="24"/>
          <w:highlight w:val="white"/>
        </w:rPr>
        <w:t>hiearchy</w:t>
      </w:r>
      <w:proofErr w:type="spellEnd"/>
      <w:r>
        <w:rPr>
          <w:rFonts w:ascii="Arial" w:eastAsia="Arial" w:hAnsi="Arial" w:cs="Arial"/>
          <w:sz w:val="24"/>
          <w:highlight w:val="white"/>
        </w:rPr>
        <w:t>.  To check for these records, r</w:t>
      </w:r>
      <w:r>
        <w:rPr>
          <w:rFonts w:ascii="Arial" w:eastAsia="Arial" w:hAnsi="Arial" w:cs="Arial"/>
          <w:sz w:val="24"/>
          <w:highlight w:val="white"/>
        </w:rPr>
        <w:t xml:space="preserve">un the following query in </w:t>
      </w:r>
      <w:proofErr w:type="spellStart"/>
      <w:r>
        <w:rPr>
          <w:rFonts w:ascii="Arial" w:eastAsia="Arial" w:hAnsi="Arial" w:cs="Arial"/>
          <w:sz w:val="24"/>
          <w:highlight w:val="white"/>
        </w:rPr>
        <w:t>mysql</w:t>
      </w:r>
      <w:proofErr w:type="spellEnd"/>
      <w:r>
        <w:rPr>
          <w:rFonts w:ascii="Arial" w:eastAsia="Arial" w:hAnsi="Arial" w:cs="Arial"/>
          <w:sz w:val="24"/>
          <w:highlight w:val="white"/>
        </w:rPr>
        <w:t xml:space="preserve"> or </w:t>
      </w:r>
      <w:proofErr w:type="spellStart"/>
      <w:r>
        <w:rPr>
          <w:rFonts w:ascii="Arial" w:eastAsia="Arial" w:hAnsi="Arial" w:cs="Arial"/>
          <w:sz w:val="24"/>
          <w:highlight w:val="white"/>
        </w:rPr>
        <w:t>sql</w:t>
      </w:r>
      <w:proofErr w:type="spellEnd"/>
      <w:r>
        <w:rPr>
          <w:rFonts w:ascii="Arial" w:eastAsia="Arial" w:hAnsi="Arial" w:cs="Arial"/>
          <w:sz w:val="24"/>
          <w:highlight w:val="white"/>
        </w:rPr>
        <w:t xml:space="preserve"> server.</w:t>
      </w:r>
    </w:p>
    <w:p w:rsidR="00396F8A" w:rsidRDefault="002A7C4F">
      <w:pPr>
        <w:tabs>
          <w:tab w:val="left" w:pos="0"/>
        </w:tabs>
        <w:ind w:left="1440"/>
      </w:pPr>
      <w:r>
        <w:rPr>
          <w:rFonts w:ascii="Courier New" w:eastAsia="Courier New" w:hAnsi="Courier New" w:cs="Courier New"/>
          <w:shd w:val="clear" w:color="auto" w:fill="EFEFEF"/>
        </w:rPr>
        <w:t xml:space="preserve">SELECT </w:t>
      </w:r>
      <w:proofErr w:type="spellStart"/>
      <w:r>
        <w:rPr>
          <w:rFonts w:ascii="Courier New" w:eastAsia="Courier New" w:hAnsi="Courier New" w:cs="Courier New"/>
          <w:shd w:val="clear" w:color="auto" w:fill="EFEFEF"/>
        </w:rPr>
        <w:t>ParentID</w:t>
      </w:r>
      <w:proofErr w:type="spellEnd"/>
      <w:r>
        <w:rPr>
          <w:rFonts w:ascii="Courier New" w:eastAsia="Courier New" w:hAnsi="Courier New" w:cs="Courier New"/>
          <w:shd w:val="clear" w:color="auto" w:fill="EFEFEF"/>
        </w:rPr>
        <w:t xml:space="preserve">, </w:t>
      </w:r>
      <w:proofErr w:type="spellStart"/>
      <w:r>
        <w:rPr>
          <w:rFonts w:ascii="Courier New" w:eastAsia="Courier New" w:hAnsi="Courier New" w:cs="Courier New"/>
          <w:shd w:val="clear" w:color="auto" w:fill="EFEFEF"/>
        </w:rPr>
        <w:t>SortOrder</w:t>
      </w:r>
      <w:proofErr w:type="spellEnd"/>
      <w:r>
        <w:rPr>
          <w:rFonts w:ascii="Courier New" w:eastAsia="Courier New" w:hAnsi="Courier New" w:cs="Courier New"/>
          <w:shd w:val="clear" w:color="auto" w:fill="EFEFEF"/>
        </w:rPr>
        <w:t xml:space="preserve">, count (*) from </w:t>
      </w:r>
      <w:proofErr w:type="spellStart"/>
      <w:r>
        <w:rPr>
          <w:rFonts w:ascii="Courier New" w:eastAsia="Courier New" w:hAnsi="Courier New" w:cs="Courier New"/>
          <w:shd w:val="clear" w:color="auto" w:fill="EFEFEF"/>
        </w:rPr>
        <w:t>tblCollections_Content</w:t>
      </w:r>
      <w:proofErr w:type="spellEnd"/>
      <w:r>
        <w:rPr>
          <w:rFonts w:ascii="Courier New" w:eastAsia="Courier New" w:hAnsi="Courier New" w:cs="Courier New"/>
          <w:shd w:val="clear" w:color="auto" w:fill="EFEFEF"/>
        </w:rPr>
        <w:t xml:space="preserve"> Group by </w:t>
      </w:r>
      <w:proofErr w:type="spellStart"/>
      <w:r>
        <w:rPr>
          <w:rFonts w:ascii="Courier New" w:eastAsia="Courier New" w:hAnsi="Courier New" w:cs="Courier New"/>
          <w:shd w:val="clear" w:color="auto" w:fill="EFEFEF"/>
        </w:rPr>
        <w:t>ParentID</w:t>
      </w:r>
      <w:proofErr w:type="spellEnd"/>
      <w:r>
        <w:rPr>
          <w:rFonts w:ascii="Courier New" w:eastAsia="Courier New" w:hAnsi="Courier New" w:cs="Courier New"/>
          <w:shd w:val="clear" w:color="auto" w:fill="EFEFEF"/>
        </w:rPr>
        <w:t xml:space="preserve">, </w:t>
      </w:r>
      <w:proofErr w:type="spellStart"/>
      <w:r>
        <w:rPr>
          <w:rFonts w:ascii="Courier New" w:eastAsia="Courier New" w:hAnsi="Courier New" w:cs="Courier New"/>
          <w:shd w:val="clear" w:color="auto" w:fill="EFEFEF"/>
        </w:rPr>
        <w:t>SortOrder</w:t>
      </w:r>
      <w:proofErr w:type="spellEnd"/>
      <w:r>
        <w:rPr>
          <w:rFonts w:ascii="Courier New" w:eastAsia="Courier New" w:hAnsi="Courier New" w:cs="Courier New"/>
          <w:shd w:val="clear" w:color="auto" w:fill="EFEFEF"/>
        </w:rPr>
        <w:t xml:space="preserve"> HAVING </w:t>
      </w:r>
      <w:proofErr w:type="gramStart"/>
      <w:r>
        <w:rPr>
          <w:rFonts w:ascii="Courier New" w:eastAsia="Courier New" w:hAnsi="Courier New" w:cs="Courier New"/>
          <w:shd w:val="clear" w:color="auto" w:fill="EFEFEF"/>
        </w:rPr>
        <w:t>count(</w:t>
      </w:r>
      <w:proofErr w:type="gramEnd"/>
      <w:r>
        <w:rPr>
          <w:rFonts w:ascii="Courier New" w:eastAsia="Courier New" w:hAnsi="Courier New" w:cs="Courier New"/>
          <w:shd w:val="clear" w:color="auto" w:fill="EFEFEF"/>
        </w:rPr>
        <w:t>*) &gt; 1;</w:t>
      </w:r>
    </w:p>
    <w:p w:rsidR="00396F8A" w:rsidRDefault="002A7C4F">
      <w:pPr>
        <w:tabs>
          <w:tab w:val="left" w:pos="0"/>
        </w:tabs>
        <w:ind w:left="1440"/>
      </w:pPr>
      <w:r>
        <w:rPr>
          <w:rFonts w:ascii="Arial" w:eastAsia="Arial" w:hAnsi="Arial" w:cs="Arial"/>
          <w:sz w:val="24"/>
          <w:highlight w:val="white"/>
        </w:rPr>
        <w:t>The query above checks for records that occupy the same branch and same position in the conte</w:t>
      </w:r>
      <w:r>
        <w:rPr>
          <w:rFonts w:ascii="Arial" w:eastAsia="Arial" w:hAnsi="Arial" w:cs="Arial"/>
          <w:sz w:val="24"/>
          <w:highlight w:val="white"/>
        </w:rPr>
        <w:t xml:space="preserve">nt hierarchy.  If you discover such records, they sort order </w:t>
      </w:r>
      <w:r>
        <w:rPr>
          <w:rFonts w:ascii="Arial" w:eastAsia="Arial" w:hAnsi="Arial" w:cs="Arial"/>
          <w:sz w:val="24"/>
          <w:highlight w:val="white"/>
        </w:rPr>
        <w:lastRenderedPageBreak/>
        <w:t xml:space="preserve">value of one of the records must be changed, so that both records occupy a unique position.  </w:t>
      </w:r>
      <w:proofErr w:type="gramStart"/>
      <w:r>
        <w:rPr>
          <w:rFonts w:ascii="Arial" w:eastAsia="Arial" w:hAnsi="Arial" w:cs="Arial"/>
          <w:sz w:val="24"/>
          <w:highlight w:val="white"/>
        </w:rPr>
        <w:t>In order to</w:t>
      </w:r>
      <w:proofErr w:type="gramEnd"/>
      <w:r>
        <w:rPr>
          <w:rFonts w:ascii="Arial" w:eastAsia="Arial" w:hAnsi="Arial" w:cs="Arial"/>
          <w:sz w:val="24"/>
          <w:highlight w:val="white"/>
        </w:rPr>
        <w:t xml:space="preserve"> do this, run a query that finds all records attached to the parent record, then run an upd</w:t>
      </w:r>
      <w:r>
        <w:rPr>
          <w:rFonts w:ascii="Arial" w:eastAsia="Arial" w:hAnsi="Arial" w:cs="Arial"/>
          <w:sz w:val="24"/>
          <w:highlight w:val="white"/>
        </w:rPr>
        <w:t xml:space="preserve">ate query to change the sort order of one of the offending records so that each has a unique sort order.  For </w:t>
      </w:r>
      <w:proofErr w:type="gramStart"/>
      <w:r>
        <w:rPr>
          <w:rFonts w:ascii="Arial" w:eastAsia="Arial" w:hAnsi="Arial" w:cs="Arial"/>
          <w:sz w:val="24"/>
          <w:highlight w:val="white"/>
        </w:rPr>
        <w:t>example</w:t>
      </w:r>
      <w:proofErr w:type="gramEnd"/>
      <w:r>
        <w:rPr>
          <w:rFonts w:ascii="Arial" w:eastAsia="Arial" w:hAnsi="Arial" w:cs="Arial"/>
          <w:sz w:val="24"/>
          <w:highlight w:val="white"/>
        </w:rPr>
        <w:t xml:space="preserve"> if the query above returns </w:t>
      </w:r>
      <w:proofErr w:type="spellStart"/>
      <w:r>
        <w:rPr>
          <w:rFonts w:ascii="Arial" w:eastAsia="Arial" w:hAnsi="Arial" w:cs="Arial"/>
          <w:sz w:val="24"/>
          <w:highlight w:val="white"/>
        </w:rPr>
        <w:t>ParentID</w:t>
      </w:r>
      <w:proofErr w:type="spellEnd"/>
      <w:r>
        <w:rPr>
          <w:rFonts w:ascii="Arial" w:eastAsia="Arial" w:hAnsi="Arial" w:cs="Arial"/>
          <w:sz w:val="24"/>
          <w:highlight w:val="white"/>
        </w:rPr>
        <w:t xml:space="preserve"> as a ‘duplicate’ value, you would run query one query similar to identify the offending records, and q</w:t>
      </w:r>
      <w:r>
        <w:rPr>
          <w:rFonts w:ascii="Arial" w:eastAsia="Arial" w:hAnsi="Arial" w:cs="Arial"/>
          <w:sz w:val="24"/>
          <w:highlight w:val="white"/>
        </w:rPr>
        <w:t>uery two in to fix the problem:</w:t>
      </w:r>
    </w:p>
    <w:p w:rsidR="00396F8A" w:rsidRDefault="002A7C4F">
      <w:pPr>
        <w:tabs>
          <w:tab w:val="left" w:pos="1440"/>
        </w:tabs>
        <w:ind w:left="1440"/>
      </w:pPr>
      <w:r>
        <w:rPr>
          <w:b/>
          <w:sz w:val="24"/>
          <w:highlight w:val="white"/>
        </w:rPr>
        <w:t>Query ONE:</w:t>
      </w:r>
      <w:r>
        <w:rPr>
          <w:rFonts w:ascii="Courier New" w:eastAsia="Courier New" w:hAnsi="Courier New" w:cs="Courier New"/>
          <w:sz w:val="24"/>
          <w:shd w:val="clear" w:color="auto" w:fill="EFEFEF"/>
        </w:rPr>
        <w:t xml:space="preserve">  </w:t>
      </w:r>
    </w:p>
    <w:p w:rsidR="00396F8A" w:rsidRDefault="00396F8A">
      <w:pPr>
        <w:tabs>
          <w:tab w:val="left" w:pos="1440"/>
        </w:tabs>
        <w:ind w:left="1440"/>
      </w:pPr>
    </w:p>
    <w:p w:rsidR="00396F8A" w:rsidRDefault="002A7C4F">
      <w:pPr>
        <w:tabs>
          <w:tab w:val="left" w:pos="1440"/>
        </w:tabs>
        <w:ind w:left="1440"/>
      </w:pPr>
      <w:r>
        <w:rPr>
          <w:rFonts w:ascii="Courier New" w:eastAsia="Courier New" w:hAnsi="Courier New" w:cs="Courier New"/>
          <w:sz w:val="24"/>
          <w:shd w:val="clear" w:color="auto" w:fill="EFEFEF"/>
        </w:rPr>
        <w:t xml:space="preserve">Select ID, </w:t>
      </w:r>
      <w:proofErr w:type="spellStart"/>
      <w:r>
        <w:rPr>
          <w:rFonts w:ascii="Courier New" w:eastAsia="Courier New" w:hAnsi="Courier New" w:cs="Courier New"/>
          <w:sz w:val="24"/>
          <w:shd w:val="clear" w:color="auto" w:fill="EFEFEF"/>
        </w:rPr>
        <w:t>ParentID</w:t>
      </w:r>
      <w:proofErr w:type="spellEnd"/>
      <w:r>
        <w:rPr>
          <w:rFonts w:ascii="Courier New" w:eastAsia="Courier New" w:hAnsi="Courier New" w:cs="Courier New"/>
          <w:sz w:val="24"/>
          <w:shd w:val="clear" w:color="auto" w:fill="EFEFEF"/>
        </w:rPr>
        <w:t xml:space="preserve">, </w:t>
      </w:r>
      <w:proofErr w:type="spellStart"/>
      <w:r>
        <w:rPr>
          <w:rFonts w:ascii="Courier New" w:eastAsia="Courier New" w:hAnsi="Courier New" w:cs="Courier New"/>
          <w:sz w:val="24"/>
          <w:shd w:val="clear" w:color="auto" w:fill="EFEFEF"/>
        </w:rPr>
        <w:t>SortOrder</w:t>
      </w:r>
      <w:proofErr w:type="spellEnd"/>
      <w:r>
        <w:rPr>
          <w:rFonts w:ascii="Courier New" w:eastAsia="Courier New" w:hAnsi="Courier New" w:cs="Courier New"/>
          <w:sz w:val="24"/>
          <w:shd w:val="clear" w:color="auto" w:fill="EFEFEF"/>
        </w:rPr>
        <w:t xml:space="preserve">, Title FROM </w:t>
      </w:r>
      <w:proofErr w:type="spellStart"/>
      <w:r>
        <w:rPr>
          <w:rFonts w:ascii="Courier New" w:eastAsia="Courier New" w:hAnsi="Courier New" w:cs="Courier New"/>
          <w:sz w:val="24"/>
          <w:shd w:val="clear" w:color="auto" w:fill="EFEFEF"/>
        </w:rPr>
        <w:t>tblCollections_Content</w:t>
      </w:r>
      <w:proofErr w:type="spellEnd"/>
      <w:r>
        <w:rPr>
          <w:rFonts w:ascii="Courier New" w:eastAsia="Courier New" w:hAnsi="Courier New" w:cs="Courier New"/>
          <w:sz w:val="24"/>
          <w:shd w:val="clear" w:color="auto" w:fill="EFEFEF"/>
        </w:rPr>
        <w:t xml:space="preserve"> where </w:t>
      </w:r>
      <w:proofErr w:type="spellStart"/>
      <w:r>
        <w:rPr>
          <w:rFonts w:ascii="Courier New" w:eastAsia="Courier New" w:hAnsi="Courier New" w:cs="Courier New"/>
          <w:sz w:val="24"/>
          <w:shd w:val="clear" w:color="auto" w:fill="EFEFEF"/>
        </w:rPr>
        <w:t>ParentID</w:t>
      </w:r>
      <w:proofErr w:type="spellEnd"/>
      <w:r>
        <w:rPr>
          <w:rFonts w:ascii="Courier New" w:eastAsia="Courier New" w:hAnsi="Courier New" w:cs="Courier New"/>
          <w:sz w:val="24"/>
          <w:shd w:val="clear" w:color="auto" w:fill="EFEFEF"/>
        </w:rPr>
        <w:t>=8619;</w:t>
      </w:r>
    </w:p>
    <w:p w:rsidR="00396F8A" w:rsidRDefault="00396F8A" w:rsidP="00B93AD0">
      <w:pPr>
        <w:tabs>
          <w:tab w:val="left" w:pos="1440"/>
        </w:tabs>
        <w:ind w:left="2880"/>
      </w:pPr>
    </w:p>
    <w:tbl>
      <w:tblPr>
        <w:tblW w:w="7170" w:type="dxa"/>
        <w:tblInd w:w="16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290"/>
        <w:gridCol w:w="1771"/>
        <w:gridCol w:w="1590"/>
        <w:gridCol w:w="2519"/>
      </w:tblGrid>
      <w:tr w:rsidR="00396F8A"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1335"/>
              </w:tabs>
              <w:spacing w:after="0" w:line="240" w:lineRule="auto"/>
            </w:pPr>
            <w:r>
              <w:rPr>
                <w:sz w:val="24"/>
                <w:highlight w:val="white"/>
              </w:rPr>
              <w:t>ID</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proofErr w:type="spellStart"/>
            <w:r>
              <w:rPr>
                <w:sz w:val="24"/>
                <w:highlight w:val="white"/>
              </w:rPr>
              <w:t>ParentID</w:t>
            </w:r>
            <w:proofErr w:type="spellEnd"/>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proofErr w:type="spellStart"/>
            <w:r>
              <w:rPr>
                <w:sz w:val="24"/>
                <w:highlight w:val="white"/>
              </w:rPr>
              <w:t>SortOrder</w:t>
            </w:r>
            <w:proofErr w:type="spellEnd"/>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Title</w:t>
            </w:r>
          </w:p>
        </w:tc>
      </w:tr>
      <w:tr w:rsidR="00396F8A"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8620</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1</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to mother</w:t>
            </w:r>
          </w:p>
        </w:tc>
      </w:tr>
      <w:tr w:rsidR="00396F8A"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8621</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1</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from mother</w:t>
            </w:r>
          </w:p>
        </w:tc>
      </w:tr>
      <w:tr w:rsidR="00396F8A"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8622</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3</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to father</w:t>
            </w:r>
          </w:p>
        </w:tc>
      </w:tr>
      <w:tr w:rsidR="00396F8A"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6823</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4</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6F8A" w:rsidRDefault="002A7C4F">
            <w:pPr>
              <w:tabs>
                <w:tab w:val="left" w:pos="0"/>
              </w:tabs>
              <w:spacing w:after="0" w:line="240" w:lineRule="auto"/>
            </w:pPr>
            <w:r>
              <w:rPr>
                <w:sz w:val="24"/>
                <w:highlight w:val="white"/>
              </w:rPr>
              <w:t xml:space="preserve">from </w:t>
            </w:r>
            <w:r>
              <w:rPr>
                <w:sz w:val="24"/>
                <w:highlight w:val="white"/>
              </w:rPr>
              <w:t>father</w:t>
            </w:r>
          </w:p>
        </w:tc>
      </w:tr>
    </w:tbl>
    <w:p w:rsidR="00396F8A" w:rsidRDefault="00396F8A" w:rsidP="00B93AD0">
      <w:pPr>
        <w:tabs>
          <w:tab w:val="left" w:pos="0"/>
        </w:tabs>
        <w:ind w:left="1440"/>
      </w:pPr>
    </w:p>
    <w:p w:rsidR="00396F8A" w:rsidRPr="00BF51A3" w:rsidRDefault="002A7C4F" w:rsidP="00BF51A3">
      <w:pPr>
        <w:ind w:left="720" w:firstLine="720"/>
        <w:rPr>
          <w:b/>
          <w:sz w:val="24"/>
          <w:szCs w:val="24"/>
        </w:rPr>
      </w:pPr>
      <w:r w:rsidRPr="00BF51A3">
        <w:rPr>
          <w:b/>
          <w:sz w:val="24"/>
          <w:szCs w:val="24"/>
        </w:rPr>
        <w:t xml:space="preserve">Query </w:t>
      </w:r>
      <w:r w:rsidRPr="00BF51A3">
        <w:rPr>
          <w:b/>
          <w:sz w:val="24"/>
          <w:szCs w:val="24"/>
          <w:highlight w:val="white"/>
        </w:rPr>
        <w:t>two:</w:t>
      </w:r>
    </w:p>
    <w:p w:rsidR="00396F8A" w:rsidRDefault="002A7C4F">
      <w:pPr>
        <w:tabs>
          <w:tab w:val="left" w:pos="0"/>
        </w:tabs>
        <w:ind w:left="1440"/>
        <w:rPr>
          <w:rFonts w:ascii="Courier New" w:eastAsia="Courier New" w:hAnsi="Courier New" w:cs="Courier New"/>
          <w:sz w:val="24"/>
          <w:shd w:val="clear" w:color="auto" w:fill="EFEFEF"/>
        </w:rPr>
      </w:pPr>
      <w:r>
        <w:rPr>
          <w:rFonts w:ascii="Courier New" w:eastAsia="Courier New" w:hAnsi="Courier New" w:cs="Courier New"/>
          <w:sz w:val="24"/>
          <w:shd w:val="clear" w:color="auto" w:fill="EFEFEF"/>
        </w:rPr>
        <w:t xml:space="preserve">UPDATE </w:t>
      </w:r>
      <w:proofErr w:type="spellStart"/>
      <w:r>
        <w:rPr>
          <w:rFonts w:ascii="Courier New" w:eastAsia="Courier New" w:hAnsi="Courier New" w:cs="Courier New"/>
          <w:sz w:val="24"/>
          <w:shd w:val="clear" w:color="auto" w:fill="EFEFEF"/>
        </w:rPr>
        <w:t>tblCollections_Conten</w:t>
      </w:r>
      <w:r>
        <w:rPr>
          <w:rFonts w:ascii="Courier New" w:eastAsia="Courier New" w:hAnsi="Courier New" w:cs="Courier New"/>
          <w:sz w:val="24"/>
          <w:shd w:val="clear" w:color="auto" w:fill="EFEFEF"/>
        </w:rPr>
        <w:t>t</w:t>
      </w:r>
      <w:proofErr w:type="spellEnd"/>
      <w:r>
        <w:rPr>
          <w:rFonts w:ascii="Courier New" w:eastAsia="Courier New" w:hAnsi="Courier New" w:cs="Courier New"/>
          <w:sz w:val="24"/>
          <w:shd w:val="clear" w:color="auto" w:fill="EFEFEF"/>
        </w:rPr>
        <w:t xml:space="preserve"> SET </w:t>
      </w:r>
      <w:proofErr w:type="spellStart"/>
      <w:r>
        <w:rPr>
          <w:rFonts w:ascii="Courier New" w:eastAsia="Courier New" w:hAnsi="Courier New" w:cs="Courier New"/>
          <w:sz w:val="24"/>
          <w:shd w:val="clear" w:color="auto" w:fill="EFEFEF"/>
        </w:rPr>
        <w:t>SortOrder</w:t>
      </w:r>
      <w:proofErr w:type="spellEnd"/>
      <w:r>
        <w:rPr>
          <w:rFonts w:ascii="Courier New" w:eastAsia="Courier New" w:hAnsi="Courier New" w:cs="Courier New"/>
          <w:sz w:val="24"/>
          <w:shd w:val="clear" w:color="auto" w:fill="EFEFEF"/>
        </w:rPr>
        <w:t>=2 WHERE ID=8621;</w:t>
      </w:r>
    </w:p>
    <w:p w:rsidR="00B93AD0" w:rsidRDefault="00B93AD0">
      <w:pPr>
        <w:tabs>
          <w:tab w:val="left" w:pos="0"/>
        </w:tabs>
        <w:ind w:left="1440"/>
      </w:pPr>
    </w:p>
    <w:p w:rsidR="00396F8A" w:rsidRDefault="002A7C4F">
      <w:pPr>
        <w:numPr>
          <w:ilvl w:val="0"/>
          <w:numId w:val="1"/>
        </w:numPr>
        <w:tabs>
          <w:tab w:val="left" w:pos="0"/>
        </w:tabs>
        <w:ind w:hanging="359"/>
        <w:rPr>
          <w:rFonts w:ascii="Arial" w:eastAsia="Arial" w:hAnsi="Arial" w:cs="Arial"/>
          <w:sz w:val="24"/>
        </w:rPr>
      </w:pPr>
      <w:r>
        <w:rPr>
          <w:rFonts w:ascii="Arial" w:eastAsia="Arial" w:hAnsi="Arial" w:cs="Arial"/>
          <w:sz w:val="24"/>
        </w:rPr>
        <w:t>Examine Data and Assess Potential Migration Steps</w:t>
      </w:r>
    </w:p>
    <w:p w:rsidR="00396F8A" w:rsidRDefault="002A7C4F">
      <w:pPr>
        <w:numPr>
          <w:ilvl w:val="1"/>
          <w:numId w:val="1"/>
        </w:numPr>
        <w:tabs>
          <w:tab w:val="left" w:pos="0"/>
        </w:tabs>
        <w:ind w:hanging="359"/>
        <w:rPr>
          <w:rFonts w:ascii="Arial" w:eastAsia="Arial" w:hAnsi="Arial" w:cs="Arial"/>
          <w:sz w:val="24"/>
        </w:rPr>
      </w:pPr>
      <w:r>
        <w:rPr>
          <w:rFonts w:ascii="Arial" w:eastAsia="Arial" w:hAnsi="Arial" w:cs="Arial"/>
          <w:sz w:val="24"/>
        </w:rPr>
        <w:t xml:space="preserve">Select a representative sample of accession, classification, collection, collection content, and digital object records to </w:t>
      </w:r>
      <w:r>
        <w:rPr>
          <w:rFonts w:ascii="Arial" w:eastAsia="Arial" w:hAnsi="Arial" w:cs="Arial"/>
          <w:sz w:val="24"/>
        </w:rPr>
        <w:t>be examined closely when the migration is completed.  Make sure to include both simple and more complicated or extensive records in the sample.</w:t>
      </w:r>
    </w:p>
    <w:p w:rsidR="00396F8A" w:rsidRDefault="002A7C4F">
      <w:pPr>
        <w:numPr>
          <w:ilvl w:val="1"/>
          <w:numId w:val="1"/>
        </w:numPr>
        <w:tabs>
          <w:tab w:val="left" w:pos="0"/>
        </w:tabs>
        <w:ind w:hanging="359"/>
        <w:rPr>
          <w:rFonts w:ascii="Arial" w:eastAsia="Arial" w:hAnsi="Arial" w:cs="Arial"/>
          <w:sz w:val="24"/>
        </w:rPr>
      </w:pPr>
      <w:r>
        <w:rPr>
          <w:rFonts w:ascii="Arial" w:eastAsia="Arial" w:hAnsi="Arial" w:cs="Arial"/>
          <w:sz w:val="24"/>
        </w:rPr>
        <w:t>While the following assessments have no direct bearing on the actual migration, they may help you understand bet</w:t>
      </w:r>
      <w:r>
        <w:rPr>
          <w:rFonts w:ascii="Arial" w:eastAsia="Arial" w:hAnsi="Arial" w:cs="Arial"/>
          <w:sz w:val="24"/>
        </w:rPr>
        <w:t>ter the workload associated migrating the data as well as determine the optimum time for conducting the migration:</w:t>
      </w:r>
    </w:p>
    <w:p w:rsidR="00396F8A" w:rsidRDefault="002A7C4F">
      <w:pPr>
        <w:numPr>
          <w:ilvl w:val="1"/>
          <w:numId w:val="1"/>
        </w:numPr>
        <w:tabs>
          <w:tab w:val="left" w:pos="0"/>
        </w:tabs>
        <w:ind w:hanging="359"/>
      </w:pPr>
      <w:r>
        <w:rPr>
          <w:rFonts w:ascii="Arial" w:eastAsia="Arial" w:hAnsi="Arial" w:cs="Arial"/>
          <w:sz w:val="24"/>
        </w:rPr>
        <w:t xml:space="preserve">Assess how the migration will affect your end user views/public access to the data. If you plan to use the public access interface in </w:t>
      </w:r>
      <w:proofErr w:type="spellStart"/>
      <w:r>
        <w:rPr>
          <w:rFonts w:ascii="Arial" w:eastAsia="Arial" w:hAnsi="Arial" w:cs="Arial"/>
          <w:sz w:val="24"/>
        </w:rPr>
        <w:t>ASpace</w:t>
      </w:r>
      <w:proofErr w:type="spellEnd"/>
      <w:r>
        <w:rPr>
          <w:rFonts w:ascii="Arial" w:eastAsia="Arial" w:hAnsi="Arial" w:cs="Arial"/>
          <w:sz w:val="24"/>
        </w:rPr>
        <w:t>,</w:t>
      </w:r>
      <w:r>
        <w:rPr>
          <w:rFonts w:ascii="Arial" w:eastAsia="Arial" w:hAnsi="Arial" w:cs="Arial"/>
          <w:sz w:val="24"/>
        </w:rPr>
        <w:t xml:space="preserve"> you should carefully review the default public </w:t>
      </w:r>
      <w:proofErr w:type="spellStart"/>
      <w:r>
        <w:rPr>
          <w:rFonts w:ascii="Arial" w:eastAsia="Arial" w:hAnsi="Arial" w:cs="Arial"/>
          <w:sz w:val="24"/>
        </w:rPr>
        <w:t>viess</w:t>
      </w:r>
      <w:proofErr w:type="spellEnd"/>
      <w:r>
        <w:rPr>
          <w:rFonts w:ascii="Arial" w:eastAsia="Arial" w:hAnsi="Arial" w:cs="Arial"/>
          <w:sz w:val="24"/>
        </w:rPr>
        <w:t xml:space="preserve"> supplied with </w:t>
      </w:r>
      <w:proofErr w:type="spellStart"/>
      <w:r>
        <w:rPr>
          <w:rFonts w:ascii="Arial" w:eastAsia="Arial" w:hAnsi="Arial" w:cs="Arial"/>
          <w:sz w:val="24"/>
        </w:rPr>
        <w:t>ASpace</w:t>
      </w:r>
      <w:proofErr w:type="spellEnd"/>
      <w:r>
        <w:rPr>
          <w:rFonts w:ascii="Arial" w:eastAsia="Arial" w:hAnsi="Arial" w:cs="Arial"/>
          <w:sz w:val="24"/>
        </w:rPr>
        <w:t xml:space="preserve">.  If you wish to make changes to the </w:t>
      </w:r>
      <w:proofErr w:type="spellStart"/>
      <w:r>
        <w:rPr>
          <w:rFonts w:ascii="Arial" w:eastAsia="Arial" w:hAnsi="Arial" w:cs="Arial"/>
          <w:sz w:val="24"/>
        </w:rPr>
        <w:t>ASpace</w:t>
      </w:r>
      <w:proofErr w:type="spellEnd"/>
      <w:r>
        <w:rPr>
          <w:rFonts w:ascii="Arial" w:eastAsia="Arial" w:hAnsi="Arial" w:cs="Arial"/>
          <w:sz w:val="24"/>
        </w:rPr>
        <w:t xml:space="preserve"> views, you will need to do so before migrating.  Information regarding customization can be viewed at </w:t>
      </w:r>
      <w:hyperlink r:id="rId13">
        <w:r>
          <w:rPr>
            <w:rStyle w:val="InternetLink"/>
            <w:rFonts w:ascii="Arial" w:eastAsia="Arial" w:hAnsi="Arial" w:cs="Arial"/>
            <w:color w:val="1155CC"/>
            <w:sz w:val="24"/>
          </w:rPr>
          <w:t>https://github.com/archivesspace/archivesspace/tree/master/plugins</w:t>
        </w:r>
      </w:hyperlink>
      <w:r>
        <w:rPr>
          <w:rFonts w:ascii="Arial" w:eastAsia="Arial" w:hAnsi="Arial" w:cs="Arial"/>
          <w:sz w:val="24"/>
        </w:rPr>
        <w:t>.</w:t>
      </w:r>
    </w:p>
    <w:p w:rsidR="00396F8A" w:rsidRDefault="002A7C4F">
      <w:pPr>
        <w:numPr>
          <w:ilvl w:val="1"/>
          <w:numId w:val="1"/>
        </w:numPr>
        <w:tabs>
          <w:tab w:val="left" w:pos="0"/>
        </w:tabs>
        <w:ind w:hanging="359"/>
        <w:rPr>
          <w:rFonts w:ascii="Arial" w:eastAsia="Arial" w:hAnsi="Arial" w:cs="Arial"/>
          <w:sz w:val="24"/>
        </w:rPr>
      </w:pPr>
      <w:r>
        <w:rPr>
          <w:rFonts w:ascii="Arial" w:eastAsia="Arial" w:hAnsi="Arial" w:cs="Arial"/>
          <w:sz w:val="24"/>
        </w:rPr>
        <w:lastRenderedPageBreak/>
        <w:t>A</w:t>
      </w:r>
      <w:r>
        <w:rPr>
          <w:rFonts w:ascii="Arial" w:eastAsia="Arial" w:hAnsi="Arial" w:cs="Arial"/>
          <w:sz w:val="24"/>
        </w:rPr>
        <w:t>ssess how the migration will affect your current ability to generate metadata records such as EAD and MARC for collections.</w:t>
      </w:r>
    </w:p>
    <w:p w:rsidR="00396F8A" w:rsidRDefault="002A7C4F">
      <w:pPr>
        <w:numPr>
          <w:ilvl w:val="1"/>
          <w:numId w:val="1"/>
        </w:numPr>
        <w:tabs>
          <w:tab w:val="left" w:pos="0"/>
        </w:tabs>
        <w:ind w:hanging="359"/>
        <w:rPr>
          <w:rFonts w:ascii="Arial" w:eastAsia="Arial" w:hAnsi="Arial" w:cs="Arial"/>
          <w:sz w:val="24"/>
        </w:rPr>
      </w:pPr>
      <w:r>
        <w:rPr>
          <w:rFonts w:ascii="Arial" w:eastAsia="Arial" w:hAnsi="Arial" w:cs="Arial"/>
          <w:sz w:val="24"/>
        </w:rPr>
        <w:t>Assess how t</w:t>
      </w:r>
      <w:r>
        <w:rPr>
          <w:rFonts w:ascii="Arial" w:eastAsia="Arial" w:hAnsi="Arial" w:cs="Arial"/>
          <w:sz w:val="24"/>
        </w:rPr>
        <w:t>he migration will affect your workflow and develop a strategy for revising workflows and documentation.</w:t>
      </w:r>
    </w:p>
    <w:p w:rsidR="00396F8A" w:rsidRDefault="002A7C4F">
      <w:pPr>
        <w:rPr>
          <w:rFonts w:ascii="Arial" w:eastAsia="Arial" w:hAnsi="Arial" w:cs="Arial"/>
          <w:b/>
          <w:sz w:val="28"/>
        </w:rPr>
      </w:pPr>
      <w:bookmarkStart w:id="3" w:name="h.blqyi2h8upq5"/>
      <w:bookmarkEnd w:id="3"/>
      <w:r>
        <w:br w:type="page"/>
      </w:r>
    </w:p>
    <w:p w:rsidR="00396F8A" w:rsidRDefault="002A7C4F">
      <w:pPr>
        <w:pStyle w:val="Heading1"/>
        <w:spacing w:before="0" w:after="200"/>
      </w:pPr>
      <w:r>
        <w:rPr>
          <w:rFonts w:ascii="Arial" w:eastAsia="Arial" w:hAnsi="Arial" w:cs="Arial"/>
        </w:rPr>
        <w:lastRenderedPageBreak/>
        <w:t>Migrating Archon Data</w:t>
      </w:r>
    </w:p>
    <w:p w:rsidR="00396F8A" w:rsidRDefault="002A7C4F">
      <w:r>
        <w:rPr>
          <w:rFonts w:ascii="Arial" w:eastAsia="Arial" w:hAnsi="Arial" w:cs="Arial"/>
          <w:sz w:val="24"/>
        </w:rPr>
        <w:t xml:space="preserve">The migration process may </w:t>
      </w:r>
      <w:proofErr w:type="gramStart"/>
      <w:r>
        <w:rPr>
          <w:rFonts w:ascii="Arial" w:eastAsia="Arial" w:hAnsi="Arial" w:cs="Arial"/>
          <w:sz w:val="24"/>
        </w:rPr>
        <w:t>be more or less</w:t>
      </w:r>
      <w:proofErr w:type="gramEnd"/>
      <w:r>
        <w:rPr>
          <w:rFonts w:ascii="Arial" w:eastAsia="Arial" w:hAnsi="Arial" w:cs="Arial"/>
          <w:sz w:val="24"/>
        </w:rPr>
        <w:t xml:space="preserve"> iterative in nature.  In other words, you should plan to do several test migrations, </w:t>
      </w:r>
      <w:r>
        <w:rPr>
          <w:rFonts w:ascii="Arial" w:eastAsia="Arial" w:hAnsi="Arial" w:cs="Arial"/>
          <w:sz w:val="24"/>
        </w:rPr>
        <w:t>culminating in a final migration.    Typically, migration will require assistance from a system administrator.</w:t>
      </w:r>
    </w:p>
    <w:p w:rsidR="00396F8A" w:rsidRDefault="002A7C4F">
      <w:r>
        <w:rPr>
          <w:rFonts w:ascii="Arial" w:eastAsia="Arial" w:hAnsi="Arial" w:cs="Arial"/>
          <w:sz w:val="24"/>
        </w:rPr>
        <w:t xml:space="preserve">A migration report is generated at the end of each migration routine and can be downloaded from the application.  The report indicates errors or </w:t>
      </w:r>
      <w:r>
        <w:rPr>
          <w:rFonts w:ascii="Arial" w:eastAsia="Arial" w:hAnsi="Arial" w:cs="Arial"/>
          <w:sz w:val="24"/>
        </w:rPr>
        <w:t>issues occurring with the migration. Sample data from migration report is provided in Appendix A.</w:t>
      </w:r>
    </w:p>
    <w:p w:rsidR="00396F8A" w:rsidRDefault="002A7C4F">
      <w:r>
        <w:rPr>
          <w:rFonts w:ascii="Arial" w:eastAsia="Arial" w:hAnsi="Arial" w:cs="Arial"/>
          <w:sz w:val="24"/>
        </w:rPr>
        <w:t xml:space="preserve">You should use this report to determine if any problems observed in the migration results are best remedied in the source data or in the migrated data in the </w:t>
      </w:r>
      <w:proofErr w:type="spellStart"/>
      <w:r>
        <w:rPr>
          <w:rFonts w:ascii="Arial" w:eastAsia="Arial" w:hAnsi="Arial" w:cs="Arial"/>
          <w:sz w:val="24"/>
        </w:rPr>
        <w:t>ArchivesSpace</w:t>
      </w:r>
      <w:proofErr w:type="spellEnd"/>
      <w:r>
        <w:rPr>
          <w:rFonts w:ascii="Arial" w:eastAsia="Arial" w:hAnsi="Arial" w:cs="Arial"/>
          <w:sz w:val="24"/>
        </w:rPr>
        <w:t xml:space="preserve"> instance.  If you address the problems in the source data, then you can simply clear the database and conduct the migration again.  However, once you accept the migration and make changes to the migrated data in </w:t>
      </w:r>
      <w:proofErr w:type="spellStart"/>
      <w:r>
        <w:rPr>
          <w:rFonts w:ascii="Arial" w:eastAsia="Arial" w:hAnsi="Arial" w:cs="Arial"/>
          <w:sz w:val="24"/>
        </w:rPr>
        <w:t>ArchivesSpace</w:t>
      </w:r>
      <w:proofErr w:type="spellEnd"/>
      <w:r>
        <w:rPr>
          <w:rFonts w:ascii="Arial" w:eastAsia="Arial" w:hAnsi="Arial" w:cs="Arial"/>
          <w:sz w:val="24"/>
        </w:rPr>
        <w:t>, you cannot migr</w:t>
      </w:r>
      <w:r>
        <w:rPr>
          <w:rFonts w:ascii="Arial" w:eastAsia="Arial" w:hAnsi="Arial" w:cs="Arial"/>
          <w:sz w:val="24"/>
        </w:rPr>
        <w:t xml:space="preserve">ate the source data again without either overwriting the previous migration or establishing a new target </w:t>
      </w:r>
      <w:proofErr w:type="spellStart"/>
      <w:r>
        <w:rPr>
          <w:rFonts w:ascii="Arial" w:eastAsia="Arial" w:hAnsi="Arial" w:cs="Arial"/>
          <w:sz w:val="24"/>
        </w:rPr>
        <w:t>ArchivesSpace</w:t>
      </w:r>
      <w:proofErr w:type="spellEnd"/>
      <w:r>
        <w:rPr>
          <w:rFonts w:ascii="Arial" w:eastAsia="Arial" w:hAnsi="Arial" w:cs="Arial"/>
          <w:sz w:val="24"/>
        </w:rPr>
        <w:t xml:space="preserve"> instance.  </w:t>
      </w:r>
    </w:p>
    <w:p w:rsidR="00396F8A" w:rsidRDefault="002A7C4F">
      <w:r>
        <w:rPr>
          <w:rFonts w:ascii="Arial" w:eastAsia="Arial" w:hAnsi="Arial" w:cs="Arial"/>
          <w:sz w:val="24"/>
        </w:rPr>
        <w:t xml:space="preserve">Please note, data migration can be a very memory and time intensive task due to the </w:t>
      </w:r>
      <w:proofErr w:type="gramStart"/>
      <w:r>
        <w:rPr>
          <w:rFonts w:ascii="Arial" w:eastAsia="Arial" w:hAnsi="Arial" w:cs="Arial"/>
          <w:sz w:val="24"/>
        </w:rPr>
        <w:t>large amounts</w:t>
      </w:r>
      <w:proofErr w:type="gramEnd"/>
      <w:r>
        <w:rPr>
          <w:rFonts w:ascii="Arial" w:eastAsia="Arial" w:hAnsi="Arial" w:cs="Arial"/>
          <w:sz w:val="24"/>
        </w:rPr>
        <w:t xml:space="preserve"> of records being transferre</w:t>
      </w:r>
      <w:r>
        <w:rPr>
          <w:rFonts w:ascii="Arial" w:eastAsia="Arial" w:hAnsi="Arial" w:cs="Arial"/>
          <w:sz w:val="24"/>
        </w:rPr>
        <w:t>d. As such, we recommend running the Archon migration tool on a server with at least 2GB of available memory.  Test migrations have run from under an hour to twelve hours or more in the case of complex and large instances of Archon.</w:t>
      </w:r>
    </w:p>
    <w:p w:rsidR="00396F8A" w:rsidRDefault="002A7C4F">
      <w:pPr>
        <w:pStyle w:val="Heading2"/>
        <w:numPr>
          <w:ilvl w:val="0"/>
          <w:numId w:val="5"/>
        </w:numPr>
        <w:ind w:hanging="359"/>
      </w:pPr>
      <w:bookmarkStart w:id="4" w:name="h.ffmcvhbofbza"/>
      <w:bookmarkEnd w:id="4"/>
      <w:r>
        <w:t>Install Archon update</w:t>
      </w:r>
    </w:p>
    <w:p w:rsidR="00396F8A" w:rsidRDefault="002A7C4F">
      <w:pPr>
        <w:ind w:left="720"/>
      </w:pPr>
      <w:r>
        <w:rPr>
          <w:rFonts w:ascii="Arial" w:eastAsia="Arial" w:hAnsi="Arial" w:cs="Arial"/>
          <w:b/>
          <w:sz w:val="24"/>
        </w:rPr>
        <w:t>A</w:t>
      </w:r>
      <w:r>
        <w:rPr>
          <w:rFonts w:ascii="Arial" w:eastAsia="Arial" w:hAnsi="Arial" w:cs="Arial"/>
          <w:b/>
          <w:sz w:val="24"/>
        </w:rPr>
        <w:t xml:space="preserve">rchon 3.21 rev-2.x </w:t>
      </w:r>
      <w:r>
        <w:rPr>
          <w:rFonts w:ascii="Arial" w:eastAsia="Arial" w:hAnsi="Arial" w:cs="Arial"/>
          <w:sz w:val="24"/>
        </w:rPr>
        <w:t>includes code that produces records in a format expected by the migration tool (JSON).  The migration tool described below will connect to Archon 3.21 rev-2, will read data from defined ‘endpoints,’ and will place the information in a ta</w:t>
      </w:r>
      <w:r>
        <w:rPr>
          <w:rFonts w:ascii="Arial" w:eastAsia="Arial" w:hAnsi="Arial" w:cs="Arial"/>
          <w:sz w:val="24"/>
        </w:rPr>
        <w:t xml:space="preserve">rget Archives Space instance. </w:t>
      </w:r>
    </w:p>
    <w:p w:rsidR="00396F8A" w:rsidRDefault="002A7C4F">
      <w:pPr>
        <w:numPr>
          <w:ilvl w:val="0"/>
          <w:numId w:val="7"/>
        </w:numPr>
        <w:ind w:hanging="359"/>
        <w:rPr>
          <w:rFonts w:ascii="Arial" w:eastAsia="Arial" w:hAnsi="Arial" w:cs="Arial"/>
          <w:sz w:val="24"/>
        </w:rPr>
      </w:pPr>
      <w:r>
        <w:rPr>
          <w:rFonts w:ascii="Arial" w:eastAsia="Arial" w:hAnsi="Arial" w:cs="Arial"/>
          <w:sz w:val="24"/>
        </w:rPr>
        <w:t>Ensure that your current Archon installation is up to date: i.e. that you are using version 3.21 or 3.21 rev-1.</w:t>
      </w:r>
    </w:p>
    <w:p w:rsidR="00396F8A" w:rsidRDefault="002A7C4F">
      <w:pPr>
        <w:numPr>
          <w:ilvl w:val="0"/>
          <w:numId w:val="7"/>
        </w:numPr>
        <w:ind w:hanging="359"/>
        <w:rPr>
          <w:rFonts w:ascii="Arial" w:eastAsia="Arial" w:hAnsi="Arial" w:cs="Arial"/>
          <w:sz w:val="24"/>
        </w:rPr>
      </w:pPr>
      <w:r>
        <w:rPr>
          <w:rFonts w:ascii="Arial" w:eastAsia="Arial" w:hAnsi="Arial" w:cs="Arial"/>
          <w:sz w:val="24"/>
        </w:rPr>
        <w:t xml:space="preserve">If yes: proceed to step d below.  </w:t>
      </w:r>
    </w:p>
    <w:p w:rsidR="00396F8A" w:rsidRDefault="002A7C4F">
      <w:pPr>
        <w:numPr>
          <w:ilvl w:val="0"/>
          <w:numId w:val="7"/>
        </w:numPr>
        <w:ind w:hanging="359"/>
        <w:rPr>
          <w:rFonts w:ascii="Arial" w:eastAsia="Arial" w:hAnsi="Arial" w:cs="Arial"/>
          <w:sz w:val="24"/>
        </w:rPr>
      </w:pPr>
      <w:r>
        <w:rPr>
          <w:rFonts w:ascii="Arial" w:eastAsia="Arial" w:hAnsi="Arial" w:cs="Arial"/>
          <w:sz w:val="24"/>
        </w:rPr>
        <w:t>If no:</w:t>
      </w:r>
    </w:p>
    <w:p w:rsidR="00396F8A" w:rsidRDefault="002A7C4F">
      <w:pPr>
        <w:numPr>
          <w:ilvl w:val="1"/>
          <w:numId w:val="7"/>
        </w:numPr>
        <w:ind w:hanging="359"/>
      </w:pPr>
      <w:r>
        <w:rPr>
          <w:rFonts w:ascii="Arial" w:eastAsia="Arial" w:hAnsi="Arial" w:cs="Arial"/>
          <w:sz w:val="24"/>
        </w:rPr>
        <w:t>Make a copy of the source database and upgrade from your current versio</w:t>
      </w:r>
      <w:r>
        <w:rPr>
          <w:rFonts w:ascii="Arial" w:eastAsia="Arial" w:hAnsi="Arial" w:cs="Arial"/>
          <w:sz w:val="24"/>
        </w:rPr>
        <w:t xml:space="preserve">n to 3.21, </w:t>
      </w:r>
      <w:r>
        <w:rPr>
          <w:rFonts w:ascii="Arial" w:eastAsia="Arial" w:hAnsi="Arial" w:cs="Arial"/>
          <w:b/>
          <w:i/>
          <w:sz w:val="24"/>
        </w:rPr>
        <w:t>using the copy of the database as the source for the upgrade</w:t>
      </w:r>
      <w:r>
        <w:rPr>
          <w:rFonts w:ascii="Arial" w:eastAsia="Arial" w:hAnsi="Arial" w:cs="Arial"/>
          <w:sz w:val="24"/>
        </w:rPr>
        <w:t xml:space="preserve">.  Follow the installation instructions found at </w:t>
      </w:r>
      <w:hyperlink r:id="rId14">
        <w:r>
          <w:rPr>
            <w:rStyle w:val="InternetLink"/>
            <w:rFonts w:ascii="Arial" w:eastAsia="Arial" w:hAnsi="Arial" w:cs="Arial"/>
            <w:color w:val="1155CC"/>
            <w:sz w:val="24"/>
          </w:rPr>
          <w:t>http://www.archon.org/installation.php</w:t>
        </w:r>
      </w:hyperlink>
      <w:r>
        <w:rPr>
          <w:rFonts w:ascii="Arial" w:eastAsia="Arial" w:hAnsi="Arial" w:cs="Arial"/>
          <w:sz w:val="24"/>
        </w:rPr>
        <w:t>.  If you are not running version 3.21 a</w:t>
      </w:r>
      <w:r>
        <w:rPr>
          <w:rFonts w:ascii="Arial" w:eastAsia="Arial" w:hAnsi="Arial" w:cs="Arial"/>
          <w:sz w:val="24"/>
        </w:rPr>
        <w:t xml:space="preserve">s your production instance, it is imperative that you work with a copy of the data when migrating forward to </w:t>
      </w:r>
      <w:proofErr w:type="spellStart"/>
      <w:r>
        <w:rPr>
          <w:rFonts w:ascii="Arial" w:eastAsia="Arial" w:hAnsi="Arial" w:cs="Arial"/>
          <w:sz w:val="24"/>
        </w:rPr>
        <w:t>ArchivesSpace</w:t>
      </w:r>
      <w:proofErr w:type="spellEnd"/>
      <w:r>
        <w:rPr>
          <w:rFonts w:ascii="Arial" w:eastAsia="Arial" w:hAnsi="Arial" w:cs="Arial"/>
          <w:sz w:val="24"/>
        </w:rPr>
        <w:t>!!</w:t>
      </w:r>
    </w:p>
    <w:p w:rsidR="00396F8A" w:rsidRDefault="002A7C4F">
      <w:pPr>
        <w:numPr>
          <w:ilvl w:val="0"/>
          <w:numId w:val="7"/>
        </w:numPr>
        <w:ind w:hanging="359"/>
      </w:pPr>
      <w:r>
        <w:rPr>
          <w:rFonts w:ascii="Arial" w:eastAsia="Arial" w:hAnsi="Arial" w:cs="Arial"/>
          <w:sz w:val="24"/>
        </w:rPr>
        <w:t xml:space="preserve">Download Archon maintenance update 3.21 rev-2.x from </w:t>
      </w:r>
      <w:hyperlink r:id="rId15">
        <w:r>
          <w:rPr>
            <w:rStyle w:val="VisitedInternetLink"/>
            <w:rFonts w:ascii="Arial" w:eastAsia="Arial" w:hAnsi="Arial" w:cs="Arial"/>
            <w:color w:val="1155CC"/>
            <w:sz w:val="24"/>
          </w:rPr>
          <w:t>https://gi</w:t>
        </w:r>
        <w:r>
          <w:rPr>
            <w:rStyle w:val="VisitedInternetLink"/>
            <w:rFonts w:ascii="Arial" w:eastAsia="Arial" w:hAnsi="Arial" w:cs="Arial"/>
            <w:color w:val="1155CC"/>
            <w:sz w:val="24"/>
          </w:rPr>
          <w:t>thub.com/archonproject/archon/releases</w:t>
        </w:r>
      </w:hyperlink>
      <w:r>
        <w:rPr>
          <w:rFonts w:ascii="Arial" w:eastAsia="Arial" w:hAnsi="Arial" w:cs="Arial"/>
          <w:sz w:val="24"/>
        </w:rPr>
        <w:t>.</w:t>
      </w:r>
    </w:p>
    <w:p w:rsidR="00396F8A" w:rsidRDefault="002A7C4F">
      <w:pPr>
        <w:numPr>
          <w:ilvl w:val="1"/>
          <w:numId w:val="7"/>
        </w:numPr>
        <w:ind w:hanging="359"/>
        <w:rPr>
          <w:rFonts w:ascii="Arial" w:eastAsia="Arial" w:hAnsi="Arial" w:cs="Arial"/>
          <w:sz w:val="24"/>
        </w:rPr>
      </w:pPr>
      <w:r>
        <w:rPr>
          <w:rFonts w:ascii="Arial" w:eastAsia="Arial" w:hAnsi="Arial" w:cs="Arial"/>
          <w:sz w:val="24"/>
        </w:rPr>
        <w:t>Unzip the downloaded files.</w:t>
      </w:r>
    </w:p>
    <w:p w:rsidR="00396F8A" w:rsidRDefault="002A7C4F">
      <w:pPr>
        <w:numPr>
          <w:ilvl w:val="1"/>
          <w:numId w:val="7"/>
        </w:numPr>
        <w:ind w:hanging="359"/>
        <w:rPr>
          <w:rFonts w:ascii="Arial" w:eastAsia="Arial" w:hAnsi="Arial" w:cs="Arial"/>
          <w:sz w:val="24"/>
        </w:rPr>
      </w:pPr>
      <w:r>
        <w:rPr>
          <w:rFonts w:ascii="Arial" w:eastAsia="Arial" w:hAnsi="Arial" w:cs="Arial"/>
          <w:sz w:val="24"/>
        </w:rPr>
        <w:t xml:space="preserve">Put the application files on a web server which can access the source </w:t>
      </w:r>
      <w:proofErr w:type="spellStart"/>
      <w:r>
        <w:rPr>
          <w:rFonts w:ascii="Arial" w:eastAsia="Arial" w:hAnsi="Arial" w:cs="Arial"/>
          <w:sz w:val="24"/>
        </w:rPr>
        <w:t>mysql</w:t>
      </w:r>
      <w:proofErr w:type="spellEnd"/>
      <w:r>
        <w:rPr>
          <w:rFonts w:ascii="Arial" w:eastAsia="Arial" w:hAnsi="Arial" w:cs="Arial"/>
          <w:sz w:val="24"/>
        </w:rPr>
        <w:t xml:space="preserve"> or </w:t>
      </w:r>
      <w:proofErr w:type="spellStart"/>
      <w:r>
        <w:rPr>
          <w:rFonts w:ascii="Arial" w:eastAsia="Arial" w:hAnsi="Arial" w:cs="Arial"/>
          <w:sz w:val="24"/>
        </w:rPr>
        <w:t>mssql</w:t>
      </w:r>
      <w:proofErr w:type="spellEnd"/>
      <w:r>
        <w:rPr>
          <w:rFonts w:ascii="Arial" w:eastAsia="Arial" w:hAnsi="Arial" w:cs="Arial"/>
          <w:sz w:val="24"/>
        </w:rPr>
        <w:t xml:space="preserve"> database server.  Do not overwrite your production </w:t>
      </w:r>
      <w:proofErr w:type="spellStart"/>
      <w:r>
        <w:rPr>
          <w:rFonts w:ascii="Arial" w:eastAsia="Arial" w:hAnsi="Arial" w:cs="Arial"/>
          <w:sz w:val="24"/>
        </w:rPr>
        <w:lastRenderedPageBreak/>
        <w:t>webfiles</w:t>
      </w:r>
      <w:proofErr w:type="spellEnd"/>
      <w:r>
        <w:rPr>
          <w:rFonts w:ascii="Arial" w:eastAsia="Arial" w:hAnsi="Arial" w:cs="Arial"/>
          <w:sz w:val="24"/>
        </w:rPr>
        <w:t>!   Under normal circumstances, 3.21 rev-2 s</w:t>
      </w:r>
      <w:r>
        <w:rPr>
          <w:rFonts w:ascii="Arial" w:eastAsia="Arial" w:hAnsi="Arial" w:cs="Arial"/>
          <w:sz w:val="24"/>
        </w:rPr>
        <w:t>hould be installed alongside an instance of 3.21 or 3.21 rev-1.  The migration must use a copy of the database as its data source; you should not try to run the migration tool against a production instance of the database as this may cause data integrity i</w:t>
      </w:r>
      <w:r>
        <w:rPr>
          <w:rFonts w:ascii="Arial" w:eastAsia="Arial" w:hAnsi="Arial" w:cs="Arial"/>
          <w:sz w:val="24"/>
        </w:rPr>
        <w:t xml:space="preserve">ssues if records are updated while the migration is </w:t>
      </w:r>
      <w:proofErr w:type="gramStart"/>
      <w:r>
        <w:rPr>
          <w:rFonts w:ascii="Arial" w:eastAsia="Arial" w:hAnsi="Arial" w:cs="Arial"/>
          <w:sz w:val="24"/>
        </w:rPr>
        <w:t>ongoing..</w:t>
      </w:r>
      <w:proofErr w:type="gramEnd"/>
    </w:p>
    <w:p w:rsidR="00396F8A" w:rsidRDefault="002A7C4F">
      <w:pPr>
        <w:numPr>
          <w:ilvl w:val="1"/>
          <w:numId w:val="7"/>
        </w:numPr>
        <w:ind w:hanging="359"/>
        <w:rPr>
          <w:rFonts w:ascii="Arial" w:eastAsia="Arial" w:hAnsi="Arial" w:cs="Arial"/>
          <w:sz w:val="24"/>
        </w:rPr>
      </w:pPr>
      <w:r>
        <w:rPr>
          <w:rFonts w:ascii="Arial" w:eastAsia="Arial" w:hAnsi="Arial" w:cs="Arial"/>
          <w:sz w:val="24"/>
        </w:rPr>
        <w:t xml:space="preserve">Copy </w:t>
      </w:r>
      <w:proofErr w:type="spellStart"/>
      <w:r>
        <w:rPr>
          <w:rFonts w:ascii="Arial" w:eastAsia="Arial" w:hAnsi="Arial" w:cs="Arial"/>
          <w:sz w:val="24"/>
        </w:rPr>
        <w:t>config.inc.php</w:t>
      </w:r>
      <w:proofErr w:type="spellEnd"/>
      <w:r>
        <w:rPr>
          <w:rFonts w:ascii="Arial" w:eastAsia="Arial" w:hAnsi="Arial" w:cs="Arial"/>
          <w:sz w:val="24"/>
        </w:rPr>
        <w:t xml:space="preserve"> from the root of your production instance to the root of your migration instance (you can overwrite the existing file from the distribution) and change the credentials so the</w:t>
      </w:r>
      <w:r>
        <w:rPr>
          <w:rFonts w:ascii="Arial" w:eastAsia="Arial" w:hAnsi="Arial" w:cs="Arial"/>
          <w:sz w:val="24"/>
        </w:rPr>
        <w:t xml:space="preserve"> you are migrating against the copy of the database.  Also, turn off caching and google analytics, if you use these settings in your production instance.  Save the changes back file.</w:t>
      </w:r>
    </w:p>
    <w:p w:rsidR="00396F8A" w:rsidRDefault="002A7C4F">
      <w:pPr>
        <w:numPr>
          <w:ilvl w:val="0"/>
          <w:numId w:val="7"/>
        </w:numPr>
        <w:ind w:hanging="359"/>
      </w:pPr>
      <w:r>
        <w:rPr>
          <w:rFonts w:ascii="Arial" w:eastAsia="Arial" w:hAnsi="Arial" w:cs="Arial"/>
          <w:sz w:val="24"/>
        </w:rPr>
        <w:t>Navigate to the URL for your new instance or Archon and login as you norm</w:t>
      </w:r>
      <w:r>
        <w:rPr>
          <w:rFonts w:ascii="Arial" w:eastAsia="Arial" w:hAnsi="Arial" w:cs="Arial"/>
          <w:sz w:val="24"/>
        </w:rPr>
        <w:t xml:space="preserve">ally would, to test whether the system is working correctly.  If the source </w:t>
      </w:r>
      <w:proofErr w:type="spellStart"/>
      <w:r>
        <w:rPr>
          <w:rFonts w:ascii="Arial" w:eastAsia="Arial" w:hAnsi="Arial" w:cs="Arial"/>
          <w:sz w:val="24"/>
        </w:rPr>
        <w:t>url</w:t>
      </w:r>
      <w:proofErr w:type="spellEnd"/>
      <w:r>
        <w:rPr>
          <w:rFonts w:ascii="Arial" w:eastAsia="Arial" w:hAnsi="Arial" w:cs="Arial"/>
          <w:sz w:val="24"/>
        </w:rPr>
        <w:t xml:space="preserve"> shows a page that looks like the screenshot below, simply append the highlighted text onto the end of the URL and reload the page:  </w:t>
      </w:r>
      <w:hyperlink r:id="rId16">
        <w:r>
          <w:rPr>
            <w:rStyle w:val="InternetLink"/>
            <w:rFonts w:ascii="Arial" w:eastAsia="Arial" w:hAnsi="Arial" w:cs="Arial"/>
            <w:color w:val="1155CC"/>
            <w:sz w:val="24"/>
            <w:highlight w:val="lightGray"/>
          </w:rPr>
          <w:t>http://example.com/archon/</w:t>
        </w:r>
      </w:hyperlink>
      <w:hyperlink r:id="rId17">
        <w:r>
          <w:rPr>
            <w:rStyle w:val="InternetLink"/>
            <w:rFonts w:ascii="Arial" w:eastAsia="Arial" w:hAnsi="Arial" w:cs="Arial"/>
            <w:color w:val="1155CC"/>
            <w:sz w:val="24"/>
            <w:highlight w:val="yellow"/>
          </w:rPr>
          <w:t>?settheme=default</w:t>
        </w:r>
      </w:hyperlink>
    </w:p>
    <w:p w:rsidR="00396F8A" w:rsidRDefault="00396F8A"/>
    <w:p w:rsidR="00396F8A" w:rsidRDefault="002A7C4F">
      <w:pPr>
        <w:ind w:left="720" w:firstLine="720"/>
      </w:pPr>
      <w:bookmarkStart w:id="5" w:name="h.930jl0ro87et"/>
      <w:bookmarkEnd w:id="5"/>
      <w:r>
        <w:rPr>
          <w:noProof/>
        </w:rPr>
        <w:drawing>
          <wp:inline distT="0" distB="0" distL="0" distR="0">
            <wp:extent cx="4514850" cy="1181100"/>
            <wp:effectExtent l="0" t="0" r="0" b="0"/>
            <wp:docPr id="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png"/>
                    <pic:cNvPicPr>
                      <a:picLocks noChangeAspect="1" noChangeArrowheads="1"/>
                    </pic:cNvPicPr>
                  </pic:nvPicPr>
                  <pic:blipFill>
                    <a:blip r:embed="rId18"/>
                    <a:stretch>
                      <a:fillRect/>
                    </a:stretch>
                  </pic:blipFill>
                  <pic:spPr bwMode="auto">
                    <a:xfrm>
                      <a:off x="0" y="0"/>
                      <a:ext cx="4514850" cy="1181100"/>
                    </a:xfrm>
                    <a:prstGeom prst="rect">
                      <a:avLst/>
                    </a:prstGeom>
                  </pic:spPr>
                </pic:pic>
              </a:graphicData>
            </a:graphic>
          </wp:inline>
        </w:drawing>
      </w:r>
    </w:p>
    <w:p w:rsidR="00396F8A" w:rsidRDefault="00097466">
      <w:pPr>
        <w:pStyle w:val="Heading2"/>
        <w:numPr>
          <w:ilvl w:val="0"/>
          <w:numId w:val="8"/>
        </w:numPr>
        <w:ind w:hanging="359"/>
      </w:pPr>
      <w:bookmarkStart w:id="6" w:name="h.erdgugbb7l2o"/>
      <w:bookmarkEnd w:id="6"/>
      <w:r>
        <w:t>Get</w:t>
      </w:r>
      <w:r w:rsidR="002A7C4F">
        <w:t xml:space="preserve"> Archon to </w:t>
      </w:r>
      <w:proofErr w:type="spellStart"/>
      <w:r w:rsidR="002A7C4F">
        <w:t>ASpace</w:t>
      </w:r>
      <w:proofErr w:type="spellEnd"/>
      <w:r w:rsidR="002A7C4F">
        <w:t xml:space="preserve"> Migration Tool</w:t>
      </w:r>
    </w:p>
    <w:p w:rsidR="00396F8A" w:rsidRDefault="00097466" w:rsidP="00097466">
      <w:pPr>
        <w:numPr>
          <w:ilvl w:val="1"/>
          <w:numId w:val="8"/>
        </w:numPr>
        <w:ind w:hanging="359"/>
      </w:pPr>
      <w:r>
        <w:rPr>
          <w:rFonts w:ascii="Arial" w:eastAsia="Arial" w:hAnsi="Arial" w:cs="Arial"/>
        </w:rPr>
        <w:t xml:space="preserve">Download the latest JAR file release from </w:t>
      </w:r>
      <w:hyperlink r:id="rId19" w:history="1">
        <w:r w:rsidRPr="00482BDE">
          <w:rPr>
            <w:rStyle w:val="Hyperlink"/>
            <w:rFonts w:ascii="Arial" w:eastAsia="Arial" w:hAnsi="Arial" w:cs="Arial"/>
          </w:rPr>
          <w:t>https://github.com/archivesspace/ArchonMigrator/relea</w:t>
        </w:r>
        <w:r w:rsidRPr="00482BDE">
          <w:rPr>
            <w:rStyle w:val="Hyperlink"/>
            <w:rFonts w:ascii="Arial" w:eastAsia="Arial" w:hAnsi="Arial" w:cs="Arial"/>
          </w:rPr>
          <w:t>s</w:t>
        </w:r>
        <w:r w:rsidRPr="00482BDE">
          <w:rPr>
            <w:rStyle w:val="Hyperlink"/>
            <w:rFonts w:ascii="Arial" w:eastAsia="Arial" w:hAnsi="Arial" w:cs="Arial"/>
          </w:rPr>
          <w:t>es/latest</w:t>
        </w:r>
      </w:hyperlink>
      <w:r>
        <w:rPr>
          <w:rFonts w:ascii="Arial" w:eastAsia="Arial" w:hAnsi="Arial" w:cs="Arial"/>
        </w:rPr>
        <w:t xml:space="preserve"> </w:t>
      </w:r>
    </w:p>
    <w:p w:rsidR="00396F8A" w:rsidRDefault="00097466">
      <w:pPr>
        <w:numPr>
          <w:ilvl w:val="1"/>
          <w:numId w:val="8"/>
        </w:numPr>
        <w:ind w:hanging="359"/>
      </w:pPr>
      <w:r>
        <w:rPr>
          <w:rFonts w:ascii="Arial" w:eastAsia="Arial" w:hAnsi="Arial" w:cs="Arial"/>
        </w:rPr>
        <w:t xml:space="preserve">This is an executable JAR file so all you </w:t>
      </w:r>
      <w:proofErr w:type="gramStart"/>
      <w:r>
        <w:rPr>
          <w:rFonts w:ascii="Arial" w:eastAsia="Arial" w:hAnsi="Arial" w:cs="Arial"/>
        </w:rPr>
        <w:t>have to</w:t>
      </w:r>
      <w:proofErr w:type="gramEnd"/>
      <w:r>
        <w:rPr>
          <w:rFonts w:ascii="Arial" w:eastAsia="Arial" w:hAnsi="Arial" w:cs="Arial"/>
        </w:rPr>
        <w:t xml:space="preserve"> do is double click to run it.</w:t>
      </w:r>
      <w:r w:rsidR="002A7C4F">
        <w:rPr>
          <w:rFonts w:ascii="Arial" w:eastAsia="Arial" w:hAnsi="Arial" w:cs="Arial"/>
        </w:rPr>
        <w:br/>
      </w:r>
    </w:p>
    <w:p w:rsidR="00396F8A" w:rsidRDefault="00396F8A">
      <w:pPr>
        <w:ind w:left="1440" w:hanging="359"/>
        <w:rPr>
          <w:rFonts w:ascii="Arial" w:eastAsia="Arial" w:hAnsi="Arial" w:cs="Arial"/>
        </w:rPr>
      </w:pPr>
    </w:p>
    <w:p w:rsidR="00396F8A" w:rsidRDefault="00396F8A">
      <w:pPr>
        <w:spacing w:after="0" w:line="240" w:lineRule="auto"/>
      </w:pPr>
    </w:p>
    <w:p w:rsidR="00396F8A" w:rsidRDefault="00396F8A">
      <w:pPr>
        <w:spacing w:after="0" w:line="240" w:lineRule="auto"/>
      </w:pPr>
    </w:p>
    <w:p w:rsidR="00396F8A" w:rsidRDefault="00396F8A"/>
    <w:p w:rsidR="00396F8A" w:rsidRDefault="002A7C4F">
      <w:pPr>
        <w:pStyle w:val="Heading2"/>
        <w:numPr>
          <w:ilvl w:val="0"/>
          <w:numId w:val="18"/>
        </w:numPr>
        <w:ind w:hanging="359"/>
      </w:pPr>
      <w:bookmarkStart w:id="7" w:name="h.3aznzagss61y"/>
      <w:bookmarkEnd w:id="7"/>
      <w:r>
        <w:t>Insta</w:t>
      </w:r>
      <w:r>
        <w:t xml:space="preserve">ll </w:t>
      </w:r>
      <w:proofErr w:type="spellStart"/>
      <w:r>
        <w:t>ArchivesSpace</w:t>
      </w:r>
      <w:proofErr w:type="spellEnd"/>
      <w:r>
        <w:t xml:space="preserve"> Instance</w:t>
      </w:r>
    </w:p>
    <w:p w:rsidR="00396F8A" w:rsidRDefault="002A7C4F" w:rsidP="00097466">
      <w:pPr>
        <w:numPr>
          <w:ilvl w:val="1"/>
          <w:numId w:val="18"/>
        </w:numPr>
        <w:ind w:hanging="359"/>
      </w:pPr>
      <w:r>
        <w:rPr>
          <w:rFonts w:ascii="Arial" w:eastAsia="Arial" w:hAnsi="Arial" w:cs="Arial"/>
          <w:sz w:val="24"/>
        </w:rPr>
        <w:t xml:space="preserve">Download </w:t>
      </w:r>
      <w:proofErr w:type="spellStart"/>
      <w:r>
        <w:rPr>
          <w:rFonts w:ascii="Arial" w:eastAsia="Arial" w:hAnsi="Arial" w:cs="Arial"/>
          <w:sz w:val="24"/>
        </w:rPr>
        <w:t>ArchivesSpace</w:t>
      </w:r>
      <w:proofErr w:type="spellEnd"/>
      <w:r>
        <w:rPr>
          <w:rFonts w:ascii="Arial" w:eastAsia="Arial" w:hAnsi="Arial" w:cs="Arial"/>
          <w:sz w:val="24"/>
        </w:rPr>
        <w:t xml:space="preserve"> </w:t>
      </w:r>
      <w:r w:rsidR="00097466">
        <w:rPr>
          <w:rFonts w:ascii="Arial" w:eastAsia="Arial" w:hAnsi="Arial" w:cs="Arial"/>
          <w:sz w:val="24"/>
        </w:rPr>
        <w:t>2.2.2 (any 2.1.x or 2.2.x version should also work)</w:t>
      </w:r>
      <w:r>
        <w:rPr>
          <w:rFonts w:ascii="Arial" w:eastAsia="Arial" w:hAnsi="Arial" w:cs="Arial"/>
          <w:sz w:val="24"/>
        </w:rPr>
        <w:t xml:space="preserve"> from </w:t>
      </w:r>
      <w:hyperlink r:id="rId20" w:history="1">
        <w:r w:rsidR="00097466" w:rsidRPr="00482BDE">
          <w:rPr>
            <w:rStyle w:val="Hyperlink"/>
            <w:rFonts w:ascii="Arial" w:eastAsia="Arial" w:hAnsi="Arial" w:cs="Arial"/>
            <w:sz w:val="24"/>
          </w:rPr>
          <w:t>https://github.com/archi</w:t>
        </w:r>
        <w:r w:rsidR="00097466" w:rsidRPr="00482BDE">
          <w:rPr>
            <w:rStyle w:val="Hyperlink"/>
            <w:rFonts w:ascii="Arial" w:eastAsia="Arial" w:hAnsi="Arial" w:cs="Arial"/>
            <w:sz w:val="24"/>
          </w:rPr>
          <w:t>v</w:t>
        </w:r>
        <w:r w:rsidR="00097466" w:rsidRPr="00482BDE">
          <w:rPr>
            <w:rStyle w:val="Hyperlink"/>
            <w:rFonts w:ascii="Arial" w:eastAsia="Arial" w:hAnsi="Arial" w:cs="Arial"/>
            <w:sz w:val="24"/>
          </w:rPr>
          <w:t>esspace/archivesspace/releases/tag/v2.2.2</w:t>
        </w:r>
      </w:hyperlink>
      <w:r w:rsidR="00097466">
        <w:t xml:space="preserve"> </w:t>
      </w:r>
    </w:p>
    <w:p w:rsidR="00396F8A" w:rsidRDefault="002A7C4F">
      <w:pPr>
        <w:numPr>
          <w:ilvl w:val="1"/>
          <w:numId w:val="18"/>
        </w:numPr>
        <w:ind w:hanging="359"/>
      </w:pPr>
      <w:r>
        <w:rPr>
          <w:rFonts w:ascii="Arial" w:eastAsia="Arial" w:hAnsi="Arial" w:cs="Arial"/>
          <w:sz w:val="24"/>
        </w:rPr>
        <w:lastRenderedPageBreak/>
        <w:t xml:space="preserve">Implement an </w:t>
      </w:r>
      <w:proofErr w:type="spellStart"/>
      <w:r>
        <w:rPr>
          <w:rFonts w:ascii="Arial" w:eastAsia="Arial" w:hAnsi="Arial" w:cs="Arial"/>
          <w:sz w:val="24"/>
        </w:rPr>
        <w:t>ArchivesSpace</w:t>
      </w:r>
      <w:proofErr w:type="spellEnd"/>
      <w:r>
        <w:rPr>
          <w:rFonts w:ascii="Arial" w:eastAsia="Arial" w:hAnsi="Arial" w:cs="Arial"/>
          <w:sz w:val="24"/>
        </w:rPr>
        <w:t xml:space="preserve"> production version (see “Running </w:t>
      </w:r>
      <w:proofErr w:type="spellStart"/>
      <w:r>
        <w:rPr>
          <w:rFonts w:ascii="Arial" w:eastAsia="Arial" w:hAnsi="Arial" w:cs="Arial"/>
          <w:sz w:val="24"/>
        </w:rPr>
        <w:t>ArchivesSpace</w:t>
      </w:r>
      <w:proofErr w:type="spellEnd"/>
      <w:r>
        <w:rPr>
          <w:rFonts w:ascii="Arial" w:eastAsia="Arial" w:hAnsi="Arial" w:cs="Arial"/>
          <w:sz w:val="24"/>
        </w:rPr>
        <w:t xml:space="preserve"> against MySQL” section of page at </w:t>
      </w:r>
      <w:r>
        <w:rPr>
          <w:rFonts w:ascii="Arial" w:eastAsia="Arial" w:hAnsi="Arial" w:cs="Arial"/>
          <w:sz w:val="24"/>
        </w:rPr>
        <w:br/>
      </w:r>
      <w:hyperlink r:id="rId21">
        <w:r>
          <w:rPr>
            <w:rStyle w:val="InternetLink"/>
            <w:rFonts w:ascii="Arial" w:eastAsia="Arial" w:hAnsi="Arial" w:cs="Arial"/>
            <w:color w:val="1155CC"/>
            <w:sz w:val="24"/>
          </w:rPr>
          <w:t>https://github.com/archivesspace/archivesspace</w:t>
        </w:r>
      </w:hyperlink>
      <w:r>
        <w:rPr>
          <w:rFonts w:ascii="Arial" w:eastAsia="Arial" w:hAnsi="Arial" w:cs="Arial"/>
          <w:sz w:val="24"/>
        </w:rPr>
        <w:t>).  Prior to setting up the instance, please review the section on port configuration, and decide which port you would like the public and staff interface to run u</w:t>
      </w:r>
      <w:r>
        <w:rPr>
          <w:rFonts w:ascii="Arial" w:eastAsia="Arial" w:hAnsi="Arial" w:cs="Arial"/>
          <w:sz w:val="24"/>
        </w:rPr>
        <w:t>nder.</w:t>
      </w:r>
      <w:r>
        <w:rPr>
          <w:rFonts w:ascii="Arial" w:eastAsia="Arial" w:hAnsi="Arial" w:cs="Arial"/>
          <w:sz w:val="24"/>
        </w:rPr>
        <w:br/>
      </w:r>
    </w:p>
    <w:p w:rsidR="00396F8A" w:rsidRDefault="002A7C4F">
      <w:pPr>
        <w:numPr>
          <w:ilvl w:val="1"/>
          <w:numId w:val="18"/>
        </w:numPr>
        <w:ind w:hanging="359"/>
        <w:rPr>
          <w:rFonts w:ascii="Arial" w:eastAsia="Arial" w:hAnsi="Arial" w:cs="Arial"/>
          <w:sz w:val="24"/>
        </w:rPr>
      </w:pPr>
      <w:r>
        <w:rPr>
          <w:rFonts w:ascii="Arial" w:eastAsia="Arial" w:hAnsi="Arial" w:cs="Arial"/>
          <w:sz w:val="24"/>
        </w:rPr>
        <w:t xml:space="preserve">Start Archives space.  Information on starting/stopping the application and running it as a Unix daemon are included in the </w:t>
      </w:r>
      <w:proofErr w:type="spellStart"/>
      <w:r>
        <w:rPr>
          <w:rFonts w:ascii="Arial" w:eastAsia="Arial" w:hAnsi="Arial" w:cs="Arial"/>
          <w:sz w:val="24"/>
        </w:rPr>
        <w:t>ArchivesSpace</w:t>
      </w:r>
      <w:proofErr w:type="spellEnd"/>
      <w:r>
        <w:rPr>
          <w:rFonts w:ascii="Arial" w:eastAsia="Arial" w:hAnsi="Arial" w:cs="Arial"/>
          <w:sz w:val="24"/>
        </w:rPr>
        <w:t xml:space="preserve"> documentation.</w:t>
      </w:r>
    </w:p>
    <w:p w:rsidR="00396F8A" w:rsidRDefault="00396F8A">
      <w:pPr>
        <w:ind w:left="720"/>
      </w:pPr>
    </w:p>
    <w:p w:rsidR="00396F8A" w:rsidRDefault="002A7C4F">
      <w:pPr>
        <w:pStyle w:val="Heading2"/>
        <w:numPr>
          <w:ilvl w:val="0"/>
          <w:numId w:val="18"/>
        </w:numPr>
        <w:ind w:hanging="359"/>
      </w:pPr>
      <w:bookmarkStart w:id="8" w:name="h.cgxof5xvigt2"/>
      <w:bookmarkEnd w:id="8"/>
      <w:r>
        <w:t>Prepare to Launch Migration</w:t>
      </w:r>
    </w:p>
    <w:p w:rsidR="00396F8A" w:rsidRDefault="002A7C4F" w:rsidP="00217F50">
      <w:pPr>
        <w:ind w:left="720"/>
      </w:pPr>
      <w:r>
        <w:rPr>
          <w:rFonts w:ascii="Arial" w:eastAsia="Arial" w:hAnsi="Arial" w:cs="Arial"/>
          <w:b/>
          <w:sz w:val="24"/>
        </w:rPr>
        <w:t xml:space="preserve">Important Note: </w:t>
      </w:r>
      <w:r>
        <w:rPr>
          <w:rFonts w:ascii="Arial" w:eastAsia="Arial" w:hAnsi="Arial" w:cs="Arial"/>
          <w:sz w:val="24"/>
        </w:rPr>
        <w:t>The</w:t>
      </w:r>
      <w:r>
        <w:rPr>
          <w:rFonts w:ascii="Arial" w:eastAsia="Arial" w:hAnsi="Arial" w:cs="Arial"/>
          <w:sz w:val="24"/>
        </w:rPr>
        <w:t xml:space="preserve"> migration process should be launched from a networked computer with a stable (i.e. wired) connection, and you should turn power save settings off on the client computer yo</w:t>
      </w:r>
      <w:r w:rsidR="00217F50">
        <w:rPr>
          <w:rFonts w:ascii="Arial" w:eastAsia="Arial" w:hAnsi="Arial" w:cs="Arial"/>
          <w:sz w:val="24"/>
        </w:rPr>
        <w:t xml:space="preserve">u use to launch the migration. </w:t>
      </w:r>
      <w:r>
        <w:rPr>
          <w:rFonts w:ascii="Arial" w:eastAsia="Arial" w:hAnsi="Arial" w:cs="Arial"/>
          <w:sz w:val="24"/>
        </w:rPr>
        <w:t xml:space="preserve">So that the migration can proceed in an undisturbed fashion, you should not try to access the </w:t>
      </w:r>
      <w:proofErr w:type="spellStart"/>
      <w:r>
        <w:rPr>
          <w:rFonts w:ascii="Arial" w:eastAsia="Arial" w:hAnsi="Arial" w:cs="Arial"/>
          <w:sz w:val="24"/>
        </w:rPr>
        <w:t>A</w:t>
      </w:r>
      <w:r w:rsidR="00217F50">
        <w:rPr>
          <w:rFonts w:ascii="Arial" w:eastAsia="Arial" w:hAnsi="Arial" w:cs="Arial"/>
          <w:sz w:val="24"/>
        </w:rPr>
        <w:t>rchives</w:t>
      </w:r>
      <w:r>
        <w:rPr>
          <w:rFonts w:ascii="Arial" w:eastAsia="Arial" w:hAnsi="Arial" w:cs="Arial"/>
          <w:sz w:val="24"/>
        </w:rPr>
        <w:t>Space</w:t>
      </w:r>
      <w:proofErr w:type="spellEnd"/>
      <w:r>
        <w:rPr>
          <w:rFonts w:ascii="Arial" w:eastAsia="Arial" w:hAnsi="Arial" w:cs="Arial"/>
          <w:sz w:val="24"/>
        </w:rPr>
        <w:t xml:space="preserve"> or Archon front end or public interface until after the migration as completed.   </w:t>
      </w:r>
      <w:r>
        <w:rPr>
          <w:rFonts w:ascii="Arial" w:eastAsia="Arial" w:hAnsi="Arial" w:cs="Arial"/>
          <w:b/>
          <w:sz w:val="24"/>
        </w:rPr>
        <w:t>If you fail to follow these instructions, the migration tool may not prov</w:t>
      </w:r>
      <w:r>
        <w:rPr>
          <w:rFonts w:ascii="Arial" w:eastAsia="Arial" w:hAnsi="Arial" w:cs="Arial"/>
          <w:b/>
          <w:sz w:val="24"/>
        </w:rPr>
        <w:t>ide useful feedback and it will be difficult to determine how successful the migration was.</w:t>
      </w:r>
    </w:p>
    <w:p w:rsidR="00396F8A" w:rsidRPr="00217F50" w:rsidRDefault="002A7C4F">
      <w:pPr>
        <w:ind w:left="720"/>
      </w:pPr>
      <w:r>
        <w:rPr>
          <w:rFonts w:ascii="Arial" w:eastAsia="Arial" w:hAnsi="Arial" w:cs="Arial"/>
          <w:sz w:val="24"/>
        </w:rPr>
        <w:t>For most part, the data migration process should be automated, with errors being provided as the tool migrates and a log being made available when migration is comp</w:t>
      </w:r>
      <w:r>
        <w:rPr>
          <w:rFonts w:ascii="Arial" w:eastAsia="Arial" w:hAnsi="Arial" w:cs="Arial"/>
          <w:sz w:val="24"/>
        </w:rPr>
        <w:t xml:space="preserve">lete.  Depending on the </w:t>
      </w:r>
      <w:proofErr w:type="gramStart"/>
      <w:r>
        <w:rPr>
          <w:rFonts w:ascii="Arial" w:eastAsia="Arial" w:hAnsi="Arial" w:cs="Arial"/>
          <w:sz w:val="24"/>
        </w:rPr>
        <w:t>particular data</w:t>
      </w:r>
      <w:proofErr w:type="gramEnd"/>
      <w:r>
        <w:rPr>
          <w:rFonts w:ascii="Arial" w:eastAsia="Arial" w:hAnsi="Arial" w:cs="Arial"/>
          <w:sz w:val="24"/>
        </w:rPr>
        <w:t xml:space="preserve"> being migrated, various errors may occur These may require the migration to be re-run after they have been resolved by the user.  When this occurs, the </w:t>
      </w:r>
      <w:proofErr w:type="spellStart"/>
      <w:r>
        <w:rPr>
          <w:rFonts w:ascii="Arial" w:eastAsia="Arial" w:hAnsi="Arial" w:cs="Arial"/>
          <w:sz w:val="24"/>
        </w:rPr>
        <w:t>mysql</w:t>
      </w:r>
      <w:proofErr w:type="spellEnd"/>
      <w:r>
        <w:rPr>
          <w:rFonts w:ascii="Arial" w:eastAsia="Arial" w:hAnsi="Arial" w:cs="Arial"/>
          <w:sz w:val="24"/>
        </w:rPr>
        <w:t xml:space="preserve"> database should be emptied by the system administrator, an</w:t>
      </w:r>
      <w:r>
        <w:rPr>
          <w:rFonts w:ascii="Arial" w:eastAsia="Arial" w:hAnsi="Arial" w:cs="Arial"/>
          <w:sz w:val="24"/>
        </w:rPr>
        <w:t xml:space="preserve">d the migration rerun after steps are taken to resolve the problem that caused the error.  Instructions on emptying the database are found in the </w:t>
      </w:r>
      <w:proofErr w:type="spellStart"/>
      <w:r>
        <w:rPr>
          <w:rFonts w:ascii="Arial" w:eastAsia="Arial" w:hAnsi="Arial" w:cs="Arial"/>
          <w:sz w:val="24"/>
        </w:rPr>
        <w:t>Achivesspace</w:t>
      </w:r>
      <w:proofErr w:type="spellEnd"/>
      <w:r>
        <w:rPr>
          <w:rFonts w:ascii="Arial" w:eastAsia="Arial" w:hAnsi="Arial" w:cs="Arial"/>
          <w:sz w:val="24"/>
        </w:rPr>
        <w:t xml:space="preserve"> </w:t>
      </w:r>
      <w:r w:rsidRPr="00217F50">
        <w:rPr>
          <w:rFonts w:ascii="Arial" w:eastAsia="Arial" w:hAnsi="Arial" w:cs="Arial"/>
          <w:sz w:val="24"/>
        </w:rPr>
        <w:t>documentation, but can be briefly summarized as follows:</w:t>
      </w:r>
    </w:p>
    <w:p w:rsidR="00217F50" w:rsidRPr="00217F50" w:rsidRDefault="002A7C4F" w:rsidP="00217F50">
      <w:pPr>
        <w:pStyle w:val="Heading2"/>
        <w:numPr>
          <w:ilvl w:val="1"/>
          <w:numId w:val="18"/>
        </w:numPr>
        <w:rPr>
          <w:b w:val="0"/>
        </w:rPr>
      </w:pPr>
      <w:r w:rsidRPr="00217F50">
        <w:rPr>
          <w:b w:val="0"/>
        </w:rPr>
        <w:t>Drop all tables from the source database</w:t>
      </w:r>
      <w:r w:rsidRPr="00217F50">
        <w:rPr>
          <w:b w:val="0"/>
        </w:rPr>
        <w:t xml:space="preserve"> using the </w:t>
      </w:r>
      <w:proofErr w:type="spellStart"/>
      <w:r w:rsidRPr="00217F50">
        <w:rPr>
          <w:b w:val="0"/>
        </w:rPr>
        <w:t>mysql</w:t>
      </w:r>
      <w:proofErr w:type="spellEnd"/>
      <w:r w:rsidRPr="00217F50">
        <w:rPr>
          <w:b w:val="0"/>
        </w:rPr>
        <w:t xml:space="preserve"> command line tools or the client application of your choice.</w:t>
      </w:r>
    </w:p>
    <w:p w:rsidR="00217F50" w:rsidRPr="00217F50" w:rsidRDefault="00217F50" w:rsidP="00217F50">
      <w:pPr>
        <w:pStyle w:val="Heading2"/>
        <w:ind w:left="720"/>
        <w:rPr>
          <w:b w:val="0"/>
        </w:rPr>
      </w:pPr>
    </w:p>
    <w:p w:rsidR="00396F8A" w:rsidRPr="00217F50" w:rsidRDefault="002A7C4F" w:rsidP="00217F50">
      <w:pPr>
        <w:pStyle w:val="Heading2"/>
        <w:numPr>
          <w:ilvl w:val="1"/>
          <w:numId w:val="18"/>
        </w:numPr>
        <w:rPr>
          <w:b w:val="0"/>
        </w:rPr>
      </w:pPr>
      <w:r w:rsidRPr="00217F50">
        <w:rPr>
          <w:b w:val="0"/>
        </w:rPr>
        <w:t xml:space="preserve">Run the database installer script by running the following command from the terminal, while in the main </w:t>
      </w:r>
      <w:proofErr w:type="spellStart"/>
      <w:r w:rsidRPr="00217F50">
        <w:rPr>
          <w:b w:val="0"/>
        </w:rPr>
        <w:t>archivesspace</w:t>
      </w:r>
      <w:proofErr w:type="spellEnd"/>
      <w:r w:rsidRPr="00217F50">
        <w:rPr>
          <w:b w:val="0"/>
        </w:rPr>
        <w:t xml:space="preserve"> folder</w:t>
      </w:r>
    </w:p>
    <w:p w:rsidR="00396F8A" w:rsidRDefault="002A7C4F">
      <w:pPr>
        <w:ind w:left="720"/>
      </w:pPr>
      <w:r w:rsidRPr="00217F50">
        <w:rPr>
          <w:rFonts w:ascii="Arial" w:eastAsia="Arial" w:hAnsi="Arial" w:cs="Arial"/>
          <w:sz w:val="24"/>
          <w:shd w:val="clear" w:color="auto" w:fill="EFEFEF"/>
        </w:rPr>
        <w:t>s</w:t>
      </w:r>
      <w:r w:rsidRPr="00217F50">
        <w:rPr>
          <w:rFonts w:ascii="Arial" w:eastAsia="Arial" w:hAnsi="Arial" w:cs="Arial"/>
          <w:sz w:val="24"/>
          <w:shd w:val="clear" w:color="auto" w:fill="EFEFEF"/>
        </w:rPr>
        <w:t>cripts/setup-database.sh</w:t>
      </w:r>
      <w:r>
        <w:rPr>
          <w:rFonts w:ascii="Arial" w:eastAsia="Arial" w:hAnsi="Arial" w:cs="Arial"/>
          <w:sz w:val="24"/>
          <w:shd w:val="clear" w:color="auto" w:fill="EFEFEF"/>
        </w:rPr>
        <w:t xml:space="preserve"> # or setup-database.bat </w:t>
      </w:r>
      <w:r w:rsidR="00217F50">
        <w:rPr>
          <w:rFonts w:ascii="Arial" w:eastAsia="Arial" w:hAnsi="Arial" w:cs="Arial"/>
          <w:sz w:val="24"/>
          <w:shd w:val="clear" w:color="auto" w:fill="EFEFEF"/>
        </w:rPr>
        <w:t>for</w:t>
      </w:r>
      <w:r>
        <w:rPr>
          <w:rFonts w:ascii="Arial" w:eastAsia="Arial" w:hAnsi="Arial" w:cs="Arial"/>
          <w:sz w:val="24"/>
          <w:shd w:val="clear" w:color="auto" w:fill="EFEFEF"/>
        </w:rPr>
        <w:t xml:space="preserve"> Windows</w:t>
      </w:r>
    </w:p>
    <w:p w:rsidR="00217F50" w:rsidRDefault="00217F50">
      <w:pPr>
        <w:ind w:left="720"/>
        <w:rPr>
          <w:rFonts w:ascii="Arial" w:eastAsia="Arial" w:hAnsi="Arial" w:cs="Arial"/>
          <w:sz w:val="24"/>
        </w:rPr>
      </w:pPr>
    </w:p>
    <w:p w:rsidR="00396F8A" w:rsidRDefault="002A7C4F">
      <w:pPr>
        <w:ind w:left="720"/>
      </w:pPr>
      <w:r>
        <w:rPr>
          <w:rFonts w:ascii="Arial" w:eastAsia="Arial" w:hAnsi="Arial" w:cs="Arial"/>
          <w:sz w:val="24"/>
        </w:rPr>
        <w:t xml:space="preserve">The time that the migration takes to complete will depend on </w:t>
      </w:r>
      <w:proofErr w:type="gramStart"/>
      <w:r>
        <w:rPr>
          <w:rFonts w:ascii="Arial" w:eastAsia="Arial" w:hAnsi="Arial" w:cs="Arial"/>
          <w:sz w:val="24"/>
        </w:rPr>
        <w:t>a number of</w:t>
      </w:r>
      <w:proofErr w:type="gramEnd"/>
      <w:r>
        <w:rPr>
          <w:rFonts w:ascii="Arial" w:eastAsia="Arial" w:hAnsi="Arial" w:cs="Arial"/>
          <w:sz w:val="24"/>
        </w:rPr>
        <w:t xml:space="preserve"> factors (database size, network performance etc.), but </w:t>
      </w:r>
      <w:r w:rsidR="00217F50">
        <w:rPr>
          <w:rFonts w:ascii="Arial" w:eastAsia="Arial" w:hAnsi="Arial" w:cs="Arial"/>
          <w:sz w:val="24"/>
        </w:rPr>
        <w:t>has been known to take</w:t>
      </w:r>
      <w:r>
        <w:rPr>
          <w:rFonts w:ascii="Arial" w:eastAsia="Arial" w:hAnsi="Arial" w:cs="Arial"/>
          <w:sz w:val="24"/>
        </w:rPr>
        <w:t xml:space="preserve"> anywhere from a half hour to ten or twelve hours.</w:t>
      </w:r>
      <w:r w:rsidR="00217F50">
        <w:rPr>
          <w:rFonts w:ascii="Arial" w:eastAsia="Arial" w:hAnsi="Arial" w:cs="Arial"/>
          <w:sz w:val="24"/>
        </w:rPr>
        <w:t xml:space="preserve"> Most of this time will probably be spent migrating collection records.</w:t>
      </w:r>
    </w:p>
    <w:p w:rsidR="00396F8A" w:rsidRDefault="002A7C4F">
      <w:pPr>
        <w:ind w:left="720"/>
      </w:pPr>
      <w:r>
        <w:rPr>
          <w:rFonts w:ascii="Arial" w:eastAsia="Arial" w:hAnsi="Arial" w:cs="Arial"/>
          <w:sz w:val="24"/>
        </w:rPr>
        <w:lastRenderedPageBreak/>
        <w:t xml:space="preserve">The following Archon datatypes will migrate, and all </w:t>
      </w:r>
      <w:r>
        <w:rPr>
          <w:rFonts w:ascii="Arial" w:eastAsia="Arial" w:hAnsi="Arial" w:cs="Arial"/>
          <w:sz w:val="24"/>
        </w:rPr>
        <w:t xml:space="preserve">relationships that exist between these datatypes should be preserved in </w:t>
      </w:r>
      <w:proofErr w:type="spellStart"/>
      <w:r>
        <w:rPr>
          <w:rFonts w:ascii="Arial" w:eastAsia="Arial" w:hAnsi="Arial" w:cs="Arial"/>
          <w:sz w:val="24"/>
        </w:rPr>
        <w:t>ArchivesSpace</w:t>
      </w:r>
      <w:proofErr w:type="spellEnd"/>
      <w:r>
        <w:rPr>
          <w:rFonts w:ascii="Arial" w:eastAsia="Arial" w:hAnsi="Arial" w:cs="Arial"/>
          <w:sz w:val="24"/>
        </w:rPr>
        <w:t>, except as noted in bold below.  For each datatype, post-migration cleanup recommendations are provided in parentheses:</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Editable controlled value lists:</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Subject sources (</w:t>
      </w:r>
      <w:r>
        <w:rPr>
          <w:rFonts w:ascii="Arial" w:eastAsia="Arial" w:hAnsi="Arial" w:cs="Arial"/>
          <w:sz w:val="24"/>
        </w:rPr>
        <w:t xml:space="preserve">review post migration and merge values with </w:t>
      </w:r>
      <w:proofErr w:type="spellStart"/>
      <w:r>
        <w:rPr>
          <w:rFonts w:ascii="Arial" w:eastAsia="Arial" w:hAnsi="Arial" w:cs="Arial"/>
          <w:sz w:val="24"/>
        </w:rPr>
        <w:t>ASpace</w:t>
      </w:r>
      <w:proofErr w:type="spellEnd"/>
      <w:r>
        <w:rPr>
          <w:rFonts w:ascii="Arial" w:eastAsia="Arial" w:hAnsi="Arial" w:cs="Arial"/>
          <w:sz w:val="24"/>
        </w:rPr>
        <w:t xml:space="preserve"> defaults or functionally duplicate values, when possible)</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 xml:space="preserve">Creator sources (review post migration and merge values with </w:t>
      </w:r>
      <w:proofErr w:type="spellStart"/>
      <w:r>
        <w:rPr>
          <w:rFonts w:ascii="Arial" w:eastAsia="Arial" w:hAnsi="Arial" w:cs="Arial"/>
          <w:sz w:val="24"/>
        </w:rPr>
        <w:t>ASpace</w:t>
      </w:r>
      <w:proofErr w:type="spellEnd"/>
      <w:r>
        <w:rPr>
          <w:rFonts w:ascii="Arial" w:eastAsia="Arial" w:hAnsi="Arial" w:cs="Arial"/>
          <w:sz w:val="24"/>
        </w:rPr>
        <w:t xml:space="preserve"> defaults or functionally duplicate values, when possible)</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Extent units/types (m</w:t>
      </w:r>
      <w:r>
        <w:rPr>
          <w:rFonts w:ascii="Arial" w:eastAsia="Arial" w:hAnsi="Arial" w:cs="Arial"/>
          <w:sz w:val="24"/>
        </w:rPr>
        <w:t>erge functionally duplicate values)</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Material Types</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Container Types</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File Types</w:t>
      </w:r>
    </w:p>
    <w:p w:rsidR="00396F8A" w:rsidRDefault="002A7C4F">
      <w:pPr>
        <w:numPr>
          <w:ilvl w:val="1"/>
          <w:numId w:val="11"/>
        </w:numPr>
        <w:spacing w:after="0"/>
        <w:ind w:left="1710" w:hanging="359"/>
        <w:rPr>
          <w:rFonts w:ascii="Arial" w:eastAsia="Arial" w:hAnsi="Arial" w:cs="Arial"/>
          <w:sz w:val="24"/>
        </w:rPr>
      </w:pPr>
      <w:r>
        <w:rPr>
          <w:rFonts w:ascii="Arial" w:eastAsia="Arial" w:hAnsi="Arial" w:cs="Arial"/>
          <w:sz w:val="24"/>
        </w:rPr>
        <w:t>Processing Priorities</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Repositories</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User/logins (users will need to reset password)</w:t>
      </w:r>
    </w:p>
    <w:p w:rsidR="00396F8A" w:rsidRDefault="00217F50">
      <w:pPr>
        <w:numPr>
          <w:ilvl w:val="0"/>
          <w:numId w:val="11"/>
        </w:numPr>
        <w:spacing w:after="0"/>
        <w:ind w:hanging="359"/>
        <w:rPr>
          <w:rFonts w:ascii="Arial" w:eastAsia="Arial" w:hAnsi="Arial" w:cs="Arial"/>
          <w:sz w:val="24"/>
        </w:rPr>
      </w:pPr>
      <w:r>
        <w:rPr>
          <w:rFonts w:ascii="Arial" w:eastAsia="Arial" w:hAnsi="Arial" w:cs="Arial"/>
          <w:sz w:val="24"/>
        </w:rPr>
        <w:t>Subjects</w:t>
      </w:r>
      <w:r>
        <w:rPr>
          <w:rFonts w:ascii="Arial" w:eastAsia="Arial" w:hAnsi="Arial" w:cs="Arial"/>
          <w:b/>
          <w:sz w:val="24"/>
        </w:rPr>
        <w:t xml:space="preserve"> </w:t>
      </w:r>
      <w:r w:rsidRPr="00217F50">
        <w:rPr>
          <w:rFonts w:ascii="Arial" w:eastAsia="Arial" w:hAnsi="Arial" w:cs="Arial"/>
          <w:sz w:val="24"/>
        </w:rPr>
        <w:t>(</w:t>
      </w:r>
      <w:r w:rsidRPr="00217F50">
        <w:rPr>
          <w:rFonts w:ascii="Arial" w:eastAsia="Arial" w:hAnsi="Arial" w:cs="Arial"/>
          <w:b/>
          <w:sz w:val="24"/>
        </w:rPr>
        <w:t>s</w:t>
      </w:r>
      <w:r w:rsidR="002A7C4F" w:rsidRPr="00217F50">
        <w:rPr>
          <w:rFonts w:ascii="Arial" w:eastAsia="Arial" w:hAnsi="Arial" w:cs="Arial"/>
          <w:b/>
          <w:sz w:val="24"/>
        </w:rPr>
        <w:t xml:space="preserve">ubjects of </w:t>
      </w:r>
      <w:r w:rsidR="002A7C4F">
        <w:rPr>
          <w:rFonts w:ascii="Arial" w:eastAsia="Arial" w:hAnsi="Arial" w:cs="Arial"/>
          <w:b/>
          <w:sz w:val="24"/>
        </w:rPr>
        <w:t xml:space="preserve">type personal corporate or family name are migrated as Agent record, and </w:t>
      </w:r>
      <w:r w:rsidR="002A7C4F">
        <w:rPr>
          <w:rFonts w:ascii="Arial" w:eastAsia="Arial" w:hAnsi="Arial" w:cs="Arial"/>
          <w:b/>
          <w:sz w:val="24"/>
        </w:rPr>
        <w:t>are linked to resources and digital objects in the subject role</w:t>
      </w:r>
      <w:r w:rsidR="002A7C4F">
        <w:rPr>
          <w:rFonts w:ascii="Arial" w:eastAsia="Arial" w:hAnsi="Arial" w:cs="Arial"/>
          <w:b/>
          <w:sz w:val="24"/>
        </w:rPr>
        <w:t>.</w:t>
      </w:r>
      <w:r w:rsidR="002A7C4F">
        <w:rPr>
          <w:rFonts w:ascii="Arial" w:eastAsia="Arial" w:hAnsi="Arial" w:cs="Arial"/>
          <w:sz w:val="24"/>
        </w:rPr>
        <w:t xml:space="preserve">  Review these records and merge with duplicate agent names from creator migration, when possible.)</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Creators/Names</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 xml:space="preserve">Accessions (The migration tool will supply accession identifiers, when these </w:t>
      </w:r>
      <w:r>
        <w:rPr>
          <w:rFonts w:ascii="Arial" w:eastAsia="Arial" w:hAnsi="Arial" w:cs="Arial"/>
          <w:sz w:val="24"/>
        </w:rPr>
        <w:t>are blank in Archon.  Review and change values, if appropriate.)</w:t>
      </w:r>
    </w:p>
    <w:p w:rsidR="00C87186" w:rsidRDefault="002A7C4F" w:rsidP="00C87186">
      <w:pPr>
        <w:numPr>
          <w:ilvl w:val="0"/>
          <w:numId w:val="11"/>
        </w:numPr>
        <w:spacing w:after="0"/>
        <w:ind w:hanging="359"/>
      </w:pPr>
      <w:r w:rsidRPr="00C87186">
        <w:rPr>
          <w:rFonts w:ascii="Arial" w:eastAsia="Arial" w:hAnsi="Arial" w:cs="Arial"/>
          <w:sz w:val="24"/>
        </w:rPr>
        <w:t xml:space="preserve">Digital Objects:  The migration tool will generate digital object metadata records in </w:t>
      </w:r>
      <w:proofErr w:type="spellStart"/>
      <w:r w:rsidRPr="00C87186">
        <w:rPr>
          <w:rFonts w:ascii="Arial" w:eastAsia="Arial" w:hAnsi="Arial" w:cs="Arial"/>
          <w:sz w:val="24"/>
        </w:rPr>
        <w:t>ArchivesSpace</w:t>
      </w:r>
      <w:proofErr w:type="spellEnd"/>
      <w:r w:rsidRPr="00C87186">
        <w:rPr>
          <w:rFonts w:ascii="Arial" w:eastAsia="Arial" w:hAnsi="Arial" w:cs="Arial"/>
          <w:sz w:val="24"/>
        </w:rPr>
        <w:t xml:space="preserve"> for each digital library record that is stored in your archon instance.   For each file tha</w:t>
      </w:r>
      <w:r w:rsidRPr="00C87186">
        <w:rPr>
          <w:rFonts w:ascii="Arial" w:eastAsia="Arial" w:hAnsi="Arial" w:cs="Arial"/>
          <w:sz w:val="24"/>
        </w:rPr>
        <w:t xml:space="preserve">t is attached a digital library record, the migration tool will generate a digital object component and file instance record.  In addition, the migration tool will provide a </w:t>
      </w:r>
      <w:r w:rsidR="00217F50" w:rsidRPr="00C87186">
        <w:rPr>
          <w:rFonts w:ascii="Arial" w:eastAsia="Arial" w:hAnsi="Arial" w:cs="Arial"/>
          <w:sz w:val="24"/>
        </w:rPr>
        <w:t xml:space="preserve">folder </w:t>
      </w:r>
      <w:r w:rsidRPr="00C87186">
        <w:rPr>
          <w:rFonts w:ascii="Arial" w:eastAsia="Arial" w:hAnsi="Arial" w:cs="Arial"/>
          <w:sz w:val="24"/>
        </w:rPr>
        <w:t>containing the source file you uploaded to archon when you created the re</w:t>
      </w:r>
      <w:r w:rsidRPr="00C87186">
        <w:rPr>
          <w:rFonts w:ascii="Arial" w:eastAsia="Arial" w:hAnsi="Arial" w:cs="Arial"/>
          <w:sz w:val="24"/>
        </w:rPr>
        <w:t>cord.</w:t>
      </w:r>
      <w:r w:rsidR="00C87186">
        <w:rPr>
          <w:rFonts w:ascii="Arial" w:eastAsia="Arial" w:hAnsi="Arial" w:cs="Arial"/>
          <w:sz w:val="24"/>
        </w:rPr>
        <w:t xml:space="preserve"> </w:t>
      </w:r>
      <w:proofErr w:type="gramStart"/>
      <w:r w:rsidRPr="00C87186">
        <w:rPr>
          <w:rFonts w:ascii="Arial" w:eastAsia="Arial" w:hAnsi="Arial" w:cs="Arial"/>
          <w:sz w:val="24"/>
        </w:rPr>
        <w:t>In order to</w:t>
      </w:r>
      <w:proofErr w:type="gramEnd"/>
      <w:r w:rsidRPr="00C87186">
        <w:rPr>
          <w:rFonts w:ascii="Arial" w:eastAsia="Arial" w:hAnsi="Arial" w:cs="Arial"/>
          <w:sz w:val="24"/>
        </w:rPr>
        <w:t xml:space="preserve"> link these files to the digital file records in </w:t>
      </w:r>
      <w:proofErr w:type="spellStart"/>
      <w:r w:rsidRPr="00C87186">
        <w:rPr>
          <w:rFonts w:ascii="Arial" w:eastAsia="Arial" w:hAnsi="Arial" w:cs="Arial"/>
          <w:sz w:val="24"/>
        </w:rPr>
        <w:t>Aspace</w:t>
      </w:r>
      <w:proofErr w:type="spellEnd"/>
      <w:r w:rsidRPr="00C87186">
        <w:rPr>
          <w:rFonts w:ascii="Arial" w:eastAsia="Arial" w:hAnsi="Arial" w:cs="Arial"/>
          <w:sz w:val="24"/>
        </w:rPr>
        <w:t xml:space="preserve">, you should </w:t>
      </w:r>
      <w:r w:rsidR="00217F50" w:rsidRPr="00C87186">
        <w:rPr>
          <w:rFonts w:ascii="Arial" w:eastAsia="Arial" w:hAnsi="Arial" w:cs="Arial"/>
          <w:sz w:val="24"/>
        </w:rPr>
        <w:t xml:space="preserve">place the </w:t>
      </w:r>
      <w:r w:rsidRPr="00C87186">
        <w:rPr>
          <w:rFonts w:ascii="Arial" w:eastAsia="Arial" w:hAnsi="Arial" w:cs="Arial"/>
          <w:sz w:val="24"/>
        </w:rPr>
        <w:t xml:space="preserve">files in a single directory on a webserver.  </w:t>
      </w:r>
      <w:r w:rsidRPr="00C87186">
        <w:rPr>
          <w:rFonts w:ascii="Arial" w:eastAsia="Arial" w:hAnsi="Arial" w:cs="Arial"/>
          <w:b/>
          <w:sz w:val="24"/>
        </w:rPr>
        <w:t>To preserve the linkage between the file’s metadata in archives space, you must provide the</w:t>
      </w:r>
      <w:r w:rsidRPr="00C87186">
        <w:rPr>
          <w:rFonts w:ascii="Arial" w:eastAsia="Arial" w:hAnsi="Arial" w:cs="Arial"/>
          <w:b/>
          <w:sz w:val="24"/>
        </w:rPr>
        <w:t xml:space="preserve"> base </w:t>
      </w:r>
      <w:proofErr w:type="spellStart"/>
      <w:r w:rsidRPr="00C87186">
        <w:rPr>
          <w:rFonts w:ascii="Arial" w:eastAsia="Arial" w:hAnsi="Arial" w:cs="Arial"/>
          <w:b/>
          <w:sz w:val="24"/>
        </w:rPr>
        <w:t>url</w:t>
      </w:r>
      <w:proofErr w:type="spellEnd"/>
      <w:r w:rsidRPr="00C87186">
        <w:rPr>
          <w:rFonts w:ascii="Arial" w:eastAsia="Arial" w:hAnsi="Arial" w:cs="Arial"/>
          <w:b/>
          <w:sz w:val="24"/>
        </w:rPr>
        <w:t xml:space="preserve"> to the folder where the objects will be </w:t>
      </w:r>
      <w:r w:rsidRPr="00C87186">
        <w:rPr>
          <w:rFonts w:ascii="Arial" w:eastAsia="Arial" w:hAnsi="Arial" w:cs="Arial"/>
          <w:b/>
          <w:sz w:val="24"/>
        </w:rPr>
        <w:lastRenderedPageBreak/>
        <w:t>placed, for example:</w:t>
      </w:r>
      <w:r w:rsidR="00C87186" w:rsidRPr="00C87186">
        <w:rPr>
          <w:noProof/>
        </w:rPr>
        <w:t xml:space="preserve"> </w:t>
      </w:r>
      <w:r w:rsidR="00BF51A3">
        <w:rPr>
          <w:noProof/>
        </w:rPr>
        <w:drawing>
          <wp:inline distT="0" distB="0" distL="0" distR="0">
            <wp:extent cx="5353050" cy="394309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3900" cy="3958453"/>
                    </a:xfrm>
                    <a:prstGeom prst="rect">
                      <a:avLst/>
                    </a:prstGeom>
                    <a:noFill/>
                    <a:ln>
                      <a:noFill/>
                    </a:ln>
                  </pic:spPr>
                </pic:pic>
              </a:graphicData>
            </a:graphic>
          </wp:inline>
        </w:drawing>
      </w:r>
    </w:p>
    <w:p w:rsidR="00396F8A" w:rsidRDefault="002A7C4F" w:rsidP="00C87186">
      <w:pPr>
        <w:spacing w:after="0"/>
        <w:ind w:left="1440"/>
      </w:pPr>
      <w:r>
        <w:rPr>
          <w:rFonts w:ascii="Arial" w:eastAsia="Arial" w:hAnsi="Arial" w:cs="Arial"/>
          <w:sz w:val="24"/>
        </w:rPr>
        <w:t xml:space="preserve">The migration tool prepends this </w:t>
      </w:r>
      <w:proofErr w:type="spellStart"/>
      <w:r>
        <w:rPr>
          <w:rFonts w:ascii="Arial" w:eastAsia="Arial" w:hAnsi="Arial" w:cs="Arial"/>
          <w:sz w:val="24"/>
        </w:rPr>
        <w:t>url</w:t>
      </w:r>
      <w:proofErr w:type="spellEnd"/>
      <w:r>
        <w:rPr>
          <w:rFonts w:ascii="Arial" w:eastAsia="Arial" w:hAnsi="Arial" w:cs="Arial"/>
          <w:sz w:val="24"/>
        </w:rPr>
        <w:t xml:space="preserve"> to the filename to form a complete path to the object location, for each file being exported, as shown in the screenshot below.  (In version 1.4.</w:t>
      </w:r>
      <w:r>
        <w:rPr>
          <w:rFonts w:ascii="Arial" w:eastAsia="Arial" w:hAnsi="Arial" w:cs="Arial"/>
          <w:sz w:val="24"/>
        </w:rPr>
        <w:t xml:space="preserve">2 of </w:t>
      </w:r>
      <w:proofErr w:type="spellStart"/>
      <w:r>
        <w:rPr>
          <w:rFonts w:ascii="Arial" w:eastAsia="Arial" w:hAnsi="Arial" w:cs="Arial"/>
          <w:sz w:val="24"/>
        </w:rPr>
        <w:t>ArchivesSpace</w:t>
      </w:r>
      <w:proofErr w:type="spellEnd"/>
      <w:r>
        <w:rPr>
          <w:rFonts w:ascii="Arial" w:eastAsia="Arial" w:hAnsi="Arial" w:cs="Arial"/>
          <w:sz w:val="24"/>
        </w:rPr>
        <w:t>, with the default digital object templates, these files will be available in the public interface by clicking a link.)</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 xml:space="preserve">Locations (Controlled location records are much more granular in </w:t>
      </w:r>
      <w:proofErr w:type="spellStart"/>
      <w:r>
        <w:rPr>
          <w:rFonts w:ascii="Arial" w:eastAsia="Arial" w:hAnsi="Arial" w:cs="Arial"/>
          <w:sz w:val="24"/>
        </w:rPr>
        <w:t>ArchivesSpace</w:t>
      </w:r>
      <w:proofErr w:type="spellEnd"/>
      <w:r>
        <w:rPr>
          <w:rFonts w:ascii="Arial" w:eastAsia="Arial" w:hAnsi="Arial" w:cs="Arial"/>
          <w:sz w:val="24"/>
        </w:rPr>
        <w:t xml:space="preserve"> than in Archon.  You should have a lo</w:t>
      </w:r>
      <w:r>
        <w:rPr>
          <w:rFonts w:ascii="Arial" w:eastAsia="Arial" w:hAnsi="Arial" w:cs="Arial"/>
          <w:sz w:val="24"/>
        </w:rPr>
        <w:t>cation record for each unique combination of location drop down, range, section, and shelf in archon, and these recor</w:t>
      </w:r>
      <w:r w:rsidR="00C87186">
        <w:rPr>
          <w:rFonts w:ascii="Arial" w:eastAsia="Arial" w:hAnsi="Arial" w:cs="Arial"/>
          <w:sz w:val="24"/>
        </w:rPr>
        <w:t>ds should be linked to top container records which are in turn linked to an instance</w:t>
      </w:r>
      <w:r>
        <w:rPr>
          <w:rFonts w:ascii="Arial" w:eastAsia="Arial" w:hAnsi="Arial" w:cs="Arial"/>
          <w:sz w:val="24"/>
        </w:rPr>
        <w:t xml:space="preserve"> for each collection where they apply.)</w:t>
      </w:r>
    </w:p>
    <w:p w:rsidR="00396F8A" w:rsidRDefault="002A7C4F">
      <w:pPr>
        <w:numPr>
          <w:ilvl w:val="0"/>
          <w:numId w:val="11"/>
        </w:numPr>
        <w:spacing w:after="0"/>
        <w:ind w:hanging="359"/>
        <w:rPr>
          <w:rFonts w:ascii="Arial" w:eastAsia="Arial" w:hAnsi="Arial" w:cs="Arial"/>
          <w:sz w:val="24"/>
        </w:rPr>
      </w:pPr>
      <w:r>
        <w:rPr>
          <w:rFonts w:ascii="Arial" w:eastAsia="Arial" w:hAnsi="Arial" w:cs="Arial"/>
          <w:sz w:val="24"/>
        </w:rPr>
        <w:t xml:space="preserve">Resources and Resource Components (see </w:t>
      </w:r>
      <w:r>
        <w:rPr>
          <w:rFonts w:ascii="Arial" w:eastAsia="Arial" w:hAnsi="Arial" w:cs="Arial"/>
          <w:sz w:val="24"/>
        </w:rPr>
        <w:t>locations, above).</w:t>
      </w:r>
    </w:p>
    <w:p w:rsidR="00396F8A" w:rsidRDefault="00396F8A">
      <w:pPr>
        <w:spacing w:after="0"/>
      </w:pPr>
    </w:p>
    <w:p w:rsidR="00396F8A" w:rsidRDefault="002A7C4F">
      <w:pPr>
        <w:spacing w:after="0"/>
        <w:ind w:firstLine="720"/>
      </w:pPr>
      <w:r>
        <w:rPr>
          <w:rFonts w:ascii="Arial" w:eastAsia="Arial" w:hAnsi="Arial" w:cs="Arial"/>
          <w:sz w:val="24"/>
        </w:rPr>
        <w:t xml:space="preserve">Data from the following Archon modules will not migrate to </w:t>
      </w:r>
      <w:proofErr w:type="spellStart"/>
      <w:r>
        <w:rPr>
          <w:rFonts w:ascii="Arial" w:eastAsia="Arial" w:hAnsi="Arial" w:cs="Arial"/>
          <w:sz w:val="24"/>
        </w:rPr>
        <w:t>ArchivesSpace</w:t>
      </w:r>
      <w:proofErr w:type="spellEnd"/>
    </w:p>
    <w:p w:rsidR="00396F8A" w:rsidRDefault="002A7C4F">
      <w:pPr>
        <w:numPr>
          <w:ilvl w:val="0"/>
          <w:numId w:val="10"/>
        </w:numPr>
        <w:spacing w:after="0"/>
        <w:ind w:hanging="359"/>
        <w:rPr>
          <w:rFonts w:ascii="Arial" w:eastAsia="Arial" w:hAnsi="Arial" w:cs="Arial"/>
          <w:sz w:val="24"/>
        </w:rPr>
      </w:pPr>
      <w:r>
        <w:rPr>
          <w:rFonts w:ascii="Arial" w:eastAsia="Arial" w:hAnsi="Arial" w:cs="Arial"/>
          <w:sz w:val="24"/>
        </w:rPr>
        <w:t>Books (Book data could be migrated later if a plug in is developed to support this data).</w:t>
      </w:r>
    </w:p>
    <w:p w:rsidR="00396F8A" w:rsidRDefault="002A7C4F">
      <w:pPr>
        <w:numPr>
          <w:ilvl w:val="0"/>
          <w:numId w:val="10"/>
        </w:numPr>
        <w:spacing w:after="0"/>
        <w:ind w:hanging="359"/>
        <w:rPr>
          <w:rFonts w:ascii="Arial" w:eastAsia="Arial" w:hAnsi="Arial" w:cs="Arial"/>
          <w:sz w:val="24"/>
        </w:rPr>
      </w:pPr>
      <w:r>
        <w:rPr>
          <w:rFonts w:ascii="Arial" w:eastAsia="Arial" w:hAnsi="Arial" w:cs="Arial"/>
          <w:sz w:val="24"/>
        </w:rPr>
        <w:t>AVSAP/Assessments</w:t>
      </w:r>
    </w:p>
    <w:p w:rsidR="00396F8A" w:rsidRDefault="00396F8A">
      <w:pPr>
        <w:spacing w:after="0"/>
      </w:pPr>
    </w:p>
    <w:p w:rsidR="00396F8A" w:rsidRDefault="002A7C4F">
      <w:pPr>
        <w:pStyle w:val="Heading2"/>
        <w:numPr>
          <w:ilvl w:val="0"/>
          <w:numId w:val="12"/>
        </w:numPr>
        <w:ind w:hanging="359"/>
      </w:pPr>
      <w:bookmarkStart w:id="9" w:name="h.2w9igh7smuah"/>
      <w:bookmarkEnd w:id="9"/>
      <w:r>
        <w:t>Launch Migration Process</w:t>
      </w:r>
    </w:p>
    <w:p w:rsidR="00396F8A" w:rsidRDefault="002A7C4F">
      <w:pPr>
        <w:ind w:firstLine="720"/>
      </w:pPr>
      <w:r>
        <w:rPr>
          <w:rFonts w:ascii="Arial" w:eastAsia="Arial" w:hAnsi="Arial" w:cs="Arial"/>
          <w:sz w:val="24"/>
        </w:rPr>
        <w:t>When you are ready to migrate</w:t>
      </w:r>
      <w:r>
        <w:rPr>
          <w:rFonts w:ascii="Arial" w:eastAsia="Arial" w:hAnsi="Arial" w:cs="Arial"/>
          <w:sz w:val="24"/>
        </w:rPr>
        <w:t>, follow these instructions:</w:t>
      </w:r>
    </w:p>
    <w:p w:rsidR="00396F8A" w:rsidRDefault="002A7C4F">
      <w:pPr>
        <w:numPr>
          <w:ilvl w:val="0"/>
          <w:numId w:val="4"/>
        </w:numPr>
        <w:spacing w:after="0" w:line="240" w:lineRule="auto"/>
        <w:ind w:hanging="359"/>
        <w:rPr>
          <w:rFonts w:ascii="Arial" w:eastAsia="Arial" w:hAnsi="Arial" w:cs="Arial"/>
          <w:sz w:val="24"/>
        </w:rPr>
      </w:pPr>
      <w:r>
        <w:rPr>
          <w:rFonts w:ascii="Arial" w:eastAsia="Arial" w:hAnsi="Arial" w:cs="Arial"/>
          <w:sz w:val="24"/>
        </w:rPr>
        <w:lastRenderedPageBreak/>
        <w:t xml:space="preserve">Enter the required information in the required input fields </w:t>
      </w:r>
      <w:proofErr w:type="gramStart"/>
      <w:r>
        <w:rPr>
          <w:rFonts w:ascii="Arial" w:eastAsia="Arial" w:hAnsi="Arial" w:cs="Arial"/>
          <w:sz w:val="24"/>
        </w:rPr>
        <w:t>The</w:t>
      </w:r>
      <w:proofErr w:type="gramEnd"/>
      <w:r>
        <w:rPr>
          <w:rFonts w:ascii="Arial" w:eastAsia="Arial" w:hAnsi="Arial" w:cs="Arial"/>
          <w:sz w:val="24"/>
        </w:rPr>
        <w:t xml:space="preserve"> purpose of the input fields are as follows:</w:t>
      </w:r>
    </w:p>
    <w:p w:rsidR="00396F8A" w:rsidRDefault="002A7C4F">
      <w:pPr>
        <w:numPr>
          <w:ilvl w:val="1"/>
          <w:numId w:val="4"/>
        </w:numPr>
        <w:spacing w:after="0" w:line="240" w:lineRule="auto"/>
        <w:ind w:hanging="359"/>
        <w:rPr>
          <w:rFonts w:ascii="Arial" w:eastAsia="Arial" w:hAnsi="Arial" w:cs="Arial"/>
          <w:sz w:val="24"/>
        </w:rPr>
      </w:pPr>
      <w:proofErr w:type="spellStart"/>
      <w:r>
        <w:rPr>
          <w:rFonts w:ascii="Arial" w:eastAsia="Arial" w:hAnsi="Arial" w:cs="Arial"/>
          <w:sz w:val="24"/>
        </w:rPr>
        <w:t>ArchonURL</w:t>
      </w:r>
      <w:proofErr w:type="spellEnd"/>
      <w:r>
        <w:rPr>
          <w:rFonts w:ascii="Arial" w:eastAsia="Arial" w:hAnsi="Arial" w:cs="Arial"/>
          <w:sz w:val="24"/>
        </w:rPr>
        <w:t xml:space="preserve"> -- Supply the base </w:t>
      </w:r>
      <w:proofErr w:type="spellStart"/>
      <w:r>
        <w:rPr>
          <w:rFonts w:ascii="Arial" w:eastAsia="Arial" w:hAnsi="Arial" w:cs="Arial"/>
          <w:sz w:val="24"/>
        </w:rPr>
        <w:t>url</w:t>
      </w:r>
      <w:proofErr w:type="spellEnd"/>
      <w:r>
        <w:rPr>
          <w:rFonts w:ascii="Arial" w:eastAsia="Arial" w:hAnsi="Arial" w:cs="Arial"/>
          <w:sz w:val="24"/>
        </w:rPr>
        <w:t xml:space="preserve"> for the archon instance you created in step I above.</w:t>
      </w:r>
    </w:p>
    <w:p w:rsidR="00396F8A" w:rsidRDefault="002A7C4F">
      <w:pPr>
        <w:numPr>
          <w:ilvl w:val="1"/>
          <w:numId w:val="4"/>
        </w:numPr>
        <w:spacing w:after="0" w:line="240" w:lineRule="auto"/>
        <w:ind w:hanging="359"/>
        <w:rPr>
          <w:rFonts w:ascii="Arial" w:eastAsia="Arial" w:hAnsi="Arial" w:cs="Arial"/>
          <w:sz w:val="24"/>
        </w:rPr>
      </w:pPr>
      <w:r>
        <w:rPr>
          <w:rFonts w:ascii="Arial" w:eastAsia="Arial" w:hAnsi="Arial" w:cs="Arial"/>
          <w:sz w:val="24"/>
        </w:rPr>
        <w:t>Archon User:  Username for an acc</w:t>
      </w:r>
      <w:r>
        <w:rPr>
          <w:rFonts w:ascii="Arial" w:eastAsia="Arial" w:hAnsi="Arial" w:cs="Arial"/>
          <w:sz w:val="24"/>
        </w:rPr>
        <w:t>ount with full administrator privileges</w:t>
      </w:r>
    </w:p>
    <w:p w:rsidR="00396F8A" w:rsidRDefault="002A7C4F">
      <w:pPr>
        <w:numPr>
          <w:ilvl w:val="1"/>
          <w:numId w:val="4"/>
        </w:numPr>
        <w:spacing w:after="0" w:line="240" w:lineRule="auto"/>
        <w:ind w:hanging="359"/>
        <w:rPr>
          <w:rFonts w:ascii="Arial" w:eastAsia="Arial" w:hAnsi="Arial" w:cs="Arial"/>
          <w:sz w:val="24"/>
        </w:rPr>
      </w:pPr>
      <w:r>
        <w:rPr>
          <w:rFonts w:ascii="Arial" w:eastAsia="Arial" w:hAnsi="Arial" w:cs="Arial"/>
          <w:sz w:val="24"/>
        </w:rPr>
        <w:t>Archon Password: Password for that same account.</w:t>
      </w:r>
    </w:p>
    <w:p w:rsidR="00396F8A" w:rsidRDefault="002A7C4F">
      <w:pPr>
        <w:numPr>
          <w:ilvl w:val="1"/>
          <w:numId w:val="4"/>
        </w:numPr>
        <w:spacing w:after="0" w:line="240" w:lineRule="auto"/>
        <w:ind w:hanging="359"/>
        <w:rPr>
          <w:rFonts w:ascii="Arial" w:eastAsia="Arial" w:hAnsi="Arial" w:cs="Arial"/>
          <w:sz w:val="24"/>
        </w:rPr>
      </w:pPr>
      <w:proofErr w:type="spellStart"/>
      <w:r>
        <w:rPr>
          <w:rFonts w:ascii="Arial" w:eastAsia="Arial" w:hAnsi="Arial" w:cs="Arial"/>
          <w:sz w:val="24"/>
        </w:rPr>
        <w:t>ASpace</w:t>
      </w:r>
      <w:proofErr w:type="spellEnd"/>
      <w:r>
        <w:rPr>
          <w:rFonts w:ascii="Arial" w:eastAsia="Arial" w:hAnsi="Arial" w:cs="Arial"/>
          <w:sz w:val="24"/>
        </w:rPr>
        <w:t xml:space="preserve"> URL: The URL and port number of the Archives Space backend server</w:t>
      </w:r>
    </w:p>
    <w:p w:rsidR="00396F8A" w:rsidRDefault="002A7C4F">
      <w:pPr>
        <w:numPr>
          <w:ilvl w:val="1"/>
          <w:numId w:val="4"/>
        </w:numPr>
        <w:spacing w:after="0" w:line="240" w:lineRule="auto"/>
        <w:ind w:hanging="359"/>
        <w:rPr>
          <w:rFonts w:ascii="Arial" w:eastAsia="Arial" w:hAnsi="Arial" w:cs="Arial"/>
          <w:sz w:val="24"/>
        </w:rPr>
      </w:pPr>
      <w:proofErr w:type="spellStart"/>
      <w:r>
        <w:rPr>
          <w:rFonts w:ascii="Arial" w:eastAsia="Arial" w:hAnsi="Arial" w:cs="Arial"/>
          <w:sz w:val="24"/>
        </w:rPr>
        <w:t>ASpace</w:t>
      </w:r>
      <w:proofErr w:type="spellEnd"/>
      <w:r>
        <w:rPr>
          <w:rFonts w:ascii="Arial" w:eastAsia="Arial" w:hAnsi="Arial" w:cs="Arial"/>
          <w:sz w:val="24"/>
        </w:rPr>
        <w:t xml:space="preserve"> User: username for a user account with full administrator privileges in </w:t>
      </w:r>
      <w:proofErr w:type="spellStart"/>
      <w:r>
        <w:rPr>
          <w:rFonts w:ascii="Arial" w:eastAsia="Arial" w:hAnsi="Arial" w:cs="Arial"/>
          <w:sz w:val="24"/>
        </w:rPr>
        <w:t>ASpace</w:t>
      </w:r>
      <w:proofErr w:type="spellEnd"/>
      <w:r>
        <w:rPr>
          <w:rFonts w:ascii="Arial" w:eastAsia="Arial" w:hAnsi="Arial" w:cs="Arial"/>
          <w:sz w:val="24"/>
        </w:rPr>
        <w:t>.</w:t>
      </w:r>
    </w:p>
    <w:p w:rsidR="00396F8A" w:rsidRDefault="002A7C4F">
      <w:pPr>
        <w:numPr>
          <w:ilvl w:val="1"/>
          <w:numId w:val="4"/>
        </w:numPr>
        <w:spacing w:after="0" w:line="240" w:lineRule="auto"/>
        <w:ind w:hanging="359"/>
        <w:rPr>
          <w:rFonts w:ascii="Arial" w:eastAsia="Arial" w:hAnsi="Arial" w:cs="Arial"/>
          <w:sz w:val="24"/>
        </w:rPr>
      </w:pPr>
      <w:proofErr w:type="spellStart"/>
      <w:r>
        <w:rPr>
          <w:rFonts w:ascii="Arial" w:eastAsia="Arial" w:hAnsi="Arial" w:cs="Arial"/>
          <w:sz w:val="24"/>
        </w:rPr>
        <w:t>ASpace</w:t>
      </w:r>
      <w:proofErr w:type="spellEnd"/>
      <w:r>
        <w:rPr>
          <w:rFonts w:ascii="Arial" w:eastAsia="Arial" w:hAnsi="Arial" w:cs="Arial"/>
          <w:sz w:val="24"/>
        </w:rPr>
        <w:t xml:space="preserve"> </w:t>
      </w:r>
      <w:r>
        <w:rPr>
          <w:rFonts w:ascii="Arial" w:eastAsia="Arial" w:hAnsi="Arial" w:cs="Arial"/>
          <w:sz w:val="24"/>
        </w:rPr>
        <w:t>Password:  p</w:t>
      </w:r>
      <w:r w:rsidR="00C87186">
        <w:rPr>
          <w:rFonts w:ascii="Arial" w:eastAsia="Arial" w:hAnsi="Arial" w:cs="Arial"/>
          <w:sz w:val="24"/>
        </w:rPr>
        <w:t xml:space="preserve">assword for the Archives Space administrator </w:t>
      </w:r>
      <w:r>
        <w:rPr>
          <w:rFonts w:ascii="Arial" w:eastAsia="Arial" w:hAnsi="Arial" w:cs="Arial"/>
          <w:sz w:val="24"/>
        </w:rPr>
        <w:t xml:space="preserve">account.  The default value of “admin” should work unless it was changed by the </w:t>
      </w:r>
      <w:proofErr w:type="spellStart"/>
      <w:r>
        <w:rPr>
          <w:rFonts w:ascii="Arial" w:eastAsia="Arial" w:hAnsi="Arial" w:cs="Arial"/>
          <w:sz w:val="24"/>
        </w:rPr>
        <w:t>ArchivesSpace</w:t>
      </w:r>
      <w:proofErr w:type="spellEnd"/>
      <w:r>
        <w:rPr>
          <w:rFonts w:ascii="Arial" w:eastAsia="Arial" w:hAnsi="Arial" w:cs="Arial"/>
          <w:sz w:val="24"/>
        </w:rPr>
        <w:t xml:space="preserve"> administrator.</w:t>
      </w:r>
    </w:p>
    <w:p w:rsidR="00396F8A" w:rsidRDefault="002A7C4F">
      <w:pPr>
        <w:numPr>
          <w:ilvl w:val="1"/>
          <w:numId w:val="4"/>
        </w:numPr>
        <w:spacing w:after="0" w:line="240" w:lineRule="auto"/>
        <w:ind w:hanging="359"/>
        <w:rPr>
          <w:rFonts w:ascii="Arial" w:eastAsia="Arial" w:hAnsi="Arial" w:cs="Arial"/>
          <w:sz w:val="24"/>
        </w:rPr>
      </w:pPr>
      <w:r>
        <w:rPr>
          <w:rFonts w:ascii="Arial" w:eastAsia="Arial" w:hAnsi="Arial" w:cs="Arial"/>
          <w:sz w:val="24"/>
        </w:rPr>
        <w:t xml:space="preserve">Digital Object Base URL:  </w:t>
      </w:r>
      <w:proofErr w:type="spellStart"/>
      <w:r>
        <w:rPr>
          <w:rFonts w:ascii="Arial" w:eastAsia="Arial" w:hAnsi="Arial" w:cs="Arial"/>
          <w:sz w:val="24"/>
        </w:rPr>
        <w:t>Webpath</w:t>
      </w:r>
      <w:proofErr w:type="spellEnd"/>
      <w:r>
        <w:rPr>
          <w:rFonts w:ascii="Arial" w:eastAsia="Arial" w:hAnsi="Arial" w:cs="Arial"/>
          <w:sz w:val="24"/>
        </w:rPr>
        <w:t xml:space="preserve"> to a web accessible folder where you intend to place the digit</w:t>
      </w:r>
      <w:r>
        <w:rPr>
          <w:rFonts w:ascii="Arial" w:eastAsia="Arial" w:hAnsi="Arial" w:cs="Arial"/>
          <w:sz w:val="24"/>
        </w:rPr>
        <w:t>al objects after the migration is complete.  (see above)</w:t>
      </w:r>
    </w:p>
    <w:p w:rsidR="00C87186" w:rsidRDefault="00C87186">
      <w:pPr>
        <w:numPr>
          <w:ilvl w:val="1"/>
          <w:numId w:val="4"/>
        </w:numPr>
        <w:spacing w:after="0" w:line="240" w:lineRule="auto"/>
        <w:ind w:hanging="359"/>
        <w:rPr>
          <w:rFonts w:ascii="Arial" w:eastAsia="Arial" w:hAnsi="Arial" w:cs="Arial"/>
          <w:sz w:val="24"/>
        </w:rPr>
      </w:pPr>
      <w:r>
        <w:rPr>
          <w:rFonts w:ascii="Arial" w:eastAsia="Arial" w:hAnsi="Arial" w:cs="Arial"/>
          <w:sz w:val="24"/>
        </w:rPr>
        <w:t>Set Download Folder: Specify the folder you want digital files from Archon to be downloaded to.</w:t>
      </w:r>
    </w:p>
    <w:p w:rsidR="00396F8A" w:rsidRDefault="002A7C4F">
      <w:pPr>
        <w:numPr>
          <w:ilvl w:val="0"/>
          <w:numId w:val="4"/>
        </w:numPr>
        <w:spacing w:after="0" w:line="240" w:lineRule="auto"/>
        <w:ind w:hanging="359"/>
        <w:rPr>
          <w:rFonts w:ascii="Arial" w:eastAsia="Arial" w:hAnsi="Arial" w:cs="Arial"/>
          <w:sz w:val="24"/>
        </w:rPr>
      </w:pPr>
      <w:r>
        <w:rPr>
          <w:rFonts w:ascii="Arial" w:eastAsia="Arial" w:hAnsi="Arial" w:cs="Arial"/>
          <w:sz w:val="24"/>
        </w:rPr>
        <w:t>Press the “Start Migration button to start the migration process.</w:t>
      </w:r>
    </w:p>
    <w:p w:rsidR="00396F8A" w:rsidRDefault="002A7C4F">
      <w:pPr>
        <w:numPr>
          <w:ilvl w:val="0"/>
          <w:numId w:val="4"/>
        </w:numPr>
        <w:spacing w:after="0" w:line="240" w:lineRule="auto"/>
        <w:ind w:hanging="359"/>
        <w:rPr>
          <w:rFonts w:ascii="Arial" w:eastAsia="Arial" w:hAnsi="Arial" w:cs="Arial"/>
          <w:sz w:val="24"/>
        </w:rPr>
      </w:pPr>
      <w:r>
        <w:rPr>
          <w:rFonts w:ascii="Arial" w:eastAsia="Arial" w:hAnsi="Arial" w:cs="Arial"/>
          <w:sz w:val="24"/>
        </w:rPr>
        <w:t>If the migration process fails:  Review the error message provided and /or the migration log.  Fix any issues that have been identifi</w:t>
      </w:r>
      <w:r>
        <w:rPr>
          <w:rFonts w:ascii="Arial" w:eastAsia="Arial" w:hAnsi="Arial" w:cs="Arial"/>
          <w:sz w:val="24"/>
        </w:rPr>
        <w:t>ed, clear the target MySQL database as described earlier in this document, and try again.</w:t>
      </w:r>
    </w:p>
    <w:p w:rsidR="00C87186" w:rsidRDefault="002A7C4F" w:rsidP="00C87186">
      <w:pPr>
        <w:numPr>
          <w:ilvl w:val="0"/>
          <w:numId w:val="4"/>
        </w:numPr>
        <w:spacing w:after="0" w:line="240" w:lineRule="auto"/>
        <w:ind w:hanging="359"/>
        <w:rPr>
          <w:rFonts w:ascii="Arial" w:eastAsia="Arial" w:hAnsi="Arial" w:cs="Arial"/>
          <w:sz w:val="24"/>
        </w:rPr>
      </w:pPr>
      <w:r w:rsidRPr="00C87186">
        <w:rPr>
          <w:rFonts w:ascii="Arial" w:eastAsia="Arial" w:hAnsi="Arial" w:cs="Arial"/>
          <w:sz w:val="24"/>
        </w:rPr>
        <w:t>When the process has co</w:t>
      </w:r>
      <w:r w:rsidR="00C87186">
        <w:rPr>
          <w:rFonts w:ascii="Arial" w:eastAsia="Arial" w:hAnsi="Arial" w:cs="Arial"/>
          <w:sz w:val="24"/>
        </w:rPr>
        <w:t>mpleted, download the migration.</w:t>
      </w:r>
    </w:p>
    <w:p w:rsidR="00396F8A" w:rsidRPr="00C87186" w:rsidRDefault="00C87186" w:rsidP="00C87186">
      <w:pPr>
        <w:numPr>
          <w:ilvl w:val="0"/>
          <w:numId w:val="4"/>
        </w:numPr>
        <w:spacing w:after="0" w:line="240" w:lineRule="auto"/>
        <w:ind w:hanging="359"/>
        <w:rPr>
          <w:rFonts w:ascii="Arial" w:eastAsia="Arial" w:hAnsi="Arial" w:cs="Arial"/>
          <w:sz w:val="24"/>
        </w:rPr>
      </w:pPr>
      <w:r>
        <w:rPr>
          <w:rFonts w:ascii="Arial" w:eastAsia="Arial" w:hAnsi="Arial" w:cs="Arial"/>
          <w:sz w:val="24"/>
        </w:rPr>
        <w:t>Move</w:t>
      </w:r>
      <w:r w:rsidR="002A7C4F" w:rsidRPr="00C87186">
        <w:rPr>
          <w:rFonts w:ascii="Arial" w:eastAsia="Arial" w:hAnsi="Arial" w:cs="Arial"/>
          <w:sz w:val="24"/>
        </w:rPr>
        <w:t xml:space="preserve"> digital objects into the folder location corr</w:t>
      </w:r>
      <w:r w:rsidR="002A7C4F" w:rsidRPr="00C87186">
        <w:rPr>
          <w:rFonts w:ascii="Arial" w:eastAsia="Arial" w:hAnsi="Arial" w:cs="Arial"/>
          <w:sz w:val="24"/>
        </w:rPr>
        <w:t xml:space="preserve">esponding to the URL you </w:t>
      </w:r>
      <w:r>
        <w:rPr>
          <w:rFonts w:ascii="Arial" w:eastAsia="Arial" w:hAnsi="Arial" w:cs="Arial"/>
          <w:sz w:val="24"/>
        </w:rPr>
        <w:t>provided to the migration tool as ‘Digital Object Base URL’</w:t>
      </w:r>
      <w:r w:rsidR="002A7C4F" w:rsidRPr="00C87186">
        <w:rPr>
          <w:rFonts w:ascii="Arial" w:eastAsia="Arial" w:hAnsi="Arial" w:cs="Arial"/>
          <w:sz w:val="24"/>
        </w:rPr>
        <w:br/>
      </w:r>
    </w:p>
    <w:p w:rsidR="00396F8A" w:rsidRDefault="002A7C4F">
      <w:pPr>
        <w:rPr>
          <w:rFonts w:ascii="Arial" w:eastAsia="Arial" w:hAnsi="Arial" w:cs="Arial"/>
          <w:b/>
          <w:sz w:val="28"/>
        </w:rPr>
      </w:pPr>
      <w:bookmarkStart w:id="10" w:name="h.b05oj9kztcvw"/>
      <w:bookmarkEnd w:id="10"/>
      <w:r>
        <w:br w:type="page"/>
      </w:r>
    </w:p>
    <w:p w:rsidR="00396F8A" w:rsidRDefault="002A7C4F">
      <w:pPr>
        <w:pStyle w:val="Heading1"/>
        <w:spacing w:before="0" w:after="200"/>
      </w:pPr>
      <w:r>
        <w:rPr>
          <w:rFonts w:ascii="Arial" w:eastAsia="Arial" w:hAnsi="Arial" w:cs="Arial"/>
        </w:rPr>
        <w:lastRenderedPageBreak/>
        <w:t>Assess the Migration and Clean Up Data</w:t>
      </w:r>
    </w:p>
    <w:p w:rsidR="00396F8A" w:rsidRDefault="002A7C4F">
      <w:pPr>
        <w:numPr>
          <w:ilvl w:val="0"/>
          <w:numId w:val="17"/>
        </w:numPr>
        <w:ind w:hanging="359"/>
        <w:rPr>
          <w:rFonts w:ascii="Arial" w:eastAsia="Arial" w:hAnsi="Arial" w:cs="Arial"/>
          <w:sz w:val="24"/>
        </w:rPr>
      </w:pPr>
      <w:r>
        <w:rPr>
          <w:rFonts w:ascii="Arial" w:eastAsia="Arial" w:hAnsi="Arial" w:cs="Arial"/>
          <w:sz w:val="24"/>
        </w:rPr>
        <w:t xml:space="preserve">Use the migration report to assess the fidelity of the migration and to determine whether to fix data in the source Archon instance and conduct the migration again, or fix data in the target </w:t>
      </w:r>
      <w:proofErr w:type="spellStart"/>
      <w:r>
        <w:rPr>
          <w:rFonts w:ascii="Arial" w:eastAsia="Arial" w:hAnsi="Arial" w:cs="Arial"/>
          <w:sz w:val="24"/>
        </w:rPr>
        <w:t>ArchivesSpace</w:t>
      </w:r>
      <w:proofErr w:type="spellEnd"/>
      <w:r>
        <w:rPr>
          <w:rFonts w:ascii="Arial" w:eastAsia="Arial" w:hAnsi="Arial" w:cs="Arial"/>
          <w:sz w:val="24"/>
        </w:rPr>
        <w:t xml:space="preserve"> instance.  If you select to fix data in Archon, you</w:t>
      </w:r>
      <w:r>
        <w:rPr>
          <w:rFonts w:ascii="Arial" w:eastAsia="Arial" w:hAnsi="Arial" w:cs="Arial"/>
          <w:sz w:val="24"/>
        </w:rPr>
        <w:t xml:space="preserve"> will need to delete all the content in the </w:t>
      </w:r>
      <w:proofErr w:type="spellStart"/>
      <w:r>
        <w:rPr>
          <w:rFonts w:ascii="Arial" w:eastAsia="Arial" w:hAnsi="Arial" w:cs="Arial"/>
          <w:sz w:val="24"/>
        </w:rPr>
        <w:t>ArchivesSpace</w:t>
      </w:r>
      <w:proofErr w:type="spellEnd"/>
      <w:r>
        <w:rPr>
          <w:rFonts w:ascii="Arial" w:eastAsia="Arial" w:hAnsi="Arial" w:cs="Arial"/>
          <w:sz w:val="24"/>
        </w:rPr>
        <w:t xml:space="preserve"> instance, then rerun the migration after clearing the </w:t>
      </w:r>
      <w:proofErr w:type="spellStart"/>
      <w:r>
        <w:rPr>
          <w:rFonts w:ascii="Arial" w:eastAsia="Arial" w:hAnsi="Arial" w:cs="Arial"/>
          <w:sz w:val="24"/>
        </w:rPr>
        <w:t>ArchivesSpace</w:t>
      </w:r>
      <w:proofErr w:type="spellEnd"/>
      <w:r>
        <w:rPr>
          <w:rFonts w:ascii="Arial" w:eastAsia="Arial" w:hAnsi="Arial" w:cs="Arial"/>
          <w:sz w:val="24"/>
        </w:rPr>
        <w:t xml:space="preserve"> database. </w:t>
      </w:r>
    </w:p>
    <w:p w:rsidR="00396F8A" w:rsidRDefault="002A7C4F">
      <w:pPr>
        <w:numPr>
          <w:ilvl w:val="0"/>
          <w:numId w:val="17"/>
        </w:numPr>
        <w:ind w:hanging="359"/>
        <w:rPr>
          <w:rFonts w:ascii="Arial" w:eastAsia="Arial" w:hAnsi="Arial" w:cs="Arial"/>
          <w:sz w:val="24"/>
        </w:rPr>
      </w:pPr>
      <w:r>
        <w:rPr>
          <w:rFonts w:ascii="Arial" w:eastAsia="Arial" w:hAnsi="Arial" w:cs="Arial"/>
          <w:sz w:val="24"/>
        </w:rPr>
        <w:t>Review the following record types, making sure the correct number of records migrated.  In conducting the reviews, look</w:t>
      </w:r>
      <w:r>
        <w:rPr>
          <w:rFonts w:ascii="Arial" w:eastAsia="Arial" w:hAnsi="Arial" w:cs="Arial"/>
          <w:sz w:val="24"/>
        </w:rPr>
        <w:t xml:space="preserve"> for duplicate or incomplete records, broken links, or truncated data.</w:t>
      </w:r>
    </w:p>
    <w:p w:rsidR="00396F8A" w:rsidRDefault="002A7C4F">
      <w:pPr>
        <w:numPr>
          <w:ilvl w:val="1"/>
          <w:numId w:val="17"/>
        </w:numPr>
        <w:ind w:hanging="359"/>
        <w:rPr>
          <w:rFonts w:ascii="Arial" w:eastAsia="Arial" w:hAnsi="Arial" w:cs="Arial"/>
          <w:sz w:val="24"/>
        </w:rPr>
      </w:pPr>
      <w:r>
        <w:rPr>
          <w:rFonts w:ascii="Arial" w:eastAsia="Arial" w:hAnsi="Arial" w:cs="Arial"/>
          <w:sz w:val="24"/>
        </w:rPr>
        <w:t>Controlled vocabulary lists</w:t>
      </w:r>
    </w:p>
    <w:p w:rsidR="00396F8A" w:rsidRDefault="002A7C4F">
      <w:pPr>
        <w:numPr>
          <w:ilvl w:val="1"/>
          <w:numId w:val="17"/>
        </w:numPr>
        <w:ind w:hanging="359"/>
        <w:rPr>
          <w:rFonts w:ascii="Arial" w:eastAsia="Arial" w:hAnsi="Arial" w:cs="Arial"/>
          <w:sz w:val="24"/>
        </w:rPr>
      </w:pPr>
      <w:r>
        <w:rPr>
          <w:rFonts w:ascii="Arial" w:eastAsia="Arial" w:hAnsi="Arial" w:cs="Arial"/>
          <w:sz w:val="24"/>
        </w:rPr>
        <w:t xml:space="preserve">Classifications </w:t>
      </w:r>
    </w:p>
    <w:p w:rsidR="00396F8A" w:rsidRDefault="002A7C4F">
      <w:pPr>
        <w:numPr>
          <w:ilvl w:val="1"/>
          <w:numId w:val="17"/>
        </w:numPr>
        <w:ind w:hanging="359"/>
        <w:rPr>
          <w:rFonts w:ascii="Arial" w:eastAsia="Arial" w:hAnsi="Arial" w:cs="Arial"/>
          <w:sz w:val="24"/>
        </w:rPr>
      </w:pPr>
      <w:r>
        <w:rPr>
          <w:rFonts w:ascii="Arial" w:eastAsia="Arial" w:hAnsi="Arial" w:cs="Arial"/>
          <w:sz w:val="24"/>
        </w:rPr>
        <w:t xml:space="preserve">Accessions </w:t>
      </w:r>
    </w:p>
    <w:p w:rsidR="00396F8A" w:rsidRDefault="002A7C4F">
      <w:pPr>
        <w:numPr>
          <w:ilvl w:val="1"/>
          <w:numId w:val="17"/>
        </w:numPr>
        <w:ind w:hanging="359"/>
        <w:rPr>
          <w:rFonts w:ascii="Arial" w:eastAsia="Arial" w:hAnsi="Arial" w:cs="Arial"/>
          <w:sz w:val="24"/>
        </w:rPr>
      </w:pPr>
      <w:r>
        <w:rPr>
          <w:rFonts w:ascii="Arial" w:eastAsia="Arial" w:hAnsi="Arial" w:cs="Arial"/>
          <w:sz w:val="24"/>
        </w:rPr>
        <w:t xml:space="preserve">Resources </w:t>
      </w:r>
    </w:p>
    <w:p w:rsidR="00396F8A" w:rsidRDefault="002A7C4F">
      <w:pPr>
        <w:numPr>
          <w:ilvl w:val="1"/>
          <w:numId w:val="17"/>
        </w:numPr>
        <w:ind w:hanging="359"/>
        <w:rPr>
          <w:rFonts w:ascii="Arial" w:eastAsia="Arial" w:hAnsi="Arial" w:cs="Arial"/>
          <w:sz w:val="24"/>
        </w:rPr>
      </w:pPr>
      <w:r>
        <w:rPr>
          <w:rFonts w:ascii="Arial" w:eastAsia="Arial" w:hAnsi="Arial" w:cs="Arial"/>
          <w:sz w:val="24"/>
        </w:rPr>
        <w:t xml:space="preserve">Digital objects </w:t>
      </w:r>
    </w:p>
    <w:p w:rsidR="00396F8A" w:rsidRDefault="002A7C4F">
      <w:pPr>
        <w:numPr>
          <w:ilvl w:val="1"/>
          <w:numId w:val="17"/>
        </w:numPr>
        <w:ind w:hanging="359"/>
        <w:rPr>
          <w:rFonts w:ascii="Arial" w:eastAsia="Arial" w:hAnsi="Arial" w:cs="Arial"/>
          <w:sz w:val="24"/>
        </w:rPr>
      </w:pPr>
      <w:r>
        <w:rPr>
          <w:rFonts w:ascii="Arial" w:eastAsia="Arial" w:hAnsi="Arial" w:cs="Arial"/>
          <w:sz w:val="24"/>
        </w:rPr>
        <w:t>Subjects (not persons, families, and corporate bodies)</w:t>
      </w:r>
    </w:p>
    <w:p w:rsidR="00396F8A" w:rsidRDefault="002A7C4F">
      <w:pPr>
        <w:numPr>
          <w:ilvl w:val="1"/>
          <w:numId w:val="17"/>
        </w:numPr>
        <w:ind w:hanging="359"/>
        <w:rPr>
          <w:rFonts w:ascii="Arial" w:eastAsia="Arial" w:hAnsi="Arial" w:cs="Arial"/>
          <w:sz w:val="24"/>
        </w:rPr>
      </w:pPr>
      <w:r>
        <w:rPr>
          <w:rFonts w:ascii="Arial" w:eastAsia="Arial" w:hAnsi="Arial" w:cs="Arial"/>
          <w:sz w:val="24"/>
        </w:rPr>
        <w:t xml:space="preserve">Creators (known as Agents in </w:t>
      </w:r>
      <w:proofErr w:type="spellStart"/>
      <w:r>
        <w:rPr>
          <w:rFonts w:ascii="Arial" w:eastAsia="Arial" w:hAnsi="Arial" w:cs="Arial"/>
          <w:sz w:val="24"/>
        </w:rPr>
        <w:t>ArchivesSpace</w:t>
      </w:r>
      <w:proofErr w:type="spellEnd"/>
      <w:r>
        <w:rPr>
          <w:rFonts w:ascii="Arial" w:eastAsia="Arial" w:hAnsi="Arial" w:cs="Arial"/>
          <w:sz w:val="24"/>
        </w:rPr>
        <w:t xml:space="preserve">) </w:t>
      </w:r>
    </w:p>
    <w:p w:rsidR="00396F8A" w:rsidRDefault="002A7C4F">
      <w:pPr>
        <w:numPr>
          <w:ilvl w:val="1"/>
          <w:numId w:val="17"/>
        </w:numPr>
        <w:ind w:hanging="359"/>
        <w:rPr>
          <w:rFonts w:ascii="Arial" w:eastAsia="Arial" w:hAnsi="Arial" w:cs="Arial"/>
          <w:sz w:val="24"/>
        </w:rPr>
      </w:pPr>
      <w:r>
        <w:rPr>
          <w:rFonts w:ascii="Arial" w:eastAsia="Arial" w:hAnsi="Arial" w:cs="Arial"/>
          <w:sz w:val="24"/>
        </w:rPr>
        <w:t>Locations</w:t>
      </w:r>
    </w:p>
    <w:p w:rsidR="00396F8A" w:rsidRDefault="002A7C4F">
      <w:pPr>
        <w:numPr>
          <w:ilvl w:val="0"/>
          <w:numId w:val="17"/>
        </w:numPr>
        <w:ind w:hanging="359"/>
        <w:rPr>
          <w:rFonts w:ascii="Arial" w:eastAsia="Arial" w:hAnsi="Arial" w:cs="Arial"/>
          <w:sz w:val="24"/>
        </w:rPr>
      </w:pPr>
      <w:r>
        <w:rPr>
          <w:rFonts w:ascii="Arial" w:eastAsia="Arial" w:hAnsi="Arial" w:cs="Arial"/>
          <w:sz w:val="24"/>
        </w:rPr>
        <w:t xml:space="preserve">Review closely the set of sample records you selected, comparing data in Archon to data in </w:t>
      </w:r>
      <w:proofErr w:type="spellStart"/>
      <w:r>
        <w:rPr>
          <w:rFonts w:ascii="Arial" w:eastAsia="Arial" w:hAnsi="Arial" w:cs="Arial"/>
          <w:sz w:val="24"/>
        </w:rPr>
        <w:t>ArchivesSpace</w:t>
      </w:r>
      <w:proofErr w:type="spellEnd"/>
      <w:r>
        <w:rPr>
          <w:rFonts w:ascii="Arial" w:eastAsia="Arial" w:hAnsi="Arial" w:cs="Arial"/>
          <w:sz w:val="24"/>
        </w:rPr>
        <w:t>.</w:t>
      </w:r>
    </w:p>
    <w:p w:rsidR="00396F8A" w:rsidRDefault="002A7C4F">
      <w:pPr>
        <w:numPr>
          <w:ilvl w:val="0"/>
          <w:numId w:val="17"/>
        </w:numPr>
        <w:ind w:hanging="359"/>
        <w:rPr>
          <w:rFonts w:ascii="Arial" w:eastAsia="Arial" w:hAnsi="Arial" w:cs="Arial"/>
          <w:sz w:val="24"/>
        </w:rPr>
      </w:pPr>
      <w:r>
        <w:rPr>
          <w:rFonts w:ascii="Arial" w:eastAsia="Arial" w:hAnsi="Arial" w:cs="Arial"/>
          <w:sz w:val="24"/>
        </w:rPr>
        <w:t xml:space="preserve">If you accept the migration in the </w:t>
      </w:r>
      <w:proofErr w:type="spellStart"/>
      <w:r>
        <w:rPr>
          <w:rFonts w:ascii="Arial" w:eastAsia="Arial" w:hAnsi="Arial" w:cs="Arial"/>
          <w:sz w:val="24"/>
        </w:rPr>
        <w:t>ArchivesSpace</w:t>
      </w:r>
      <w:proofErr w:type="spellEnd"/>
      <w:r>
        <w:rPr>
          <w:rFonts w:ascii="Arial" w:eastAsia="Arial" w:hAnsi="Arial" w:cs="Arial"/>
          <w:sz w:val="24"/>
        </w:rPr>
        <w:t xml:space="preserve"> instance, then proceed to re-establish user passwords.  While user records will migrate, th</w:t>
      </w:r>
      <w:r>
        <w:rPr>
          <w:rFonts w:ascii="Arial" w:eastAsia="Arial" w:hAnsi="Arial" w:cs="Arial"/>
          <w:sz w:val="24"/>
        </w:rPr>
        <w:t>e passwords associated with them will not.  You will need to reassign those passwords according to the policies or conventions of your repositories.</w:t>
      </w:r>
    </w:p>
    <w:p w:rsidR="00396F8A" w:rsidRDefault="002A7C4F">
      <w:pPr>
        <w:numPr>
          <w:ilvl w:val="0"/>
          <w:numId w:val="17"/>
        </w:numPr>
        <w:ind w:hanging="359"/>
        <w:rPr>
          <w:rFonts w:ascii="Arial" w:eastAsia="Arial" w:hAnsi="Arial" w:cs="Arial"/>
          <w:sz w:val="24"/>
        </w:rPr>
      </w:pPr>
      <w:r>
        <w:rPr>
          <w:rFonts w:ascii="Arial" w:eastAsia="Arial" w:hAnsi="Arial" w:cs="Arial"/>
          <w:sz w:val="24"/>
        </w:rPr>
        <w:t>Install and tailor public access themes and templates, if desired.</w:t>
      </w:r>
    </w:p>
    <w:p w:rsidR="00396F8A" w:rsidRDefault="002A7C4F">
      <w:pPr>
        <w:rPr>
          <w:rFonts w:ascii="Arial" w:eastAsia="Arial" w:hAnsi="Arial" w:cs="Arial"/>
          <w:b/>
          <w:sz w:val="28"/>
        </w:rPr>
      </w:pPr>
      <w:bookmarkStart w:id="11" w:name="h.50mgsck6ndv4"/>
      <w:bookmarkEnd w:id="11"/>
      <w:r>
        <w:br w:type="page"/>
      </w:r>
    </w:p>
    <w:p w:rsidR="00396F8A" w:rsidRDefault="002A7C4F">
      <w:pPr>
        <w:pStyle w:val="Heading1"/>
        <w:spacing w:before="0" w:after="0"/>
      </w:pPr>
      <w:r>
        <w:rPr>
          <w:rFonts w:ascii="Arial" w:eastAsia="Arial" w:hAnsi="Arial" w:cs="Arial"/>
        </w:rPr>
        <w:lastRenderedPageBreak/>
        <w:t>Append</w:t>
      </w:r>
      <w:r w:rsidR="00585FAF">
        <w:rPr>
          <w:rFonts w:ascii="Arial" w:eastAsia="Arial" w:hAnsi="Arial" w:cs="Arial"/>
        </w:rPr>
        <w:t>ix A:  Migration Log Review</w:t>
      </w:r>
    </w:p>
    <w:p w:rsidR="00396F8A" w:rsidRDefault="0039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85FAF" w:rsidRDefault="002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rPr>
      </w:pPr>
      <w:r>
        <w:rPr>
          <w:rFonts w:ascii="Arial" w:eastAsia="Arial" w:hAnsi="Arial" w:cs="Arial"/>
          <w:sz w:val="24"/>
        </w:rPr>
        <w:t xml:space="preserve">The migration log provides a </w:t>
      </w:r>
      <w:r>
        <w:rPr>
          <w:rFonts w:ascii="Arial" w:eastAsia="Arial" w:hAnsi="Arial" w:cs="Arial"/>
          <w:sz w:val="24"/>
        </w:rPr>
        <w:t xml:space="preserve">description of </w:t>
      </w:r>
      <w:r w:rsidR="00C87186">
        <w:rPr>
          <w:rFonts w:ascii="Arial" w:eastAsia="Arial" w:hAnsi="Arial" w:cs="Arial"/>
          <w:sz w:val="24"/>
        </w:rPr>
        <w:t>any irregularities that take place during a migration</w:t>
      </w:r>
      <w:r>
        <w:rPr>
          <w:rFonts w:ascii="Arial" w:eastAsia="Arial" w:hAnsi="Arial" w:cs="Arial"/>
          <w:sz w:val="24"/>
        </w:rPr>
        <w:t xml:space="preserve"> and </w:t>
      </w:r>
      <w:r>
        <w:rPr>
          <w:rFonts w:ascii="Arial" w:eastAsia="Arial" w:hAnsi="Arial" w:cs="Arial"/>
          <w:sz w:val="24"/>
        </w:rPr>
        <w:t xml:space="preserve">should be saved in a secure location, for future reference.  The log contains both </w:t>
      </w:r>
      <w:r w:rsidR="00C87186">
        <w:rPr>
          <w:rFonts w:ascii="Arial" w:eastAsia="Arial" w:hAnsi="Arial" w:cs="Arial"/>
          <w:sz w:val="24"/>
        </w:rPr>
        <w:t>save errors and warnings.</w:t>
      </w:r>
      <w:r w:rsidR="00C87186">
        <w:t xml:space="preserve"> </w:t>
      </w:r>
      <w:r>
        <w:rPr>
          <w:rFonts w:ascii="Arial" w:eastAsia="Arial" w:hAnsi="Arial" w:cs="Arial"/>
          <w:sz w:val="24"/>
        </w:rPr>
        <w:t>The warnings</w:t>
      </w:r>
      <w:r w:rsidR="00C87186">
        <w:rPr>
          <w:rFonts w:ascii="Arial" w:eastAsia="Arial" w:hAnsi="Arial" w:cs="Arial"/>
          <w:sz w:val="24"/>
        </w:rPr>
        <w:t xml:space="preserve"> </w:t>
      </w:r>
      <w:r>
        <w:rPr>
          <w:rFonts w:ascii="Arial" w:eastAsia="Arial" w:hAnsi="Arial" w:cs="Arial"/>
          <w:sz w:val="24"/>
        </w:rPr>
        <w:t>should be reviewed after the migration for info</w:t>
      </w:r>
      <w:r w:rsidR="00585FAF">
        <w:rPr>
          <w:rFonts w:ascii="Arial" w:eastAsia="Arial" w:hAnsi="Arial" w:cs="Arial"/>
          <w:sz w:val="24"/>
        </w:rPr>
        <w:t xml:space="preserve">rmation, for potential action. </w:t>
      </w:r>
    </w:p>
    <w:p w:rsidR="00585FAF"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rPr>
      </w:pPr>
    </w:p>
    <w:p w:rsidR="00585FAF" w:rsidRDefault="002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rPr>
      </w:pPr>
      <w:r>
        <w:rPr>
          <w:rFonts w:ascii="Arial" w:eastAsia="Arial" w:hAnsi="Arial" w:cs="Arial"/>
          <w:sz w:val="24"/>
        </w:rPr>
        <w:t xml:space="preserve">Most warnings </w:t>
      </w:r>
      <w:r>
        <w:rPr>
          <w:rFonts w:ascii="Arial" w:eastAsia="Arial" w:hAnsi="Arial" w:cs="Arial"/>
          <w:sz w:val="24"/>
        </w:rPr>
        <w:t xml:space="preserve">will not require a follow up action.  For example, they may note that a supplied value has been provided to meet an </w:t>
      </w:r>
      <w:proofErr w:type="spellStart"/>
      <w:r>
        <w:rPr>
          <w:rFonts w:ascii="Arial" w:eastAsia="Arial" w:hAnsi="Arial" w:cs="Arial"/>
          <w:sz w:val="24"/>
        </w:rPr>
        <w:t>Archiv</w:t>
      </w:r>
      <w:r>
        <w:rPr>
          <w:rFonts w:ascii="Arial" w:eastAsia="Arial" w:hAnsi="Arial" w:cs="Arial"/>
          <w:sz w:val="24"/>
        </w:rPr>
        <w:t>esSpace</w:t>
      </w:r>
      <w:proofErr w:type="spellEnd"/>
      <w:r>
        <w:rPr>
          <w:rFonts w:ascii="Arial" w:eastAsia="Arial" w:hAnsi="Arial" w:cs="Arial"/>
          <w:sz w:val="24"/>
        </w:rPr>
        <w:t xml:space="preserve"> data model requirement.</w:t>
      </w:r>
      <w:r w:rsidR="00585FAF">
        <w:rPr>
          <w:rFonts w:ascii="Arial" w:eastAsia="Arial" w:hAnsi="Arial" w:cs="Arial"/>
          <w:sz w:val="24"/>
        </w:rPr>
        <w:t xml:space="preserve"> This occurs for all collections with empty identifiers. Occasionally, warnings will indicate that there was a problem establishing</w:t>
      </w:r>
      <w:r>
        <w:rPr>
          <w:rFonts w:ascii="Arial" w:eastAsia="Arial" w:hAnsi="Arial" w:cs="Arial"/>
          <w:sz w:val="24"/>
        </w:rPr>
        <w:t xml:space="preserve"> </w:t>
      </w:r>
      <w:r w:rsidR="00585FAF">
        <w:rPr>
          <w:rFonts w:ascii="Arial" w:eastAsia="Arial" w:hAnsi="Arial" w:cs="Arial"/>
          <w:sz w:val="24"/>
        </w:rPr>
        <w:t>a link between two records for a reason such as a resource component not being found.</w:t>
      </w:r>
      <w:r w:rsidR="00352689">
        <w:rPr>
          <w:rFonts w:ascii="Arial" w:eastAsia="Arial" w:hAnsi="Arial" w:cs="Arial"/>
          <w:sz w:val="24"/>
        </w:rPr>
        <w:t xml:space="preserve"> Warnings like this should be cause for review since they may indicate that some data was lost.</w:t>
      </w:r>
    </w:p>
    <w:p w:rsidR="00585FAF"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rPr>
      </w:pPr>
    </w:p>
    <w:p w:rsidR="00585FAF"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rPr>
      </w:pPr>
      <w:r>
        <w:rPr>
          <w:rFonts w:ascii="Arial" w:eastAsia="Arial" w:hAnsi="Arial" w:cs="Arial"/>
          <w:sz w:val="24"/>
        </w:rPr>
        <w:t>Save errors</w:t>
      </w:r>
      <w:r w:rsidR="002A7C4F">
        <w:rPr>
          <w:rFonts w:ascii="Arial" w:eastAsia="Arial" w:hAnsi="Arial" w:cs="Arial"/>
          <w:sz w:val="24"/>
        </w:rPr>
        <w:t xml:space="preserve"> will note that a </w:t>
      </w:r>
      <w:proofErr w:type="gramStart"/>
      <w:r w:rsidR="002A7C4F">
        <w:rPr>
          <w:rFonts w:ascii="Arial" w:eastAsia="Arial" w:hAnsi="Arial" w:cs="Arial"/>
          <w:sz w:val="24"/>
        </w:rPr>
        <w:t>particular piece</w:t>
      </w:r>
      <w:proofErr w:type="gramEnd"/>
      <w:r w:rsidR="002A7C4F">
        <w:rPr>
          <w:rFonts w:ascii="Arial" w:eastAsia="Arial" w:hAnsi="Arial" w:cs="Arial"/>
          <w:sz w:val="24"/>
        </w:rPr>
        <w:t xml:space="preserve"> of data could not be migrated because it is not supported in the </w:t>
      </w:r>
      <w:proofErr w:type="spellStart"/>
      <w:r w:rsidR="002A7C4F">
        <w:rPr>
          <w:rFonts w:ascii="Arial" w:eastAsia="Arial" w:hAnsi="Arial" w:cs="Arial"/>
          <w:sz w:val="24"/>
        </w:rPr>
        <w:t>ArchivesSpace</w:t>
      </w:r>
      <w:proofErr w:type="spellEnd"/>
      <w:r w:rsidR="002A7C4F">
        <w:rPr>
          <w:rFonts w:ascii="Arial" w:eastAsia="Arial" w:hAnsi="Arial" w:cs="Arial"/>
          <w:sz w:val="24"/>
        </w:rPr>
        <w:t xml:space="preserve"> data model or for some other reason.  In these cases, </w:t>
      </w:r>
      <w:r>
        <w:rPr>
          <w:rFonts w:ascii="Arial" w:eastAsia="Arial" w:hAnsi="Arial" w:cs="Arial"/>
          <w:sz w:val="24"/>
        </w:rPr>
        <w:t xml:space="preserve">you should review the record in Archon and in </w:t>
      </w:r>
      <w:proofErr w:type="spellStart"/>
      <w:r>
        <w:rPr>
          <w:rFonts w:ascii="Arial" w:eastAsia="Arial" w:hAnsi="Arial" w:cs="Arial"/>
          <w:sz w:val="24"/>
        </w:rPr>
        <w:t>ArchivesSpace</w:t>
      </w:r>
      <w:proofErr w:type="spellEnd"/>
      <w:r>
        <w:rPr>
          <w:rFonts w:ascii="Arial" w:eastAsia="Arial" w:hAnsi="Arial" w:cs="Arial"/>
          <w:sz w:val="24"/>
        </w:rPr>
        <w:t xml:space="preserve"> if it was migrated at all. Oftentimes, these occur due to duplicate records (such as if you have a matching creator and person subject). If a save error occurs due to a duplicate record, this is usually okay but should still be reviewed to make sure there was no data loss. If a save error occurs for any other reason, this typically means the migration will need to be rerun (unless the record it occurred on is not needed or is easier just to migrate manually).</w:t>
      </w:r>
    </w:p>
    <w:p w:rsidR="00585FAF"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rPr>
      </w:pPr>
    </w:p>
    <w:p w:rsidR="00396F8A" w:rsidRDefault="002A7C4F" w:rsidP="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4"/>
        </w:rPr>
        <w:t>Typically, the migration log will record the archon internal ID’s of the original Archon object being migrated</w:t>
      </w:r>
      <w:r w:rsidR="00585FAF">
        <w:rPr>
          <w:rFonts w:ascii="Arial" w:eastAsia="Arial" w:hAnsi="Arial" w:cs="Arial"/>
          <w:sz w:val="24"/>
        </w:rPr>
        <w:t xml:space="preserve"> whenever a save error or warning occurs</w:t>
      </w:r>
      <w:r>
        <w:rPr>
          <w:rFonts w:ascii="Arial" w:eastAsia="Arial" w:hAnsi="Arial" w:cs="Arial"/>
          <w:sz w:val="24"/>
        </w:rPr>
        <w:t xml:space="preserve">. </w:t>
      </w:r>
      <w:r w:rsidR="00585FAF">
        <w:rPr>
          <w:rFonts w:ascii="Arial" w:eastAsia="Arial" w:hAnsi="Arial" w:cs="Arial"/>
          <w:sz w:val="24"/>
        </w:rPr>
        <w:t>This simplifies finding and correcting relevant records.</w:t>
      </w:r>
    </w:p>
    <w:sectPr w:rsidR="00396F8A">
      <w:headerReference w:type="default" r:id="rId23"/>
      <w:footerReference w:type="default" r:id="rId24"/>
      <w:pgSz w:w="12240" w:h="15840"/>
      <w:pgMar w:top="1440" w:right="1080" w:bottom="1440" w:left="1080" w:header="72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C4F" w:rsidRDefault="002A7C4F">
      <w:pPr>
        <w:spacing w:after="0" w:line="240" w:lineRule="auto"/>
      </w:pPr>
      <w:r>
        <w:separator/>
      </w:r>
    </w:p>
  </w:endnote>
  <w:endnote w:type="continuationSeparator" w:id="0">
    <w:p w:rsidR="002A7C4F" w:rsidRDefault="002A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8A" w:rsidRDefault="00396F8A">
    <w:pPr>
      <w:tabs>
        <w:tab w:val="center" w:pos="4320"/>
        <w:tab w:val="right" w:pos="8640"/>
      </w:tabs>
      <w:spacing w:after="0" w:line="240" w:lineRule="auto"/>
      <w:jc w:val="right"/>
    </w:pPr>
  </w:p>
  <w:p w:rsidR="00396F8A" w:rsidRDefault="002A7C4F">
    <w:pPr>
      <w:tabs>
        <w:tab w:val="center" w:pos="4320"/>
        <w:tab w:val="right" w:pos="8640"/>
      </w:tabs>
      <w:spacing w:after="0" w:line="240" w:lineRule="auto"/>
    </w:pPr>
    <w:r>
      <w:rPr>
        <w:noProof/>
      </w:rPr>
      <w:drawing>
        <wp:inline distT="0" distB="0" distL="0" distR="0">
          <wp:extent cx="1752600" cy="400050"/>
          <wp:effectExtent l="0" t="0" r="0" b="0"/>
          <wp:docPr id="12"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4.png"/>
                  <pic:cNvPicPr>
                    <a:picLocks noChangeAspect="1" noChangeArrowheads="1"/>
                  </pic:cNvPicPr>
                </pic:nvPicPr>
                <pic:blipFill>
                  <a:blip r:embed="rId1"/>
                  <a:stretch>
                    <a:fillRect/>
                  </a:stretch>
                </pic:blipFill>
                <pic:spPr bwMode="auto">
                  <a:xfrm>
                    <a:off x="0" y="0"/>
                    <a:ext cx="1752600" cy="400050"/>
                  </a:xfrm>
                  <a:prstGeom prst="rect">
                    <a:avLst/>
                  </a:prstGeom>
                </pic:spPr>
              </pic:pic>
            </a:graphicData>
          </a:graphic>
        </wp:inline>
      </w:drawing>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fldChar w:fldCharType="begin"/>
    </w:r>
    <w:r>
      <w:instrText>PAGE</w:instrText>
    </w:r>
    <w:r>
      <w:fldChar w:fldCharType="separate"/>
    </w:r>
    <w:r w:rsidR="00B93AD0">
      <w:rPr>
        <w:noProof/>
      </w:rPr>
      <w:t>4</w:t>
    </w:r>
    <w:r>
      <w:fldChar w:fldCharType="end"/>
    </w:r>
  </w:p>
  <w:p w:rsidR="00396F8A" w:rsidRDefault="00396F8A">
    <w:pPr>
      <w:tabs>
        <w:tab w:val="center" w:pos="4320"/>
        <w:tab w:val="right" w:pos="864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C4F" w:rsidRDefault="002A7C4F">
      <w:pPr>
        <w:spacing w:after="0" w:line="240" w:lineRule="auto"/>
      </w:pPr>
      <w:r>
        <w:separator/>
      </w:r>
    </w:p>
  </w:footnote>
  <w:footnote w:type="continuationSeparator" w:id="0">
    <w:p w:rsidR="002A7C4F" w:rsidRDefault="002A7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8A" w:rsidRDefault="00396F8A">
    <w:pPr>
      <w:tabs>
        <w:tab w:val="center" w:pos="4320"/>
        <w:tab w:val="right" w:pos="8640"/>
      </w:tabs>
      <w:spacing w:after="0" w:line="240" w:lineRule="auto"/>
      <w:jc w:val="center"/>
    </w:pPr>
  </w:p>
  <w:p w:rsidR="00396F8A" w:rsidRDefault="00396F8A">
    <w:pPr>
      <w:tabs>
        <w:tab w:val="center" w:pos="4320"/>
        <w:tab w:val="right" w:pos="8640"/>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2C1"/>
    <w:multiLevelType w:val="multilevel"/>
    <w:tmpl w:val="95A6A7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8802A3"/>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sz w:val="24"/>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15:restartNumberingAfterBreak="0">
    <w:nsid w:val="121D1445"/>
    <w:multiLevelType w:val="multilevel"/>
    <w:tmpl w:val="86FCE394"/>
    <w:lvl w:ilvl="0">
      <w:start w:val="2"/>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24C2D46"/>
    <w:multiLevelType w:val="multilevel"/>
    <w:tmpl w:val="FF6A3F74"/>
    <w:lvl w:ilvl="0">
      <w:start w:val="1"/>
      <w:numFmt w:val="lowerLetter"/>
      <w:lvlText w:val="%1."/>
      <w:lvlJc w:val="left"/>
      <w:pPr>
        <w:ind w:left="2160" w:firstLine="1800"/>
      </w:pPr>
      <w:rPr>
        <w:rFonts w:ascii="Arial" w:hAnsi="Arial"/>
        <w:sz w:val="24"/>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15:restartNumberingAfterBreak="0">
    <w:nsid w:val="13067E8B"/>
    <w:multiLevelType w:val="multilevel"/>
    <w:tmpl w:val="D6C03F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8467743"/>
    <w:multiLevelType w:val="multilevel"/>
    <w:tmpl w:val="1B38A4A8"/>
    <w:lvl w:ilvl="0">
      <w:start w:val="1"/>
      <w:numFmt w:val="bullet"/>
      <w:lvlText w:val=""/>
      <w:lvlJc w:val="left"/>
      <w:pPr>
        <w:ind w:left="1440" w:firstLine="1080"/>
      </w:pPr>
      <w:rPr>
        <w:rFonts w:ascii="Wingdings" w:hAnsi="Wingdings" w:cs="Wingdings" w:hint="default"/>
        <w:sz w:val="24"/>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6" w15:restartNumberingAfterBreak="0">
    <w:nsid w:val="1BB81B67"/>
    <w:multiLevelType w:val="multilevel"/>
    <w:tmpl w:val="D3501C3A"/>
    <w:lvl w:ilvl="0">
      <w:start w:val="5"/>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1DE7523"/>
    <w:multiLevelType w:val="multilevel"/>
    <w:tmpl w:val="418602C6"/>
    <w:lvl w:ilvl="0">
      <w:start w:val="1"/>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7797C8F"/>
    <w:multiLevelType w:val="multilevel"/>
    <w:tmpl w:val="BCD24EAC"/>
    <w:lvl w:ilvl="0">
      <w:start w:val="3"/>
      <w:numFmt w:val="lowerLetter"/>
      <w:lvlText w:val="%1."/>
      <w:lvlJc w:val="left"/>
      <w:pPr>
        <w:ind w:left="2160" w:firstLine="1800"/>
      </w:pPr>
      <w:rPr>
        <w:rFonts w:ascii="Arial" w:hAnsi="Arial"/>
        <w:sz w:val="24"/>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15:restartNumberingAfterBreak="0">
    <w:nsid w:val="28091AC3"/>
    <w:multiLevelType w:val="multilevel"/>
    <w:tmpl w:val="BCB034FA"/>
    <w:lvl w:ilvl="0">
      <w:start w:val="1"/>
      <w:numFmt w:val="bullet"/>
      <w:lvlText w:val=""/>
      <w:lvlJc w:val="left"/>
      <w:pPr>
        <w:ind w:left="1440" w:firstLine="1080"/>
      </w:pPr>
      <w:rPr>
        <w:rFonts w:ascii="Wingdings" w:hAnsi="Wingdings" w:cs="Wingdings" w:hint="default"/>
        <w:sz w:val="24"/>
        <w:u w:val="none"/>
      </w:rPr>
    </w:lvl>
    <w:lvl w:ilvl="1">
      <w:start w:val="1"/>
      <w:numFmt w:val="bullet"/>
      <w:lvlText w:val=""/>
      <w:lvlJc w:val="left"/>
      <w:pPr>
        <w:ind w:left="2160" w:firstLine="1800"/>
      </w:pPr>
      <w:rPr>
        <w:rFonts w:ascii="Wingdings 2" w:hAnsi="Wingdings 2" w:cs="Wingdings 2" w:hint="default"/>
        <w:sz w:val="24"/>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10" w15:restartNumberingAfterBreak="0">
    <w:nsid w:val="318A2F4F"/>
    <w:multiLevelType w:val="multilevel"/>
    <w:tmpl w:val="520E6FC8"/>
    <w:lvl w:ilvl="0">
      <w:start w:val="3"/>
      <w:numFmt w:val="lowerLetter"/>
      <w:lvlText w:val="%1."/>
      <w:lvlJc w:val="left"/>
      <w:pPr>
        <w:ind w:left="1440" w:firstLine="1080"/>
      </w:pPr>
      <w:rPr>
        <w:rFonts w:ascii="Arial" w:hAnsi="Arial"/>
        <w:sz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15:restartNumberingAfterBreak="0">
    <w:nsid w:val="34212187"/>
    <w:multiLevelType w:val="multilevel"/>
    <w:tmpl w:val="DA3E321E"/>
    <w:lvl w:ilvl="0">
      <w:start w:val="4"/>
      <w:numFmt w:val="decimal"/>
      <w:lvlText w:val="%1."/>
      <w:lvlJc w:val="left"/>
      <w:pPr>
        <w:ind w:left="1440" w:firstLine="1080"/>
      </w:pPr>
      <w:rPr>
        <w:rFonts w:ascii="Arial" w:hAnsi="Arial"/>
        <w:sz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15:restartNumberingAfterBreak="0">
    <w:nsid w:val="40245548"/>
    <w:multiLevelType w:val="multilevel"/>
    <w:tmpl w:val="B6DA66F8"/>
    <w:lvl w:ilvl="0">
      <w:start w:val="3"/>
      <w:numFmt w:val="decimal"/>
      <w:lvlText w:val="%1."/>
      <w:lvlJc w:val="left"/>
      <w:pPr>
        <w:ind w:left="720" w:firstLine="360"/>
      </w:pPr>
      <w:rPr>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E30459A"/>
    <w:multiLevelType w:val="multilevel"/>
    <w:tmpl w:val="B07E6B98"/>
    <w:lvl w:ilvl="0">
      <w:start w:val="1"/>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67C2B17"/>
    <w:multiLevelType w:val="multilevel"/>
    <w:tmpl w:val="BF2EE6D8"/>
    <w:lvl w:ilvl="0">
      <w:start w:val="2"/>
      <w:numFmt w:val="decimal"/>
      <w:lvlText w:val="%1."/>
      <w:lvlJc w:val="left"/>
      <w:pPr>
        <w:ind w:left="720" w:firstLine="360"/>
      </w:pPr>
      <w:rPr>
        <w:u w:val="none"/>
      </w:rPr>
    </w:lvl>
    <w:lvl w:ilvl="1">
      <w:start w:val="1"/>
      <w:numFmt w:val="lowerLetter"/>
      <w:lvlText w:val="%2."/>
      <w:lvlJc w:val="left"/>
      <w:pPr>
        <w:ind w:left="1440" w:firstLine="1080"/>
      </w:pPr>
      <w:rPr>
        <w:rFonts w:ascii="Arial" w:hAnsi="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85B5363"/>
    <w:multiLevelType w:val="multilevel"/>
    <w:tmpl w:val="9656FF04"/>
    <w:lvl w:ilvl="0">
      <w:start w:val="1"/>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864427A"/>
    <w:multiLevelType w:val="multilevel"/>
    <w:tmpl w:val="16725130"/>
    <w:lvl w:ilvl="0">
      <w:start w:val="1"/>
      <w:numFmt w:val="decimal"/>
      <w:lvlText w:val="%1."/>
      <w:lvlJc w:val="left"/>
      <w:pPr>
        <w:ind w:left="1440" w:firstLine="1080"/>
      </w:pPr>
      <w:rPr>
        <w:rFonts w:ascii="Arial" w:hAnsi="Arial"/>
        <w:sz w:val="24"/>
        <w:u w:val="none"/>
      </w:rPr>
    </w:lvl>
    <w:lvl w:ilvl="1">
      <w:start w:val="1"/>
      <w:numFmt w:val="lowerLetter"/>
      <w:lvlText w:val="%2."/>
      <w:lvlJc w:val="left"/>
      <w:pPr>
        <w:ind w:left="2160" w:firstLine="1800"/>
      </w:pPr>
      <w:rPr>
        <w:rFonts w:ascii="Arial" w:hAnsi="Arial"/>
        <w:sz w:val="24"/>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5C8C25CF"/>
    <w:multiLevelType w:val="multilevel"/>
    <w:tmpl w:val="676270A4"/>
    <w:lvl w:ilvl="0">
      <w:start w:val="1"/>
      <w:numFmt w:val="lowerLetter"/>
      <w:lvlText w:val="%1."/>
      <w:lvlJc w:val="left"/>
      <w:pPr>
        <w:ind w:left="1440" w:firstLine="1080"/>
      </w:pPr>
      <w:rPr>
        <w:rFonts w:ascii="Arial" w:hAnsi="Arial"/>
        <w:sz w:val="24"/>
        <w:u w:val="none"/>
      </w:rPr>
    </w:lvl>
    <w:lvl w:ilvl="1">
      <w:start w:val="1"/>
      <w:numFmt w:val="lowerRoman"/>
      <w:lvlText w:val="%2."/>
      <w:lvlJc w:val="right"/>
      <w:pPr>
        <w:ind w:left="2160" w:firstLine="1800"/>
      </w:pPr>
      <w:rPr>
        <w:rFonts w:ascii="Arial" w:hAnsi="Arial"/>
        <w:sz w:val="24"/>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15:restartNumberingAfterBreak="0">
    <w:nsid w:val="5E3724CF"/>
    <w:multiLevelType w:val="multilevel"/>
    <w:tmpl w:val="B8BE007E"/>
    <w:lvl w:ilvl="0">
      <w:start w:val="3"/>
      <w:numFmt w:val="lowerRoman"/>
      <w:lvlText w:val="%1."/>
      <w:lvlJc w:val="right"/>
      <w:pPr>
        <w:ind w:left="2160" w:firstLine="1800"/>
      </w:pPr>
      <w:rPr>
        <w:rFonts w:ascii="Arial" w:hAnsi="Arial"/>
        <w:sz w:val="24"/>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9" w15:restartNumberingAfterBreak="0">
    <w:nsid w:val="6AA7468E"/>
    <w:multiLevelType w:val="multilevel"/>
    <w:tmpl w:val="F08E062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BCE59A8"/>
    <w:multiLevelType w:val="multilevel"/>
    <w:tmpl w:val="812CFEAA"/>
    <w:lvl w:ilvl="0">
      <w:start w:val="2"/>
      <w:numFmt w:val="lowerLetter"/>
      <w:lvlText w:val="%1."/>
      <w:lvlJc w:val="left"/>
      <w:pPr>
        <w:ind w:left="1440" w:firstLine="1080"/>
      </w:pPr>
      <w:rPr>
        <w:rFonts w:ascii="Arial" w:hAnsi="Arial"/>
        <w:sz w:val="24"/>
        <w:u w:val="none"/>
      </w:rPr>
    </w:lvl>
    <w:lvl w:ilvl="1">
      <w:start w:val="1"/>
      <w:numFmt w:val="lowerRoman"/>
      <w:lvlText w:val="%2."/>
      <w:lvlJc w:val="right"/>
      <w:pPr>
        <w:ind w:left="2160" w:firstLine="1800"/>
      </w:pPr>
      <w:rPr>
        <w:rFonts w:ascii="Arial" w:hAnsi="Arial"/>
        <w:sz w:val="24"/>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2"/>
  </w:num>
  <w:num w:numId="2">
    <w:abstractNumId w:val="6"/>
  </w:num>
  <w:num w:numId="3">
    <w:abstractNumId w:val="3"/>
  </w:num>
  <w:num w:numId="4">
    <w:abstractNumId w:val="15"/>
  </w:num>
  <w:num w:numId="5">
    <w:abstractNumId w:val="0"/>
  </w:num>
  <w:num w:numId="6">
    <w:abstractNumId w:val="10"/>
  </w:num>
  <w:num w:numId="7">
    <w:abstractNumId w:val="17"/>
  </w:num>
  <w:num w:numId="8">
    <w:abstractNumId w:val="14"/>
  </w:num>
  <w:num w:numId="9">
    <w:abstractNumId w:val="11"/>
  </w:num>
  <w:num w:numId="10">
    <w:abstractNumId w:val="5"/>
  </w:num>
  <w:num w:numId="11">
    <w:abstractNumId w:val="9"/>
  </w:num>
  <w:num w:numId="12">
    <w:abstractNumId w:val="19"/>
  </w:num>
  <w:num w:numId="13">
    <w:abstractNumId w:val="7"/>
  </w:num>
  <w:num w:numId="14">
    <w:abstractNumId w:val="16"/>
  </w:num>
  <w:num w:numId="15">
    <w:abstractNumId w:val="20"/>
  </w:num>
  <w:num w:numId="16">
    <w:abstractNumId w:val="8"/>
  </w:num>
  <w:num w:numId="17">
    <w:abstractNumId w:val="13"/>
  </w:num>
  <w:num w:numId="18">
    <w:abstractNumId w:val="1"/>
  </w:num>
  <w:num w:numId="19">
    <w:abstractNumId w:val="18"/>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6F8A"/>
    <w:rsid w:val="000841AC"/>
    <w:rsid w:val="00097466"/>
    <w:rsid w:val="00217F50"/>
    <w:rsid w:val="002327AD"/>
    <w:rsid w:val="002A7C4F"/>
    <w:rsid w:val="00352689"/>
    <w:rsid w:val="00396F8A"/>
    <w:rsid w:val="00585FAF"/>
    <w:rsid w:val="005E2C07"/>
    <w:rsid w:val="00B93AD0"/>
    <w:rsid w:val="00B93EB2"/>
    <w:rsid w:val="00BF51A3"/>
    <w:rsid w:val="00C87186"/>
    <w:rsid w:val="00DD16F6"/>
    <w:rsid w:val="00ED370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A444"/>
  <w15:docId w15:val="{E7FE0DB5-9CDE-4421-BC27-DDFEB1E0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contextualSpacing/>
    </w:pPr>
    <w:rPr>
      <w:rFonts w:ascii="Calibri" w:eastAsia="Calibri" w:hAnsi="Calibri" w:cs="Calibri"/>
      <w:color w:val="000000"/>
    </w:rPr>
  </w:style>
  <w:style w:type="paragraph" w:styleId="Heading1">
    <w:name w:val="heading 1"/>
    <w:basedOn w:val="Normal"/>
    <w:next w:val="Normal"/>
    <w:qFormat/>
    <w:pPr>
      <w:spacing w:before="100" w:after="100" w:line="240" w:lineRule="auto"/>
      <w:outlineLvl w:val="0"/>
    </w:pPr>
    <w:rPr>
      <w:b/>
      <w:sz w:val="28"/>
    </w:rPr>
  </w:style>
  <w:style w:type="paragraph" w:styleId="Heading2">
    <w:name w:val="heading 2"/>
    <w:basedOn w:val="Normal"/>
    <w:next w:val="Normal"/>
    <w:qFormat/>
    <w:pPr>
      <w:outlineLvl w:val="1"/>
    </w:pPr>
    <w:rPr>
      <w:rFonts w:ascii="Arial" w:eastAsia="Arial" w:hAnsi="Arial" w:cs="Arial"/>
      <w:b/>
      <w:sz w:val="24"/>
    </w:rPr>
  </w:style>
  <w:style w:type="paragraph" w:styleId="Heading3">
    <w:name w:val="heading 3"/>
    <w:basedOn w:val="Normal"/>
    <w:next w:val="Normal"/>
    <w:qFormat/>
    <w:pPr>
      <w:spacing w:before="280" w:after="80"/>
      <w:outlineLvl w:val="2"/>
    </w:pPr>
    <w:rPr>
      <w:rFonts w:ascii="Times New Roman" w:eastAsia="Times New Roman" w:hAnsi="Times New Roman" w:cs="Times New Roman"/>
      <w:b/>
      <w:sz w:val="24"/>
    </w:rPr>
  </w:style>
  <w:style w:type="paragraph" w:styleId="Heading4">
    <w:name w:val="heading 4"/>
    <w:basedOn w:val="Normal"/>
    <w:next w:val="Normal"/>
    <w:qFormat/>
    <w:pPr>
      <w:spacing w:before="240" w:after="40"/>
      <w:outlineLvl w:val="3"/>
    </w:pPr>
    <w:rPr>
      <w:b/>
      <w:sz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14736"/>
    <w:rPr>
      <w:rFonts w:ascii="Tahoma" w:eastAsia="Calibri" w:hAnsi="Tahoma" w:cs="Tahoma"/>
      <w:color w:val="000000"/>
      <w:sz w:val="16"/>
      <w:szCs w:val="16"/>
    </w:rPr>
  </w:style>
  <w:style w:type="character" w:customStyle="1" w:styleId="InternetLink">
    <w:name w:val="Internet Link"/>
    <w:basedOn w:val="DefaultParagraphFont"/>
    <w:uiPriority w:val="99"/>
    <w:unhideWhenUsed/>
    <w:rsid w:val="00814736"/>
    <w:rPr>
      <w:color w:val="0000FF" w:themeColor="hyperlink"/>
      <w:u w:val="single"/>
    </w:rPr>
  </w:style>
  <w:style w:type="character" w:styleId="FollowedHyperlink">
    <w:name w:val="FollowedHyperlink"/>
    <w:basedOn w:val="DefaultParagraphFont"/>
    <w:uiPriority w:val="99"/>
    <w:semiHidden/>
    <w:unhideWhenUsed/>
    <w:qFormat/>
    <w:rsid w:val="00814736"/>
    <w:rPr>
      <w:color w:val="800080" w:themeColor="followedHyperlink"/>
      <w:u w:val="single"/>
    </w:rPr>
  </w:style>
  <w:style w:type="character" w:customStyle="1" w:styleId="ListLabel1">
    <w:name w:val="ListLabel 1"/>
    <w:qFormat/>
    <w:rPr>
      <w:rFonts w:ascii="Arial" w:hAnsi="Arial"/>
      <w:sz w:val="24"/>
      <w:u w:val="none"/>
    </w:rPr>
  </w:style>
  <w:style w:type="character" w:customStyle="1" w:styleId="ListLabel2">
    <w:name w:val="ListLabel 2"/>
    <w:qFormat/>
    <w:rPr>
      <w:rFonts w:ascii="Arial" w:hAnsi="Arial"/>
      <w:sz w:val="24"/>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rFonts w:ascii="Arial" w:hAnsi="Arial"/>
      <w:sz w:val="24"/>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Arial" w:hAnsi="Arial"/>
      <w:sz w:val="24"/>
      <w:u w:val="none"/>
    </w:rPr>
  </w:style>
  <w:style w:type="character" w:customStyle="1" w:styleId="ListLabel29">
    <w:name w:val="ListLabel 29"/>
    <w:qFormat/>
    <w:rPr>
      <w:rFonts w:ascii="Arial" w:hAnsi="Arial"/>
      <w:sz w:val="24"/>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Arial" w:hAnsi="Arial"/>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Arial" w:hAnsi="Arial"/>
      <w:sz w:val="24"/>
      <w:u w:val="none"/>
    </w:rPr>
  </w:style>
  <w:style w:type="character" w:customStyle="1" w:styleId="ListLabel56">
    <w:name w:val="ListLabel 56"/>
    <w:qFormat/>
    <w:rPr>
      <w:rFonts w:ascii="Arial" w:hAnsi="Arial"/>
      <w:sz w:val="24"/>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rFonts w:ascii="Arial" w:hAnsi="Arial"/>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Arial" w:hAnsi="Arial"/>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Arial" w:hAnsi="Arial"/>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Arial" w:hAnsi="Arial"/>
      <w:sz w:val="24"/>
      <w:u w:val="none"/>
    </w:rPr>
  </w:style>
  <w:style w:type="character" w:customStyle="1" w:styleId="ListLabel92">
    <w:name w:val="ListLabel 92"/>
    <w:qFormat/>
    <w:rPr>
      <w:rFonts w:ascii="Arial" w:hAnsi="Arial"/>
      <w:sz w:val="24"/>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Arial" w:hAnsi="Arial"/>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Arial" w:hAnsi="Arial"/>
      <w:sz w:val="24"/>
      <w:u w:val="none"/>
    </w:rPr>
  </w:style>
  <w:style w:type="character" w:customStyle="1" w:styleId="ListLabel119">
    <w:name w:val="ListLabel 119"/>
    <w:qFormat/>
    <w:rPr>
      <w:rFonts w:ascii="Arial" w:hAnsi="Arial"/>
      <w:sz w:val="24"/>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Arial" w:hAnsi="Arial"/>
      <w:sz w:val="24"/>
      <w:u w:val="none"/>
    </w:rPr>
  </w:style>
  <w:style w:type="character" w:customStyle="1" w:styleId="ListLabel128">
    <w:name w:val="ListLabel 128"/>
    <w:qFormat/>
    <w:rPr>
      <w:rFonts w:ascii="Arial" w:hAnsi="Arial"/>
      <w:sz w:val="24"/>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Arial" w:hAnsi="Arial"/>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Arial" w:hAnsi="Arial"/>
      <w:sz w:val="24"/>
      <w:u w:val="none"/>
    </w:rPr>
  </w:style>
  <w:style w:type="character" w:customStyle="1" w:styleId="ListLabel146">
    <w:name w:val="ListLabel 146"/>
    <w:qFormat/>
    <w:rPr>
      <w:rFonts w:ascii="Arial" w:hAnsi="Arial"/>
      <w:sz w:val="24"/>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rFonts w:ascii="Arial" w:hAnsi="Arial"/>
      <w:sz w:val="24"/>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Arial" w:hAnsi="Arial"/>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36"/>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qFormat/>
    <w:rsid w:val="00814736"/>
    <w:pPr>
      <w:spacing w:after="0" w:line="240" w:lineRule="auto"/>
    </w:pPr>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ED3706"/>
    <w:pPr>
      <w:ind w:left="720"/>
    </w:pPr>
  </w:style>
  <w:style w:type="character" w:styleId="Hyperlink">
    <w:name w:val="Hyperlink"/>
    <w:basedOn w:val="DefaultParagraphFont"/>
    <w:uiPriority w:val="99"/>
    <w:unhideWhenUsed/>
    <w:rsid w:val="00097466"/>
    <w:rPr>
      <w:color w:val="0000FF" w:themeColor="hyperlink"/>
      <w:u w:val="single"/>
    </w:rPr>
  </w:style>
  <w:style w:type="character" w:styleId="UnresolvedMention">
    <w:name w:val="Unresolved Mention"/>
    <w:basedOn w:val="DefaultParagraphFont"/>
    <w:uiPriority w:val="99"/>
    <w:semiHidden/>
    <w:unhideWhenUsed/>
    <w:rsid w:val="00097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rchivesspace/archivesspace/tree/master/plugin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rchivesspace/archivesspa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xample.com/archon/?settheme=defaul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xample.com/archon/?settheme=default*" TargetMode="External"/><Relationship Id="rId20" Type="http://schemas.openxmlformats.org/officeDocument/2006/relationships/hyperlink" Target="https://github.com/archivesspace/archivesspace/releases/tag/v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archonproject/archon/release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github.com/archivesspace/ArchonMigrator/releases/la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rchon.org/installation.php" TargetMode="External"/><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Migration Guidelines_Archon.docx</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Guidelines_Archon.docx</dc:title>
  <dc:subject/>
  <dc:creator>Brad Westbrook</dc:creator>
  <dc:description/>
  <cp:lastModifiedBy>Sarah Morrissey</cp:lastModifiedBy>
  <cp:revision>3</cp:revision>
  <dcterms:created xsi:type="dcterms:W3CDTF">2017-12-19T15:18:00Z</dcterms:created>
  <dcterms:modified xsi:type="dcterms:W3CDTF">2017-12-19T15:35:00Z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