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4F5BCB">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4F5BCB">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4F5BCB">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Pr="007C1782" w:rsidRDefault="007C1782">
      <w:pPr>
        <w:spacing w:after="462" w:line="259" w:lineRule="auto"/>
        <w:ind w:left="10" w:right="1"/>
        <w:jc w:val="right"/>
        <w:rPr>
          <w:rFonts w:eastAsiaTheme="minorEastAsia"/>
        </w:rPr>
      </w:pPr>
      <w:r>
        <w:rPr>
          <w:rFonts w:asciiTheme="minorEastAsia" w:eastAsiaTheme="minorEastAsia" w:hAnsiTheme="minorEastAsia" w:cs="Arial" w:hint="eastAsia"/>
          <w:b/>
          <w:color w:val="00007F"/>
          <w:sz w:val="54"/>
        </w:rPr>
        <w:t>技术概述</w:t>
      </w:r>
    </w:p>
    <w:p w:rsidR="00B06C6F" w:rsidRDefault="00050DF9">
      <w:pPr>
        <w:spacing w:after="53" w:line="265" w:lineRule="auto"/>
        <w:ind w:right="0"/>
      </w:pPr>
      <w:r>
        <w:rPr>
          <w:rFonts w:asciiTheme="minorEastAsia" w:eastAsiaTheme="minorEastAsia" w:hAnsiTheme="minorEastAsia" w:cs="Arial" w:hint="eastAsia"/>
          <w:b/>
          <w:color w:val="7F0000"/>
        </w:rPr>
        <w:t>章节内容</w:t>
      </w:r>
    </w:p>
    <w:p w:rsidR="00B06C6F" w:rsidRDefault="00050DF9" w:rsidP="00050DF9">
      <w:pPr>
        <w:spacing w:after="60"/>
        <w:ind w:right="6" w:firstLineChars="100" w:firstLine="200"/>
      </w:pPr>
      <w:r>
        <w:t>TWAIN</w:t>
      </w:r>
      <w:r>
        <w:rPr>
          <w:rFonts w:asciiTheme="minorEastAsia" w:eastAsiaTheme="minorEastAsia" w:hAnsiTheme="minorEastAsia" w:hint="eastAsia"/>
        </w:rPr>
        <w:t>风格</w:t>
      </w:r>
      <w:r w:rsidR="0071581A">
        <w:t>. . . . . . . . . . . . . . . . . . . . . . . . . . . . . . . . . . . . . . . . . . . . . . . . . . . . . . . . . . . . . . . 2-1</w:t>
      </w:r>
    </w:p>
    <w:p w:rsidR="00050DF9" w:rsidRDefault="00050DF9">
      <w:pPr>
        <w:spacing w:after="4" w:line="308" w:lineRule="auto"/>
        <w:ind w:left="1129" w:right="-58"/>
        <w:jc w:val="center"/>
      </w:pPr>
      <w:r>
        <w:t>TWAIN</w:t>
      </w:r>
      <w:r>
        <w:rPr>
          <w:rFonts w:asciiTheme="minorEastAsia" w:eastAsiaTheme="minorEastAsia" w:hAnsiTheme="minorEastAsia" w:hint="eastAsia"/>
        </w:rPr>
        <w:t>用户接口</w:t>
      </w:r>
      <w:r w:rsidR="0071581A">
        <w:t xml:space="preserve"> . . . . . . . . . . . . . . . . . . . . . . . . . . . . . . . . . . . . . . . . . . . . . . . . . . . . . . . . . . . . . 2-4 </w:t>
      </w:r>
    </w:p>
    <w:p w:rsidR="00050DF9" w:rsidRDefault="00050DF9" w:rsidP="00050DF9">
      <w:pPr>
        <w:spacing w:after="4" w:line="308" w:lineRule="auto"/>
        <w:ind w:left="1549" w:right="-58" w:firstLine="131"/>
      </w:pPr>
      <w:r>
        <w:t>TWAIN</w:t>
      </w:r>
      <w:r>
        <w:rPr>
          <w:rFonts w:asciiTheme="minorEastAsia" w:eastAsiaTheme="minorEastAsia" w:hAnsiTheme="minorEastAsia" w:hint="eastAsia"/>
        </w:rPr>
        <w:t>各部分之间的通信</w:t>
      </w:r>
      <w:r w:rsidR="0071581A">
        <w:t xml:space="preserve"> . . . . . . . . . . . . . . . . . . . . . . . . . . . . . . . . . . . . . 2-5</w:t>
      </w:r>
    </w:p>
    <w:p w:rsidR="00B06C6F" w:rsidRDefault="00050DF9" w:rsidP="00050DF9">
      <w:pPr>
        <w:spacing w:after="4" w:line="308" w:lineRule="auto"/>
        <w:ind w:left="1418" w:right="-58" w:firstLine="262"/>
      </w:pPr>
      <w:r>
        <w:rPr>
          <w:rFonts w:asciiTheme="minorEastAsia" w:eastAsiaTheme="minorEastAsia" w:hAnsiTheme="minorEastAsia" w:hint="eastAsia"/>
        </w:rPr>
        <w:t>使用操作Triplets</w:t>
      </w:r>
      <w:r w:rsidR="0071581A">
        <w:t xml:space="preserve"> . . . . . . . . . . . . . . . . . . . . . . . . . . . . . . . . . . . . . . . . . . . . . . . . . . . . . . . . . . 2-10</w:t>
      </w:r>
    </w:p>
    <w:p w:rsidR="00B06C6F" w:rsidRDefault="00050DF9" w:rsidP="009D562D">
      <w:pPr>
        <w:spacing w:after="100" w:line="308" w:lineRule="auto"/>
        <w:ind w:leftChars="800" w:left="1600" w:right="244" w:firstLine="0"/>
      </w:pPr>
      <w:r>
        <w:rPr>
          <w:rFonts w:asciiTheme="minorEastAsia" w:eastAsiaTheme="minorEastAsia" w:hAnsiTheme="minorEastAsia" w:hint="eastAsia"/>
        </w:rPr>
        <w:t>基于状态的协议</w:t>
      </w:r>
      <w:r w:rsidR="0071581A">
        <w:t xml:space="preserve"> . . . . . . . . . . . . . . . . . . . . . . . . . . . . . . . . . . . . . . . . . . . . . . . . . . . . . . . . . . 2-11 </w:t>
      </w:r>
      <w:r w:rsidR="009D562D">
        <w:t xml:space="preserve">  </w:t>
      </w:r>
      <w:r w:rsidR="0071581A">
        <w:t xml:space="preserve">Capabilities. . . . . . . </w:t>
      </w:r>
      <w:r w:rsidR="009D562D">
        <w:t>. . . . . . . .</w:t>
      </w:r>
      <w:r w:rsidR="0071581A">
        <w:t xml:space="preserve"> . . . . . . . . . . . . . . . . . . . . . . . . . . . . . . . . . . . . . . . . . . . . . . 2-14</w:t>
      </w:r>
    </w:p>
    <w:p w:rsidR="00050DF9" w:rsidRPr="00050DF9" w:rsidRDefault="00EC41FC" w:rsidP="00050DF9">
      <w:pPr>
        <w:spacing w:after="518"/>
        <w:ind w:right="6"/>
        <w:rPr>
          <w:rFonts w:eastAsiaTheme="minorEastAsia"/>
        </w:rPr>
      </w:pPr>
      <w:r>
        <w:rPr>
          <w:rFonts w:asciiTheme="minorEastAsia" w:eastAsiaTheme="minorEastAsia" w:hAnsiTheme="minorEastAsia" w:hint="eastAsia"/>
        </w:rPr>
        <w:t>当浏览概览</w:t>
      </w:r>
      <w:r w:rsidR="00050DF9">
        <w:rPr>
          <w:rFonts w:asciiTheme="minorEastAsia" w:eastAsiaTheme="minorEastAsia" w:hAnsiTheme="minorEastAsia" w:hint="eastAsia"/>
        </w:rPr>
        <w:t>的时候就很容易理解</w:t>
      </w:r>
      <w:r w:rsidR="00050DF9">
        <w:rPr>
          <w:rFonts w:eastAsiaTheme="minorEastAsia" w:hint="eastAsia"/>
        </w:rPr>
        <w:t>TWAIN</w:t>
      </w:r>
      <w:r w:rsidR="00050DF9">
        <w:rPr>
          <w:rFonts w:eastAsiaTheme="minorEastAsia" w:hint="eastAsia"/>
        </w:rPr>
        <w:t>协议和</w:t>
      </w:r>
      <w:r w:rsidR="00050DF9">
        <w:rPr>
          <w:rFonts w:eastAsiaTheme="minorEastAsia" w:hint="eastAsia"/>
        </w:rPr>
        <w:t>API</w:t>
      </w:r>
      <w:r w:rsidR="00050DF9">
        <w:rPr>
          <w:rFonts w:eastAsiaTheme="minorEastAsia" w:hint="eastAsia"/>
        </w:rPr>
        <w:t>，本章提供</w:t>
      </w:r>
      <w:r w:rsidR="00050DF9">
        <w:rPr>
          <w:rFonts w:eastAsiaTheme="minorEastAsia" w:hint="eastAsia"/>
        </w:rPr>
        <w:t>TWAIN</w:t>
      </w:r>
      <w:r w:rsidR="00050DF9">
        <w:rPr>
          <w:rFonts w:eastAsiaTheme="minorEastAsia" w:hint="eastAsia"/>
        </w:rPr>
        <w:t>的技术概述。</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223F89">
      <w:pPr>
        <w:pStyle w:val="4"/>
        <w:ind w:left="-5"/>
      </w:pPr>
      <w:r>
        <w:t>TWAIN</w:t>
      </w:r>
      <w:r>
        <w:rPr>
          <w:rFonts w:asciiTheme="minorEastAsia" w:eastAsiaTheme="minorEastAsia" w:hAnsiTheme="minorEastAsia" w:hint="eastAsia"/>
        </w:rPr>
        <w:t>风格</w:t>
      </w:r>
    </w:p>
    <w:p w:rsidR="005746F1" w:rsidRPr="005746F1" w:rsidRDefault="005746F1">
      <w:pPr>
        <w:spacing w:after="226"/>
        <w:ind w:right="6"/>
        <w:rPr>
          <w:rFonts w:eastAsiaTheme="minorEastAsia"/>
        </w:rPr>
      </w:pPr>
      <w:r>
        <w:rPr>
          <w:rFonts w:asciiTheme="minorEastAsia" w:eastAsiaTheme="minorEastAsia" w:hAnsiTheme="minorEastAsia" w:hint="eastAsia"/>
        </w:rPr>
        <w:t>应用程序，源管理器，源组成了TWAIN的数据交换。</w:t>
      </w:r>
    </w:p>
    <w:p w:rsidR="005746F1" w:rsidRPr="005746F1" w:rsidRDefault="005746F1">
      <w:pPr>
        <w:spacing w:after="244"/>
        <w:ind w:right="6"/>
        <w:rPr>
          <w:rFonts w:eastAsiaTheme="minorEastAsia"/>
        </w:rPr>
      </w:pPr>
      <w:r>
        <w:rPr>
          <w:rFonts w:asciiTheme="minorEastAsia" w:eastAsiaTheme="minorEastAsia" w:hAnsiTheme="minorEastAsia" w:hint="eastAsia"/>
        </w:rPr>
        <w:t>这些组成部分使用TWAIN风格进行通信，这种风格包括4层如下：</w:t>
      </w:r>
    </w:p>
    <w:p w:rsidR="00B06C6F" w:rsidRDefault="0071581A">
      <w:pPr>
        <w:numPr>
          <w:ilvl w:val="0"/>
          <w:numId w:val="4"/>
        </w:numPr>
        <w:spacing w:after="118"/>
        <w:ind w:right="6" w:hanging="360"/>
      </w:pPr>
      <w:r>
        <w:t>Application</w:t>
      </w:r>
      <w:r w:rsidR="00443FF1">
        <w:rPr>
          <w:rFonts w:asciiTheme="minorEastAsia" w:eastAsiaTheme="minorEastAsia" w:hAnsiTheme="minorEastAsia" w:hint="eastAsia"/>
        </w:rPr>
        <w:t>应用程序层</w:t>
      </w:r>
    </w:p>
    <w:p w:rsidR="00B06C6F" w:rsidRDefault="0071581A">
      <w:pPr>
        <w:numPr>
          <w:ilvl w:val="0"/>
          <w:numId w:val="4"/>
        </w:numPr>
        <w:spacing w:after="118"/>
        <w:ind w:right="6" w:hanging="360"/>
      </w:pPr>
      <w:r>
        <w:t>Protocol</w:t>
      </w:r>
      <w:r w:rsidR="00443FF1">
        <w:rPr>
          <w:rFonts w:asciiTheme="minorEastAsia" w:eastAsiaTheme="minorEastAsia" w:hAnsiTheme="minorEastAsia" w:hint="eastAsia"/>
        </w:rPr>
        <w:t>协议层</w:t>
      </w:r>
    </w:p>
    <w:p w:rsidR="00B06C6F" w:rsidRDefault="0071581A">
      <w:pPr>
        <w:numPr>
          <w:ilvl w:val="0"/>
          <w:numId w:val="4"/>
        </w:numPr>
        <w:spacing w:after="118"/>
        <w:ind w:right="6" w:hanging="360"/>
      </w:pPr>
      <w:r>
        <w:t>Acquisition</w:t>
      </w:r>
      <w:r w:rsidR="00443FF1">
        <w:rPr>
          <w:rFonts w:asciiTheme="minorEastAsia" w:eastAsiaTheme="minorEastAsia" w:hAnsiTheme="minorEastAsia" w:hint="eastAsia"/>
        </w:rPr>
        <w:t>图像获取层</w:t>
      </w:r>
    </w:p>
    <w:p w:rsidR="00B06C6F" w:rsidRDefault="0071581A">
      <w:pPr>
        <w:numPr>
          <w:ilvl w:val="0"/>
          <w:numId w:val="4"/>
        </w:numPr>
        <w:ind w:right="6" w:hanging="360"/>
      </w:pPr>
      <w:r>
        <w:t xml:space="preserve">Device </w:t>
      </w:r>
      <w:r w:rsidR="00443FF1">
        <w:rPr>
          <w:rFonts w:asciiTheme="minorEastAsia" w:eastAsiaTheme="minorEastAsia" w:hAnsiTheme="minorEastAsia" w:hint="eastAsia"/>
        </w:rPr>
        <w:t>硬件层</w:t>
      </w:r>
    </w:p>
    <w:p w:rsidR="00B06C6F" w:rsidRDefault="0071581A">
      <w:pPr>
        <w:ind w:right="6"/>
      </w:pPr>
      <w:r>
        <w:t>The TWAIN software elements occupy the layers as illustrated below. Each layer is described in the sections that follow.</w:t>
      </w:r>
    </w:p>
    <w:p w:rsidR="00967770" w:rsidRPr="00967770" w:rsidRDefault="00967770">
      <w:pPr>
        <w:ind w:right="6"/>
        <w:rPr>
          <w:rFonts w:eastAsiaTheme="minorEastAsia"/>
        </w:rPr>
      </w:pPr>
      <w:r>
        <w:rPr>
          <w:rFonts w:asciiTheme="minorEastAsia" w:eastAsiaTheme="minorEastAsia" w:hAnsiTheme="minorEastAsia" w:hint="eastAsia"/>
        </w:rPr>
        <w:t>每个层级之间的交互如下：</w:t>
      </w:r>
    </w:p>
    <w:p w:rsidR="00B06C6F" w:rsidRDefault="0071581A">
      <w:pPr>
        <w:spacing w:after="407" w:line="259" w:lineRule="auto"/>
        <w:ind w:left="1434" w:right="0" w:firstLine="0"/>
        <w:rPr>
          <w:rFonts w:eastAsiaTheme="minorEastAsia"/>
        </w:rPr>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EC41FC" w:rsidRPr="00EC41FC" w:rsidRDefault="00EC41FC" w:rsidP="00EC41FC">
      <w:pPr>
        <w:spacing w:after="407" w:line="259" w:lineRule="auto"/>
        <w:ind w:right="0"/>
        <w:rPr>
          <w:rFonts w:eastAsiaTheme="minorEastAsia"/>
        </w:rPr>
      </w:pPr>
      <w:r>
        <w:rPr>
          <w:rFonts w:eastAsiaTheme="minorEastAsia" w:hint="eastAsia"/>
        </w:rPr>
        <w:t>2-</w:t>
      </w:r>
      <w:r>
        <w:rPr>
          <w:rFonts w:eastAsiaTheme="minorEastAsia"/>
        </w:rPr>
        <w:t>1</w:t>
      </w:r>
      <w:r>
        <w:rPr>
          <w:rFonts w:eastAsiaTheme="minorEastAsia"/>
        </w:rPr>
        <w:tab/>
        <w:t>TWAIN</w:t>
      </w:r>
      <w:r>
        <w:rPr>
          <w:rFonts w:eastAsiaTheme="minorEastAsia" w:hint="eastAsia"/>
        </w:rPr>
        <w:t>软件组成</w:t>
      </w:r>
    </w:p>
    <w:p w:rsidR="00B06C6F" w:rsidRPr="00E729D2" w:rsidRDefault="0071581A">
      <w:pPr>
        <w:spacing w:after="144" w:line="265" w:lineRule="auto"/>
        <w:ind w:left="715" w:right="0"/>
        <w:rPr>
          <w:rFonts w:eastAsiaTheme="minorEastAsia"/>
        </w:rPr>
      </w:pPr>
      <w:r>
        <w:rPr>
          <w:rFonts w:ascii="Arial" w:eastAsia="Arial" w:hAnsi="Arial" w:cs="Arial"/>
          <w:b/>
          <w:color w:val="7F0000"/>
        </w:rPr>
        <w:t>Application</w:t>
      </w:r>
      <w:r w:rsidR="00E729D2">
        <w:rPr>
          <w:rFonts w:asciiTheme="minorEastAsia" w:eastAsiaTheme="minorEastAsia" w:hAnsiTheme="minorEastAsia" w:cs="Arial" w:hint="eastAsia"/>
          <w:b/>
          <w:color w:val="7F0000"/>
        </w:rPr>
        <w:t>应用程序层</w:t>
      </w:r>
    </w:p>
    <w:p w:rsidR="00B06C6F" w:rsidRDefault="0071581A">
      <w:pPr>
        <w:spacing w:after="220"/>
        <w:ind w:right="6"/>
      </w:pPr>
      <w:r>
        <w:t>The user’s software application executes in this layer.</w:t>
      </w:r>
    </w:p>
    <w:p w:rsidR="00EF20FC" w:rsidRPr="00EF20FC" w:rsidRDefault="00EF20FC">
      <w:pPr>
        <w:spacing w:after="220"/>
        <w:ind w:right="6"/>
        <w:rPr>
          <w:rFonts w:eastAsiaTheme="minorEastAsia"/>
        </w:rPr>
      </w:pPr>
      <w:r>
        <w:rPr>
          <w:rFonts w:asciiTheme="minorEastAsia" w:eastAsiaTheme="minorEastAsia" w:hAnsiTheme="minorEastAsia" w:hint="eastAsia"/>
        </w:rPr>
        <w:t>用户程序在这一层执行。</w:t>
      </w:r>
    </w:p>
    <w:p w:rsidR="00B06C6F" w:rsidRDefault="0071581A">
      <w:pPr>
        <w:spacing w:after="226"/>
        <w:ind w:right="6"/>
      </w:pPr>
      <w:r>
        <w:t>TWAIN describes user interface guidelines for the application developer regarding how users access TWAIN functionality and how a particular Source is selected.</w:t>
      </w:r>
    </w:p>
    <w:p w:rsidR="00EF20FC" w:rsidRPr="00EF20FC" w:rsidRDefault="00A03C42">
      <w:pPr>
        <w:spacing w:after="226"/>
        <w:ind w:right="6"/>
        <w:rPr>
          <w:rFonts w:eastAsiaTheme="minorEastAsia"/>
        </w:rPr>
      </w:pPr>
      <w:r>
        <w:rPr>
          <w:rFonts w:asciiTheme="minorEastAsia" w:eastAsiaTheme="minorEastAsia" w:hAnsiTheme="minorEastAsia" w:hint="eastAsia"/>
        </w:rPr>
        <w:t>TWAIN向应用程序开发者描述了用户接口的参考，包括用户如何访问TWAIN功能，以及</w:t>
      </w:r>
      <w:r w:rsidR="00686EC4">
        <w:rPr>
          <w:rFonts w:asciiTheme="minorEastAsia" w:eastAsiaTheme="minorEastAsia" w:hAnsiTheme="minorEastAsia" w:hint="eastAsia"/>
        </w:rPr>
        <w:t>如何选定特定的源。</w:t>
      </w:r>
    </w:p>
    <w:p w:rsidR="00B06C6F" w:rsidRDefault="004F5BCB">
      <w:pPr>
        <w:spacing w:after="394"/>
        <w:ind w:right="6"/>
      </w:pPr>
      <w:hyperlink r:id="rId28">
        <w:r w:rsidR="0071581A">
          <w:t>TWAIN is not concerned with how the application is implemented. TWAIN has no effect on any inter-application communication scheme that the application may use.</w:t>
        </w:r>
      </w:hyperlink>
    </w:p>
    <w:p w:rsidR="00E93B68" w:rsidRPr="00E93B68" w:rsidRDefault="00E93B68">
      <w:pPr>
        <w:spacing w:after="394"/>
        <w:ind w:right="6"/>
        <w:rPr>
          <w:rFonts w:eastAsiaTheme="minorEastAsia"/>
        </w:rPr>
      </w:pPr>
      <w:r>
        <w:rPr>
          <w:rFonts w:asciiTheme="minorEastAsia" w:eastAsiaTheme="minorEastAsia" w:hAnsiTheme="minorEastAsia" w:hint="eastAsia"/>
        </w:rPr>
        <w:t>TWAIN不关心应用程序如何实现。而且也不会对任何内部程序通信结构体产生影响。</w:t>
      </w:r>
    </w:p>
    <w:p w:rsidR="00B06C6F" w:rsidRDefault="0071581A">
      <w:pPr>
        <w:spacing w:after="144" w:line="265" w:lineRule="auto"/>
        <w:ind w:left="715" w:right="0"/>
      </w:pPr>
      <w:r>
        <w:rPr>
          <w:rFonts w:ascii="Arial" w:eastAsia="Arial" w:hAnsi="Arial" w:cs="Arial"/>
          <w:b/>
          <w:color w:val="7F0000"/>
        </w:rPr>
        <w:t>Protocol</w:t>
      </w:r>
      <w:r w:rsidR="007E1DDB">
        <w:rPr>
          <w:rFonts w:asciiTheme="minorEastAsia" w:eastAsiaTheme="minorEastAsia" w:hAnsiTheme="minorEastAsia" w:cs="Arial" w:hint="eastAsia"/>
          <w:b/>
          <w:color w:val="7F0000"/>
        </w:rPr>
        <w:t>协议层</w:t>
      </w:r>
    </w:p>
    <w:p w:rsidR="00B06C6F" w:rsidRDefault="0071581A">
      <w:pPr>
        <w:spacing w:after="226"/>
        <w:ind w:right="6"/>
      </w:pPr>
      <w:r>
        <w:t>The protocol is the “language” spoken and syntax used by TWAIN.   It implements precise instructions and communications required for the transfer of data.</w:t>
      </w:r>
    </w:p>
    <w:p w:rsidR="00984231" w:rsidRPr="00C443AB" w:rsidRDefault="00C443AB">
      <w:pPr>
        <w:spacing w:after="226"/>
        <w:ind w:right="6"/>
        <w:rPr>
          <w:rFonts w:eastAsiaTheme="minorEastAsia"/>
        </w:rPr>
      </w:pPr>
      <w:r>
        <w:rPr>
          <w:rFonts w:asciiTheme="minorEastAsia" w:eastAsiaTheme="minorEastAsia" w:hAnsiTheme="minorEastAsia" w:hint="eastAsia"/>
        </w:rPr>
        <w:t>协议</w:t>
      </w:r>
      <w:r w:rsidR="00FE09B7">
        <w:rPr>
          <w:rFonts w:asciiTheme="minorEastAsia" w:eastAsiaTheme="minorEastAsia" w:hAnsiTheme="minorEastAsia" w:hint="eastAsia"/>
        </w:rPr>
        <w:t>被看做是TWAIN的语法。实现了精准的指令和数据传输所需的通信系统。</w:t>
      </w:r>
    </w:p>
    <w:p w:rsidR="00B06C6F" w:rsidRDefault="0071581A">
      <w:pPr>
        <w:spacing w:after="238"/>
        <w:ind w:right="6"/>
      </w:pPr>
      <w:r>
        <w:t>The protocol layer includes:</w:t>
      </w:r>
    </w:p>
    <w:p w:rsidR="0025234A" w:rsidRDefault="0025234A">
      <w:pPr>
        <w:spacing w:after="238"/>
        <w:ind w:right="6"/>
      </w:pPr>
      <w:r>
        <w:rPr>
          <w:rFonts w:asciiTheme="minorEastAsia" w:eastAsiaTheme="minorEastAsia" w:hAnsiTheme="minorEastAsia" w:hint="eastAsia"/>
        </w:rPr>
        <w:t>协议层包括：</w:t>
      </w:r>
    </w:p>
    <w:p w:rsidR="00B06C6F" w:rsidRDefault="0071581A">
      <w:pPr>
        <w:numPr>
          <w:ilvl w:val="0"/>
          <w:numId w:val="5"/>
        </w:numPr>
        <w:spacing w:after="10"/>
        <w:ind w:right="6" w:hanging="360"/>
      </w:pPr>
      <w:r>
        <w:lastRenderedPageBreak/>
        <w:t xml:space="preserve">The portion of application software that provides the interface between the application and </w:t>
      </w:r>
    </w:p>
    <w:p w:rsidR="00B06C6F" w:rsidRDefault="0071581A">
      <w:pPr>
        <w:spacing w:after="118"/>
        <w:ind w:left="1810" w:right="6"/>
      </w:pPr>
      <w:r>
        <w:t>TWAIN</w:t>
      </w:r>
    </w:p>
    <w:p w:rsidR="00587DED" w:rsidRPr="00587DED" w:rsidRDefault="00587DED">
      <w:pPr>
        <w:spacing w:after="118"/>
        <w:ind w:left="1810" w:right="6"/>
        <w:rPr>
          <w:rFonts w:eastAsiaTheme="minorEastAsia"/>
        </w:rPr>
      </w:pPr>
      <w:r>
        <w:rPr>
          <w:rFonts w:eastAsiaTheme="minorEastAsia" w:hint="eastAsia"/>
        </w:rPr>
        <w:t>应用程序的一部分：</w:t>
      </w:r>
      <w:r w:rsidR="00327974">
        <w:rPr>
          <w:rFonts w:eastAsiaTheme="minorEastAsia" w:hint="eastAsia"/>
        </w:rPr>
        <w:t>提供了应用程序层和</w:t>
      </w:r>
      <w:r w:rsidR="00327974">
        <w:rPr>
          <w:rFonts w:eastAsiaTheme="minorEastAsia" w:hint="eastAsia"/>
        </w:rPr>
        <w:t>TWAIN</w:t>
      </w:r>
      <w:r w:rsidR="00327974">
        <w:rPr>
          <w:rFonts w:eastAsiaTheme="minorEastAsia" w:hint="eastAsia"/>
        </w:rPr>
        <w:t>的接口。</w:t>
      </w:r>
    </w:p>
    <w:p w:rsidR="00B06C6F" w:rsidRDefault="0071581A">
      <w:pPr>
        <w:numPr>
          <w:ilvl w:val="0"/>
          <w:numId w:val="5"/>
        </w:numPr>
        <w:spacing w:after="118"/>
        <w:ind w:right="6" w:hanging="360"/>
      </w:pPr>
      <w:r>
        <w:t>The TWAIN Source Manager provided by TWAIN</w:t>
      </w:r>
    </w:p>
    <w:p w:rsidR="00327974" w:rsidRDefault="00327974">
      <w:pPr>
        <w:numPr>
          <w:ilvl w:val="0"/>
          <w:numId w:val="5"/>
        </w:numPr>
        <w:spacing w:after="118"/>
        <w:ind w:right="6" w:hanging="360"/>
      </w:pPr>
      <w:r>
        <w:rPr>
          <w:rFonts w:eastAsiaTheme="minorEastAsia" w:hint="eastAsia"/>
        </w:rPr>
        <w:t>TWAIN</w:t>
      </w:r>
      <w:r>
        <w:rPr>
          <w:rFonts w:eastAsiaTheme="minorEastAsia" w:hint="eastAsia"/>
        </w:rPr>
        <w:t>提供源管理器</w:t>
      </w:r>
    </w:p>
    <w:p w:rsidR="00B06C6F" w:rsidRDefault="0071581A">
      <w:pPr>
        <w:numPr>
          <w:ilvl w:val="0"/>
          <w:numId w:val="5"/>
        </w:numPr>
        <w:ind w:right="6" w:hanging="360"/>
      </w:pPr>
      <w:r>
        <w:t>The software included with the Source device to receive instructions from the Sourc</w:t>
      </w:r>
      <w:r w:rsidR="00FE09B7" w:rsidRPr="00FE09B7">
        <w:rPr>
          <w:rFonts w:ascii="Tahoma" w:hAnsi="Tahoma" w:cs="Tahoma"/>
          <w:color w:val="434343"/>
          <w:sz w:val="18"/>
          <w:szCs w:val="18"/>
          <w:bdr w:val="none" w:sz="0" w:space="0" w:color="auto" w:frame="1"/>
        </w:rPr>
        <w:t xml:space="preserve"> </w:t>
      </w:r>
      <w:r w:rsidR="00FE09B7" w:rsidRPr="00B9784A">
        <w:t>The protocol is the “language” spoken and syntax used by TWAIN.   It implements precise instructions and communications required for the transfer of data.</w:t>
      </w:r>
      <w:r>
        <w:t>e Manager and transfer back data and Return Codes</w:t>
      </w:r>
      <w:r w:rsidR="00B9784A">
        <w:rPr>
          <w:rFonts w:asciiTheme="minorEastAsia" w:eastAsiaTheme="minorEastAsia" w:hAnsiTheme="minorEastAsia" w:hint="eastAsia"/>
        </w:rPr>
        <w:t>.</w:t>
      </w:r>
    </w:p>
    <w:p w:rsidR="00BB1E27" w:rsidRDefault="00BB1E27">
      <w:pPr>
        <w:numPr>
          <w:ilvl w:val="0"/>
          <w:numId w:val="5"/>
        </w:numPr>
        <w:ind w:right="6" w:hanging="360"/>
      </w:pP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CA30A3" w:rsidRPr="00CA30A3" w:rsidRDefault="00CA30A3">
      <w:pPr>
        <w:ind w:right="6"/>
        <w:rPr>
          <w:rFonts w:eastAsiaTheme="minorEastAsia" w:hint="eastAsia"/>
        </w:rPr>
      </w:pPr>
      <w:r>
        <w:rPr>
          <w:rFonts w:asciiTheme="minorEastAsia" w:eastAsiaTheme="minorEastAsia" w:hAnsiTheme="minorEastAsia" w:hint="eastAsia"/>
        </w:rPr>
        <w:t>在2-</w:t>
      </w:r>
      <w:r>
        <w:rPr>
          <w:rFonts w:asciiTheme="minorEastAsia" w:eastAsiaTheme="minorEastAsia" w:hAnsiTheme="minorEastAsia"/>
        </w:rPr>
        <w:t>5</w:t>
      </w:r>
      <w:r>
        <w:rPr>
          <w:rFonts w:asciiTheme="minorEastAsia" w:eastAsiaTheme="minorEastAsia" w:hAnsiTheme="minorEastAsia" w:hint="eastAsia"/>
        </w:rPr>
        <w:t>中关于</w:t>
      </w:r>
      <w:r>
        <w:rPr>
          <w:rFonts w:asciiTheme="minorEastAsia" w:eastAsiaTheme="minorEastAsia" w:hAnsiTheme="minorEastAsia"/>
        </w:rPr>
        <w:t>”</w:t>
      </w:r>
      <w:r w:rsidRPr="00CA30A3">
        <w:rPr>
          <w:color w:val="00007F"/>
        </w:rPr>
        <w:t>TWAIN</w:t>
      </w:r>
      <w:r w:rsidRPr="00CA30A3">
        <w:rPr>
          <w:rFonts w:ascii="宋体" w:eastAsia="宋体" w:hAnsi="宋体" w:cs="宋体" w:hint="eastAsia"/>
          <w:color w:val="00007F"/>
        </w:rPr>
        <w:t>各部分之间的通信</w:t>
      </w:r>
      <w:r>
        <w:rPr>
          <w:rFonts w:asciiTheme="minorEastAsia" w:eastAsiaTheme="minorEastAsia" w:hAnsiTheme="minorEastAsia" w:hint="eastAsia"/>
        </w:rPr>
        <w:t>”有更多关于协议层的内容。</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lastRenderedPageBreak/>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w:lastRenderedPageBreak/>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lastRenderedPageBreak/>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lastRenderedPageBreak/>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lastRenderedPageBreak/>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lastRenderedPageBreak/>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lastRenderedPageBreak/>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lastRenderedPageBreak/>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lastRenderedPageBreak/>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743E26" w:rsidRPr="00743E26" w:rsidRDefault="00743E26">
      <w:pPr>
        <w:spacing w:after="220"/>
        <w:ind w:right="6"/>
        <w:rPr>
          <w:rFonts w:eastAsiaTheme="minorEastAsia" w:hint="eastAsia"/>
        </w:rPr>
      </w:pPr>
      <w:r>
        <w:rPr>
          <w:rFonts w:asciiTheme="minorEastAsia" w:eastAsiaTheme="minorEastAsia" w:hAnsiTheme="minorEastAsia" w:hint="eastAsia"/>
        </w:rPr>
        <w:t>以下的部分描述了状态。</w:t>
      </w:r>
    </w:p>
    <w:p w:rsidR="008B3AF7" w:rsidRPr="008B3AF7" w:rsidRDefault="0071581A" w:rsidP="008B3AF7">
      <w:pPr>
        <w:pStyle w:val="5"/>
        <w:spacing w:after="171" w:line="261" w:lineRule="auto"/>
        <w:ind w:left="1435"/>
        <w:rPr>
          <w:rFonts w:eastAsiaTheme="minorEastAsia" w:hint="eastAsia"/>
          <w:color w:val="007F7F"/>
          <w:sz w:val="20"/>
        </w:rPr>
      </w:pPr>
      <w:r>
        <w:rPr>
          <w:color w:val="007F7F"/>
          <w:sz w:val="20"/>
        </w:rPr>
        <w:t>State 1 — Pre-Session</w:t>
      </w:r>
      <w:r w:rsidR="008B3AF7">
        <w:rPr>
          <w:rFonts w:asciiTheme="minorEastAsia" w:eastAsiaTheme="minorEastAsia" w:hAnsiTheme="minorEastAsia" w:hint="eastAsia"/>
          <w:color w:val="007F7F"/>
          <w:sz w:val="20"/>
        </w:rPr>
        <w:tab/>
        <w:t>状态1-预会话</w:t>
      </w:r>
      <w:bookmarkStart w:id="0" w:name="_GoBack"/>
      <w:bookmarkEnd w:id="0"/>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lastRenderedPageBreak/>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lastRenderedPageBreak/>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lastRenderedPageBreak/>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w:t>
      </w:r>
      <w:r>
        <w:lastRenderedPageBreak/>
        <w:t xml:space="preserve">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lastRenderedPageBreak/>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lastRenderedPageBreak/>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lastRenderedPageBreak/>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lastRenderedPageBreak/>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CA30A3">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4F5BCB">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A03C42" w:rsidRDefault="00A03C42">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A03C42" w:rsidRDefault="00A03C42">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A03C42" w:rsidRDefault="00A03C42">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A03C42" w:rsidRDefault="00A03C42">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A03C42" w:rsidRDefault="00A03C42">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A03C42" w:rsidRDefault="00A03C42">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A03C42" w:rsidRDefault="00A03C42">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A03C42" w:rsidRDefault="00A03C42">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A03C42" w:rsidRDefault="00A03C42">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A03C42" w:rsidRDefault="00A03C42">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A03C42" w:rsidRDefault="00A03C42">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A03C42" w:rsidRDefault="00A03C42">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A03C42" w:rsidRDefault="00A03C42">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A03C42" w:rsidRDefault="00A03C42">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A03C42" w:rsidRDefault="00A03C42">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A03C42" w:rsidRDefault="00A03C42">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A03C42" w:rsidRDefault="00A03C42">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A03C42" w:rsidRDefault="00A03C42">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A03C42" w:rsidRDefault="00A03C42">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A03C42" w:rsidRDefault="00A03C42">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A03C42" w:rsidRDefault="00A03C42">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A03C42" w:rsidRDefault="00A03C42">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A03C42" w:rsidRDefault="00A03C42">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A03C42" w:rsidRDefault="00A03C42">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A03C42" w:rsidRDefault="00A03C42">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A03C42" w:rsidRDefault="00A03C42">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A03C42" w:rsidRDefault="00A03C42">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A03C42" w:rsidRDefault="00A03C42">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A03C42" w:rsidRDefault="00A03C42">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A03C42" w:rsidRDefault="00A03C42">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A03C42" w:rsidRDefault="00A03C42">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A03C42" w:rsidRDefault="00A03C42">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A03C42" w:rsidRDefault="00A03C42">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A03C42" w:rsidRDefault="00A03C42">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A03C42" w:rsidRDefault="00A03C42">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A03C42" w:rsidRDefault="00A03C42">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A03C42" w:rsidRDefault="00A03C42">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A03C42" w:rsidRDefault="00A03C42">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A03C42" w:rsidRDefault="00A03C42">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4F5BCB">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BCB" w:rsidRDefault="004F5BCB">
      <w:pPr>
        <w:spacing w:after="0" w:line="240" w:lineRule="auto"/>
      </w:pPr>
      <w:r>
        <w:separator/>
      </w:r>
    </w:p>
  </w:endnote>
  <w:endnote w:type="continuationSeparator" w:id="0">
    <w:p w:rsidR="004F5BCB" w:rsidRDefault="004F5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8B3AF7" w:rsidRPr="008B3AF7">
      <w:rPr>
        <w:rFonts w:ascii="Arial" w:eastAsia="Arial" w:hAnsi="Arial" w:cs="Arial"/>
        <w:i/>
        <w:noProof/>
        <w:sz w:val="16"/>
      </w:rPr>
      <w:t>20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8B3AF7" w:rsidRPr="008B3AF7">
      <w:rPr>
        <w:rFonts w:ascii="Arial" w:eastAsia="Arial" w:hAnsi="Arial" w:cs="Arial"/>
        <w:i/>
        <w:noProof/>
        <w:sz w:val="16"/>
      </w:rPr>
      <w:t>19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8B3AF7" w:rsidRPr="008B3AF7">
      <w:rPr>
        <w:rFonts w:ascii="Arial" w:eastAsia="Arial" w:hAnsi="Arial" w:cs="Arial"/>
        <w:i/>
        <w:noProof/>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8B3AF7" w:rsidRPr="008B3AF7">
      <w:rPr>
        <w:rFonts w:ascii="Arial" w:eastAsia="Arial" w:hAnsi="Arial" w:cs="Arial"/>
        <w:i/>
        <w:noProof/>
        <w:sz w:val="16"/>
      </w:rPr>
      <w:t>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8B3AF7" w:rsidRPr="008B3AF7">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8B3AF7" w:rsidRPr="008B3AF7">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8B3AF7" w:rsidRPr="008B3AF7">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8B3AF7" w:rsidRPr="008B3AF7">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8B3AF7" w:rsidRPr="008B3AF7">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8B3AF7" w:rsidRPr="008B3AF7">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8B3AF7" w:rsidRPr="008B3AF7">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8B3AF7" w:rsidRPr="008B3AF7">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8B3AF7" w:rsidRPr="008B3AF7">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8B3AF7" w:rsidRPr="008B3AF7">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8B3AF7" w:rsidRPr="008B3AF7">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8B3AF7" w:rsidRPr="008B3AF7">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8B3AF7" w:rsidRPr="008B3AF7">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8B3AF7" w:rsidRPr="008B3AF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8B3AF7" w:rsidRPr="008B3AF7">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8B3AF7" w:rsidRPr="008B3AF7">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8B3AF7" w:rsidRPr="008B3AF7">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8B3AF7" w:rsidRPr="008B3AF7">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8B3AF7" w:rsidRPr="008B3AF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8B3AF7" w:rsidRPr="008B3AF7">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8B3AF7" w:rsidRPr="008B3AF7">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8B3AF7" w:rsidRPr="008B3AF7">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8B3AF7" w:rsidRPr="008B3AF7">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8B3AF7" w:rsidRPr="008B3AF7">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8B3AF7" w:rsidRPr="008B3AF7">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8B3AF7" w:rsidRPr="008B3AF7">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8B3AF7" w:rsidRPr="008B3AF7">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8B3AF7" w:rsidRPr="008B3AF7">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8B3AF7" w:rsidRPr="008B3AF7">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8B3AF7" w:rsidRPr="008B3AF7">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8B3AF7" w:rsidRPr="008B3AF7">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fldChar w:fldCharType="begin"/>
    </w:r>
    <w:r>
      <w:instrText xml:space="preserve"> PAGE   \* MERGEFORMAT </w:instrText>
    </w:r>
    <w:r>
      <w:fldChar w:fldCharType="separate"/>
    </w:r>
    <w:r w:rsidR="008B3AF7" w:rsidRPr="008B3AF7">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8B3AF7" w:rsidRPr="008B3AF7">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8B3AF7" w:rsidRPr="008B3AF7">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8B3AF7" w:rsidRPr="008B3AF7">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8B3AF7" w:rsidRPr="008B3AF7">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BCB" w:rsidRDefault="004F5BCB">
      <w:pPr>
        <w:tabs>
          <w:tab w:val="right" w:pos="10081"/>
        </w:tabs>
        <w:spacing w:after="0" w:line="259" w:lineRule="auto"/>
        <w:ind w:left="0" w:right="0" w:firstLine="0"/>
      </w:pPr>
      <w:r>
        <w:separator/>
      </w:r>
    </w:p>
  </w:footnote>
  <w:footnote w:type="continuationSeparator" w:id="0">
    <w:p w:rsidR="004F5BCB" w:rsidRDefault="004F5BCB">
      <w:pPr>
        <w:tabs>
          <w:tab w:val="right" w:pos="10081"/>
        </w:tabs>
        <w:spacing w:after="0" w:line="259" w:lineRule="auto"/>
        <w:ind w:left="0" w:right="0" w:firstLine="0"/>
      </w:pPr>
      <w:r>
        <w:continuationSeparator/>
      </w:r>
    </w:p>
  </w:footnote>
  <w:footnote w:id="1">
    <w:p w:rsidR="00A03C42" w:rsidRDefault="00A03C42">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48"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50DF9"/>
    <w:rsid w:val="00082190"/>
    <w:rsid w:val="00122A12"/>
    <w:rsid w:val="001258EF"/>
    <w:rsid w:val="0014017A"/>
    <w:rsid w:val="001A4601"/>
    <w:rsid w:val="001C48A8"/>
    <w:rsid w:val="001C6EC9"/>
    <w:rsid w:val="001D1F4A"/>
    <w:rsid w:val="00205FB5"/>
    <w:rsid w:val="002136EE"/>
    <w:rsid w:val="00223F89"/>
    <w:rsid w:val="00250130"/>
    <w:rsid w:val="0025234A"/>
    <w:rsid w:val="00253558"/>
    <w:rsid w:val="002D147D"/>
    <w:rsid w:val="00324147"/>
    <w:rsid w:val="00326115"/>
    <w:rsid w:val="00327974"/>
    <w:rsid w:val="00333461"/>
    <w:rsid w:val="0036697D"/>
    <w:rsid w:val="00390BD7"/>
    <w:rsid w:val="00393014"/>
    <w:rsid w:val="003B3178"/>
    <w:rsid w:val="003B4FA6"/>
    <w:rsid w:val="00430AC8"/>
    <w:rsid w:val="00443FF1"/>
    <w:rsid w:val="004F5BCB"/>
    <w:rsid w:val="005049B0"/>
    <w:rsid w:val="00527A34"/>
    <w:rsid w:val="005746F1"/>
    <w:rsid w:val="00587DED"/>
    <w:rsid w:val="005B1E7E"/>
    <w:rsid w:val="006373C6"/>
    <w:rsid w:val="00673B31"/>
    <w:rsid w:val="00686EC4"/>
    <w:rsid w:val="00706E2F"/>
    <w:rsid w:val="0071581A"/>
    <w:rsid w:val="007243F0"/>
    <w:rsid w:val="007327F1"/>
    <w:rsid w:val="00743E26"/>
    <w:rsid w:val="0077352E"/>
    <w:rsid w:val="007C1782"/>
    <w:rsid w:val="007E1DDB"/>
    <w:rsid w:val="00834FF6"/>
    <w:rsid w:val="008545D0"/>
    <w:rsid w:val="008A5092"/>
    <w:rsid w:val="008A6810"/>
    <w:rsid w:val="008B3AF7"/>
    <w:rsid w:val="00901D1F"/>
    <w:rsid w:val="009353E1"/>
    <w:rsid w:val="009521E4"/>
    <w:rsid w:val="00967770"/>
    <w:rsid w:val="00970CED"/>
    <w:rsid w:val="00984231"/>
    <w:rsid w:val="009B5CBC"/>
    <w:rsid w:val="009B6E26"/>
    <w:rsid w:val="009D562D"/>
    <w:rsid w:val="009D56E8"/>
    <w:rsid w:val="009E5D39"/>
    <w:rsid w:val="00A03C42"/>
    <w:rsid w:val="00A0603F"/>
    <w:rsid w:val="00A071F7"/>
    <w:rsid w:val="00A129B2"/>
    <w:rsid w:val="00A26460"/>
    <w:rsid w:val="00A75392"/>
    <w:rsid w:val="00AA0DD6"/>
    <w:rsid w:val="00AA437C"/>
    <w:rsid w:val="00AE357E"/>
    <w:rsid w:val="00B06C6F"/>
    <w:rsid w:val="00B277AD"/>
    <w:rsid w:val="00B35726"/>
    <w:rsid w:val="00B9784A"/>
    <w:rsid w:val="00BB0D1F"/>
    <w:rsid w:val="00BB1E27"/>
    <w:rsid w:val="00BE1189"/>
    <w:rsid w:val="00BE41A8"/>
    <w:rsid w:val="00C074EB"/>
    <w:rsid w:val="00C31808"/>
    <w:rsid w:val="00C443AB"/>
    <w:rsid w:val="00CA30A3"/>
    <w:rsid w:val="00CA6B53"/>
    <w:rsid w:val="00D209EF"/>
    <w:rsid w:val="00D4482A"/>
    <w:rsid w:val="00D44DE5"/>
    <w:rsid w:val="00D62D18"/>
    <w:rsid w:val="00D70FBA"/>
    <w:rsid w:val="00E024EB"/>
    <w:rsid w:val="00E13E8B"/>
    <w:rsid w:val="00E26792"/>
    <w:rsid w:val="00E57867"/>
    <w:rsid w:val="00E729D2"/>
    <w:rsid w:val="00E77BF5"/>
    <w:rsid w:val="00E83B59"/>
    <w:rsid w:val="00E845DF"/>
    <w:rsid w:val="00E87367"/>
    <w:rsid w:val="00E93B68"/>
    <w:rsid w:val="00EC41FC"/>
    <w:rsid w:val="00EC50AD"/>
    <w:rsid w:val="00EE17D5"/>
    <w:rsid w:val="00EE1D0F"/>
    <w:rsid w:val="00EF20FC"/>
    <w:rsid w:val="00F138F4"/>
    <w:rsid w:val="00F36A04"/>
    <w:rsid w:val="00F42469"/>
    <w:rsid w:val="00F629C4"/>
    <w:rsid w:val="00F94E8D"/>
    <w:rsid w:val="00F96C8A"/>
    <w:rsid w:val="00F97317"/>
    <w:rsid w:val="00F9785B"/>
    <w:rsid w:val="00FE09B7"/>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E945D"/>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746</Pages>
  <Words>161867</Words>
  <Characters>922643</Characters>
  <Application>Microsoft Office Word</Application>
  <DocSecurity>0</DocSecurity>
  <Lines>7688</Lines>
  <Paragraphs>2164</Paragraphs>
  <ScaleCrop>false</ScaleCrop>
  <Company/>
  <LinksUpToDate>false</LinksUpToDate>
  <CharactersWithSpaces>1082346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97</cp:revision>
  <dcterms:created xsi:type="dcterms:W3CDTF">2017-03-21T08:17:00Z</dcterms:created>
  <dcterms:modified xsi:type="dcterms:W3CDTF">2017-04-05T15:46:00Z</dcterms:modified>
</cp:coreProperties>
</file>