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1d7a7a"/>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1d7a7a"/>
          <w:sz w:val="17"/>
          <w:szCs w:val="17"/>
          <w:u w:val="none"/>
          <w:shd w:fill="auto" w:val="clear"/>
          <w:vertAlign w:val="baseline"/>
          <w:rtl w:val="0"/>
        </w:rPr>
        <w:t xml:space="preserve">BUSINESS PROPOSAL</w:t>
      </w:r>
    </w:p>
    <w:p w:rsidR="00000000" w:rsidDel="00000000" w:rsidP="00000000" w:rsidRDefault="00000000" w:rsidRPr="00000000" w14:paraId="00000002">
      <w:pPr>
        <w:pStyle w:val="Title"/>
        <w:widowControl w:val="1"/>
        <w:rPr/>
      </w:pPr>
      <w:r w:rsidDel="00000000" w:rsidR="00000000" w:rsidRPr="00000000">
        <w:rPr>
          <w:rtl w:val="0"/>
        </w:rPr>
        <w:t xml:space="preserve">AEC Professional Network</w:t>
      </w:r>
    </w:p>
    <w:p w:rsidR="00000000" w:rsidDel="00000000" w:rsidP="00000000" w:rsidRDefault="00000000" w:rsidRPr="00000000" w14:paraId="00000003">
      <w:pPr>
        <w:pStyle w:val="Subtitle"/>
        <w:widowControl w:val="1"/>
        <w:rPr/>
      </w:pPr>
      <w:r w:rsidDel="00000000" w:rsidR="00000000" w:rsidRPr="00000000">
        <w:rPr>
          <w:rtl w:val="0"/>
        </w:rPr>
        <w:t xml:space="preserve">A project centric professional graph for the built environment</w:t>
      </w:r>
    </w:p>
    <w:p w:rsidR="00000000" w:rsidDel="00000000" w:rsidP="00000000" w:rsidRDefault="00000000" w:rsidRPr="00000000" w14:paraId="00000004">
      <w:pPr>
        <w:widowControl w:val="1"/>
        <w:rPr/>
      </w:pPr>
      <w:r w:rsidDel="00000000" w:rsidR="00000000" w:rsidRPr="00000000">
        <w:rPr>
          <w:rtl w:val="0"/>
        </w:rPr>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Aptos" w:cs="Aptos" w:eastAsia="Aptos" w:hAnsi="Aptos"/>
          <w:b w:val="0"/>
          <w:bCs w:val="0"/>
          <w:i w:val="0"/>
          <w:iCs w:val="0"/>
          <w:smallCaps w:val="0"/>
          <w:strike w:val="0"/>
          <w:color w:val="5b677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24"/>
          <w:szCs w:val="24"/>
          <w:u w:val="none"/>
          <w:shd w:fill="auto" w:val="clear"/>
          <w:vertAlign w:val="baseline"/>
          <w:rtl w:val="0"/>
        </w:rPr>
        <w:t xml:space="preserve">A comprehensive proposal for a trusted network where architects, engineers, contractors, specialists, manufacturers, owners, and related professionals publish useful work, receive verifiable project credit, build relationships, and are discovered through evidence rather than claims.</w:t>
      </w:r>
    </w:p>
    <w:p w:rsidR="00000000" w:rsidDel="00000000" w:rsidP="00000000" w:rsidRDefault="00000000" w:rsidRPr="00000000" w14:paraId="00000006">
      <w:pPr>
        <w:widowControl w:val="1"/>
        <w:rPr/>
      </w:pPr>
      <w:r w:rsidDel="00000000" w:rsidR="00000000" w:rsidRPr="00000000">
        <w:rPr>
          <w:rtl w:val="0"/>
        </w:rPr>
        <w:br w:type="textWrapping"/>
      </w:r>
    </w:p>
    <w:tbl>
      <w:tblPr>
        <w:tblStyle w:val="Table1"/>
        <w:tblW w:w="987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939"/>
        <w:gridCol w:w="4939"/>
        <w:tblGridChange w:id="0">
          <w:tblGrid>
            <w:gridCol w:w="4939"/>
            <w:gridCol w:w="493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07">
            <w:pPr>
              <w:spacing w:after="0" w:line="252.00000000000003" w:lineRule="auto"/>
              <w:rPr/>
            </w:pPr>
            <w:r w:rsidDel="00000000" w:rsidR="00000000" w:rsidRPr="00000000">
              <w:rPr>
                <w:rFonts w:ascii="Aptos" w:cs="Aptos" w:eastAsia="Aptos" w:hAnsi="Aptos"/>
                <w:b w:val="1"/>
                <w:bCs w:val="1"/>
                <w:color w:val="ffffff"/>
                <w:sz w:val="19"/>
                <w:szCs w:val="19"/>
                <w:rtl w:val="0"/>
              </w:rPr>
              <w:t xml:space="preserve">Document detail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08">
            <w:pPr>
              <w:spacing w:after="0" w:line="252.00000000000003" w:lineRule="auto"/>
              <w:rPr/>
            </w:pPr>
            <w:r w:rsidDel="00000000" w:rsidR="00000000" w:rsidRPr="00000000">
              <w:rPr>
                <w:rFonts w:ascii="Aptos" w:cs="Aptos" w:eastAsia="Aptos" w:hAnsi="Aptos"/>
                <w:b w:val="1"/>
                <w:bCs w:val="1"/>
                <w:color w:val="ffffff"/>
                <w:sz w:val="19"/>
                <w:szCs w:val="19"/>
                <w:rtl w:val="0"/>
              </w:rPr>
              <w:t xml:space="preserve">Value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9">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Prepared for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Cofounder and investor review</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0B">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Date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0C">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5 September 2026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0D">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Geographic starting point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United States commercial and institutional AEC</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0F">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Working category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10">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Professional network and reputation infrastructure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1">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Document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2">
            <w:pPr>
              <w:spacing w:after="0" w:line="252.00000000000003" w:lineRule="auto"/>
              <w:rPr/>
            </w:pPr>
            <w:r w:rsidDel="00000000" w:rsidR="00000000" w:rsidRPr="00000000">
              <w:rPr>
                <w:rFonts w:ascii="Aptos" w:cs="Aptos" w:eastAsia="Aptos" w:hAnsi="Aptos"/>
                <w:b w:val="0"/>
                <w:bCs w:val="0"/>
                <w:color w:val="000000"/>
                <w:sz w:val="19"/>
                <w:szCs w:val="19"/>
                <w:rtl w:val="0"/>
              </w:rPr>
              <w:t xml:space="preserve">Discussion draft for validation and planning</w:t>
            </w:r>
            <w:r w:rsidDel="00000000" w:rsidR="00000000" w:rsidRPr="00000000">
              <w:rPr>
                <w:rtl w:val="0"/>
              </w:rPr>
            </w:r>
          </w:p>
        </w:tc>
      </w:tr>
    </w:tbl>
    <w:p w:rsidR="00000000" w:rsidDel="00000000" w:rsidP="00000000" w:rsidRDefault="00000000" w:rsidRPr="00000000" w14:paraId="00000013">
      <w:pPr>
        <w:widowControl w:val="1"/>
        <w:spacing w:after="2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This proposal recommends a staged validation program before a broad platform build. Financial values are illustrative operating scenarios, not forecasts. Legal sections identify issues for counsel and are not legal advice.</w:t>
      </w:r>
    </w:p>
    <w:p w:rsidR="00000000" w:rsidDel="00000000" w:rsidP="00000000" w:rsidRDefault="00000000" w:rsidRPr="00000000" w14:paraId="00000015">
      <w:pPr>
        <w:pStyle w:val="Heading1"/>
        <w:keepNext w:val="1"/>
        <w:pageBreakBefore w:val="1"/>
        <w:widowControl w:val="1"/>
        <w:rPr/>
      </w:pPr>
      <w:r w:rsidDel="00000000" w:rsidR="00000000" w:rsidRPr="00000000">
        <w:rPr>
          <w:rtl w:val="0"/>
        </w:rPr>
        <w:t xml:space="preserve">Executive summary</w:t>
      </w:r>
    </w:p>
    <w:p w:rsidR="00000000" w:rsidDel="00000000" w:rsidP="00000000" w:rsidRDefault="00000000" w:rsidRPr="00000000" w14:paraId="00000016">
      <w:pPr>
        <w:widowControl w:val="1"/>
        <w:rPr/>
      </w:pPr>
      <w:r w:rsidDel="00000000" w:rsidR="00000000" w:rsidRPr="00000000">
        <w:rPr>
          <w:b w:val="1"/>
          <w:bCs w:val="1"/>
          <w:rtl w:val="0"/>
        </w:rPr>
        <w:t xml:space="preserve">Recommendation.</w:t>
      </w:r>
      <w:r w:rsidDel="00000000" w:rsidR="00000000" w:rsidRPr="00000000">
        <w:rPr>
          <w:rtl w:val="0"/>
        </w:rPr>
        <w:t xml:space="preserve"> Proceed with a narrow, evidence-led pilot, not a horizontal launch. Start with one dense professional community in one or two metro areas and make the atomic unit a verified project record. The product should earn repeat use as a place to learn and publish work before it attempts to become a marketplace. Investment should expand only after the pilot proves that professionals will create project-linked content, confirm one another’s roles, and return without being prompted by an active hiring need.</w:t>
      </w:r>
    </w:p>
    <w:p w:rsidR="00000000" w:rsidDel="00000000" w:rsidP="00000000" w:rsidRDefault="00000000" w:rsidRPr="00000000" w14:paraId="00000017">
      <w:pPr>
        <w:widowControl w:val="1"/>
        <w:rPr/>
      </w:pPr>
      <w:r w:rsidDel="00000000" w:rsidR="00000000" w:rsidRPr="00000000">
        <w:rPr>
          <w:rtl w:val="0"/>
        </w:rPr>
        <w:t xml:space="preserve">The opportunity is not simply to recreate LinkedIn with construction job titles. AEC work is temporary, multi-firm, place-based, credential-sensitive, and demonstrated through projects. Conventional professional profiles store employment and self-described skills; portfolios show selected images; construction directories index firms; project-management tools contain private operational data. None is naturally designed to preserve a portable, contributor-level record of who did what, with whom, on which project, under what firm, at what time, and with what corroboration.</w:t>
      </w:r>
    </w:p>
    <w:p w:rsidR="00000000" w:rsidDel="00000000" w:rsidP="00000000" w:rsidRDefault="00000000" w:rsidRPr="00000000" w14:paraId="00000018">
      <w:pPr>
        <w:widowControl w:val="1"/>
        <w:rPr/>
      </w:pPr>
      <w:r w:rsidDel="00000000" w:rsidR="00000000" w:rsidRPr="00000000">
        <w:rPr>
          <w:rtl w:val="0"/>
        </w:rPr>
        <w:t xml:space="preserve">The proposed network connects four jobs that currently live in different systems: publishing useful work, maintaining a professional record, discovering proven collaborators, and preserving relationship history. Its core data asset is a provenance-aware graph linking people, firms, projects, roles, artifacts, products, places, and credentials. A project can accumulate design narratives, technical explanations, construction milestones, installation evidence, and attributed contributors. Each accepted credit strengthens the project record and the participating profiles.</w:t>
      </w:r>
    </w:p>
    <w:p w:rsidR="00000000" w:rsidDel="00000000" w:rsidP="00000000" w:rsidRDefault="00000000" w:rsidRPr="00000000" w14:paraId="00000019">
      <w:pPr>
        <w:pStyle w:val="Heading2"/>
        <w:keepNext w:val="1"/>
        <w:widowControl w:val="1"/>
        <w:rPr/>
      </w:pPr>
      <w:r w:rsidDel="00000000" w:rsidR="00000000" w:rsidRPr="00000000">
        <w:rPr>
          <w:rtl w:val="0"/>
        </w:rPr>
        <w:t xml:space="preserve">Investment thesis</w:t>
      </w:r>
    </w:p>
    <w:tbl>
      <w:tblPr>
        <w:tblStyle w:val="Table2"/>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1A">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Thesis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What must be true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1C">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Early proof</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AEC reputation is project-shaped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Users care about role-specific project history more than generic resumes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Profile views and shortlist actions concentrate on verified credits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2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Content can precede transactions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21">
            <w:pPr>
              <w:spacing w:after="0" w:line="252.00000000000003" w:lineRule="auto"/>
              <w:rPr>
                <w:color w:val="ff0000"/>
              </w:rPr>
            </w:pPr>
            <w:r w:rsidDel="00000000" w:rsidR="00000000" w:rsidRPr="00000000">
              <w:rPr>
                <w:rFonts w:ascii="Aptos" w:cs="Aptos" w:eastAsia="Aptos" w:hAnsi="Aptos"/>
                <w:b w:val="0"/>
                <w:bCs w:val="0"/>
                <w:color w:val="000000"/>
                <w:sz w:val="16"/>
                <w:szCs w:val="16"/>
                <w:rtl w:val="0"/>
              </w:rPr>
              <w:t xml:space="preserve">Professionals return to learn, document work, and interact when no job is open</w:t>
            </w:r>
            <w:r w:rsidDel="00000000" w:rsidR="00000000" w:rsidRPr="00000000">
              <w:rPr>
                <w:color w:val="ff0000"/>
                <w:sz w:val="16"/>
                <w:szCs w:val="16"/>
                <w:rtl w:val="0"/>
              </w:rPr>
              <w:t xml:space="preserve">. / problem solving</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2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Healthy 8-week cohort retention and saves/comments per useful post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Verification can be lightweight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Peer corroboration and public evidence improve trust without expensive manual review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Most claims resolved through counterpart confirmation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2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 focused network can become liquid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2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 single segment and geography can reach enough relevant people and projects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2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Search success and response rates rise within the pilot cluster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Monetization can preserve trust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A">
            <w:pPr>
              <w:spacing w:after="0" w:line="252.00000000000003" w:lineRule="auto"/>
              <w:rPr>
                <w:color w:val="ff0000"/>
              </w:rPr>
            </w:pPr>
            <w:r w:rsidDel="00000000" w:rsidR="00000000" w:rsidRPr="00000000">
              <w:rPr>
                <w:rFonts w:ascii="Aptos" w:cs="Aptos" w:eastAsia="Aptos" w:hAnsi="Aptos"/>
                <w:b w:val="0"/>
                <w:bCs w:val="0"/>
                <w:color w:val="000000"/>
                <w:sz w:val="16"/>
                <w:szCs w:val="16"/>
                <w:rtl w:val="0"/>
              </w:rPr>
              <w:t xml:space="preserve">Firms pay for workflow, analytics, recruiting, and controlled promotion—not purchased credibility</w:t>
            </w:r>
            <w:r w:rsidDel="00000000" w:rsidR="00000000" w:rsidRPr="00000000">
              <w:rPr>
                <w:sz w:val="16"/>
                <w:szCs w:val="16"/>
                <w:rtl w:val="0"/>
              </w:rPr>
              <w:t xml:space="preserve">. </w:t>
            </w:r>
            <w:r w:rsidDel="00000000" w:rsidR="00000000" w:rsidRPr="00000000">
              <w:rPr>
                <w:color w:val="ff0000"/>
                <w:sz w:val="16"/>
                <w:szCs w:val="16"/>
                <w:rtl w:val="0"/>
              </w:rPr>
              <w:t xml:space="preser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Paid conversion without deterioration in relevance or complaint rates</w:t>
            </w:r>
            <w:r w:rsidDel="00000000" w:rsidR="00000000" w:rsidRPr="00000000">
              <w:rPr>
                <w:rtl w:val="0"/>
              </w:rPr>
            </w:r>
          </w:p>
        </w:tc>
      </w:tr>
    </w:tbl>
    <w:p w:rsidR="00000000" w:rsidDel="00000000" w:rsidP="00000000" w:rsidRDefault="00000000" w:rsidRPr="00000000" w14:paraId="0000002C">
      <w:pPr>
        <w:widowControl w:val="1"/>
        <w:spacing w:after="20" w:lineRule="auto"/>
        <w:rPr/>
      </w:pPr>
      <w:r w:rsidDel="00000000" w:rsidR="00000000" w:rsidRPr="00000000">
        <w:rPr>
          <w:rtl w:val="0"/>
        </w:rPr>
      </w:r>
    </w:p>
    <w:p w:rsidR="00000000" w:rsidDel="00000000" w:rsidP="00000000" w:rsidRDefault="00000000" w:rsidRPr="00000000" w14:paraId="0000002D">
      <w:pPr>
        <w:pStyle w:val="Heading2"/>
        <w:keepNext w:val="1"/>
        <w:widowControl w:val="1"/>
        <w:rPr/>
      </w:pPr>
      <w:r w:rsidDel="00000000" w:rsidR="00000000" w:rsidRPr="00000000">
        <w:rPr>
          <w:rtl w:val="0"/>
        </w:rPr>
        <w:t xml:space="preserve">The proposed wedge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Initial segment: mid-market architecture, structural engineering, and general contracting teams working on multifamily, mixed-use, and institutional projects in one or two metro areas.</w:t>
      </w:r>
      <w:r w:rsidDel="00000000" w:rsidR="00000000" w:rsidRPr="00000000">
        <w:rPr>
          <w:rFonts w:ascii="Aptos" w:cs="Aptos" w:eastAsia="Aptos" w:hAnsi="Aptos"/>
          <w:b w:val="0"/>
          <w:bCs w:val="0"/>
          <w:i w:val="0"/>
          <w:iCs w:val="0"/>
          <w:smallCaps w:val="0"/>
          <w:strike w:val="0"/>
          <w:color w:val="ff0000"/>
          <w:sz w:val="21"/>
          <w:szCs w:val="21"/>
          <w:u w:val="none"/>
          <w:shd w:fill="auto" w:val="clear"/>
          <w:vertAlign w:val="baseline"/>
          <w:rtl w:val="0"/>
        </w:rPr>
        <w:t xml:space="preserve"> Can </w:t>
      </w:r>
      <w:r w:rsidDel="00000000" w:rsidR="00000000" w:rsidRPr="00000000">
        <w:rPr>
          <w:color w:val="ff0000"/>
          <w:rtl w:val="0"/>
        </w:rPr>
        <w:t xml:space="preserve">be any type of work but need sub category for discussion panel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Initial behavior: publish project-linked explainers and milestones; claim and confirm project roles; follow collaborators; save useful work; search by project evidence.</w:t>
      </w:r>
      <w:r w:rsidDel="00000000" w:rsidR="00000000" w:rsidRPr="00000000">
        <w:rPr>
          <w:rFonts w:ascii="Aptos" w:cs="Aptos" w:eastAsia="Aptos" w:hAnsi="Aptos"/>
          <w:b w:val="0"/>
          <w:bCs w:val="0"/>
          <w:i w:val="0"/>
          <w:iCs w:val="0"/>
          <w:smallCaps w:val="0"/>
          <w:strike w:val="0"/>
          <w:color w:val="ff0000"/>
          <w:sz w:val="21"/>
          <w:szCs w:val="21"/>
          <w:u w:val="none"/>
          <w:shd w:fill="auto" w:val="clear"/>
          <w:vertAlign w:val="baseline"/>
          <w:rtl w:val="0"/>
        </w:rPr>
        <w:t xml:space="preserve">project delivery issues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Initial buyer: firm marketing or business-development leader who needs credible visibility and reusable project records, supported by principals and rising practitioners.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Initial promise: “Your work becomes a durable, attributed professional record—and helps the right peers find you.”</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Explicit exclusions:</w:t>
      </w:r>
      <w:r w:rsidDel="00000000" w:rsidR="00000000" w:rsidRPr="00000000">
        <w:rPr>
          <w:rFonts w:ascii="Aptos" w:cs="Aptos" w:eastAsia="Aptos" w:hAnsi="Aptos"/>
          <w:b w:val="0"/>
          <w:bCs w:val="0"/>
          <w:i w:val="0"/>
          <w:iCs w:val="0"/>
          <w:smallCaps w:val="0"/>
          <w:strike w:val="1"/>
          <w:color w:val="000000"/>
          <w:sz w:val="21"/>
          <w:szCs w:val="21"/>
          <w:u w:val="none"/>
          <w:shd w:fill="auto" w:val="clear"/>
          <w:vertAlign w:val="baseline"/>
          <w:rtl w:val="0"/>
        </w:rPr>
        <w:t xml:space="preserve"> open bidding, payments, construction document management</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generic consumer reviews, and broad recruiting in the first release.</w:t>
      </w:r>
    </w:p>
    <w:p w:rsidR="00000000" w:rsidDel="00000000" w:rsidP="00000000" w:rsidRDefault="00000000" w:rsidRPr="00000000" w14:paraId="00000033">
      <w:pPr>
        <w:pStyle w:val="Heading2"/>
        <w:keepNext w:val="1"/>
        <w:widowControl w:val="1"/>
        <w:rPr/>
      </w:pPr>
      <w:r w:rsidDel="00000000" w:rsidR="00000000" w:rsidRPr="00000000">
        <w:rPr>
          <w:rtl w:val="0"/>
        </w:rPr>
        <w:t xml:space="preserve">The main danger</w:t>
      </w:r>
    </w:p>
    <w:p w:rsidR="00000000" w:rsidDel="00000000" w:rsidP="00000000" w:rsidRDefault="00000000" w:rsidRPr="00000000" w14:paraId="00000034">
      <w:pPr>
        <w:widowControl w:val="1"/>
        <w:rPr/>
      </w:pPr>
      <w:r w:rsidDel="00000000" w:rsidR="00000000" w:rsidRPr="00000000">
        <w:rPr>
          <w:rtl w:val="0"/>
        </w:rPr>
        <w:t xml:space="preserve">The dominant failure mode is an attractive but empty feed: low-context project photography, firm announcements, duplicated marketing posts, and weak professional identity. That product would face direct substitutes in LinkedIn and Instagram while carrying the harder cold-start problem of a niche network. The design response is to make structured project contribution and peer confirmation the product, with the feed serving as a distribution surface for that evidence.</w:t>
      </w:r>
    </w:p>
    <w:p w:rsidR="00000000" w:rsidDel="00000000" w:rsidP="00000000" w:rsidRDefault="00000000" w:rsidRPr="00000000" w14:paraId="00000035">
      <w:pPr>
        <w:pStyle w:val="Heading1"/>
        <w:keepNext w:val="1"/>
        <w:pageBreakBefore w:val="1"/>
        <w:widowControl w:val="1"/>
        <w:rPr/>
      </w:pPr>
      <w:r w:rsidDel="00000000" w:rsidR="00000000" w:rsidRPr="00000000">
        <w:rPr>
          <w:rtl w:val="0"/>
        </w:rPr>
        <w:t xml:space="preserve">Decision brief</w:t>
      </w:r>
    </w:p>
    <w:tbl>
      <w:tblPr>
        <w:tblStyle w:val="Table3"/>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Recommendation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Rationale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Category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Build a project graph with a professional publishing layer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The graph captures differentiated evidence; the feed creates frequency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Launch scope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One wedge, one repeatable content format, one or two metros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Density matters more than nominal sign-ups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Primary user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Individual practitioners; firm admins as economic buyers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People create and interact; firms fund visibility and workflow</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Trust model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Layered verification with provenance and dispute resolution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Binary badges are too coarse for complex project claims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Revenue sequence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Firm workspace first; sourcing, recruiting, and data later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Early ads and lead selling would weaken trust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Build sequence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49">
            <w:pPr>
              <w:spacing w:after="0" w:line="252.00000000000003" w:lineRule="auto"/>
              <w:rPr>
                <w:color w:val="ff0000"/>
              </w:rPr>
            </w:pPr>
            <w:r w:rsidDel="00000000" w:rsidR="00000000" w:rsidRPr="00000000">
              <w:rPr>
                <w:rFonts w:ascii="Aptos" w:cs="Aptos" w:eastAsia="Aptos" w:hAnsi="Aptos"/>
                <w:b w:val="0"/>
                <w:bCs w:val="0"/>
                <w:color w:val="000000"/>
                <w:sz w:val="17"/>
                <w:szCs w:val="17"/>
                <w:rtl w:val="0"/>
              </w:rPr>
              <w:t xml:space="preserve">Concierge cohort → no-code prototype → focused MVP</w:t>
            </w:r>
            <w:r w:rsidDel="00000000" w:rsidR="00000000" w:rsidRPr="00000000">
              <w:rPr>
                <w:rFonts w:ascii="Aptos" w:cs="Aptos" w:eastAsia="Aptos" w:hAnsi="Aptos"/>
                <w:b w:val="0"/>
                <w:bCs w:val="0"/>
                <w:color w:val="ff0000"/>
                <w:sz w:val="17"/>
                <w:szCs w:val="17"/>
                <w:rtl w:val="0"/>
              </w:rPr>
              <w:t xml:space="preserv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De-risks content supply, graph claims, and retention before scale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Capital gate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Do not scale paid acquisition until density and retention thresholds are met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Growth can mask an unproven network loop</w:t>
            </w:r>
            <w:r w:rsidDel="00000000" w:rsidR="00000000" w:rsidRPr="00000000">
              <w:rPr>
                <w:rtl w:val="0"/>
              </w:rPr>
            </w:r>
          </w:p>
        </w:tc>
      </w:tr>
    </w:tbl>
    <w:p w:rsidR="00000000" w:rsidDel="00000000" w:rsidP="00000000" w:rsidRDefault="00000000" w:rsidRPr="00000000" w14:paraId="0000004E">
      <w:pPr>
        <w:widowControl w:val="1"/>
        <w:spacing w:after="20" w:lineRule="auto"/>
        <w:rPr>
          <w:color w:val="ff0000"/>
        </w:rPr>
      </w:pPr>
      <w:r w:rsidDel="00000000" w:rsidR="00000000" w:rsidRPr="00000000">
        <w:rPr>
          <w:color w:val="ff0000"/>
          <w:rtl w:val="0"/>
        </w:rPr>
        <w:t xml:space="preserve">revenue sequence- start with material supplier’s product presentation, charge with small set up fee to vendors, use platform as a resource to attract design team involvement, share information.</w:t>
      </w:r>
    </w:p>
    <w:p w:rsidR="00000000" w:rsidDel="00000000" w:rsidP="00000000" w:rsidRDefault="00000000" w:rsidRPr="00000000" w14:paraId="0000004F">
      <w:pPr>
        <w:pStyle w:val="Heading2"/>
        <w:keepNext w:val="1"/>
        <w:widowControl w:val="1"/>
        <w:rPr/>
      </w:pPr>
      <w:r w:rsidDel="00000000" w:rsidR="00000000" w:rsidRPr="00000000">
        <w:rPr>
          <w:rtl w:val="0"/>
        </w:rPr>
        <w:t xml:space="preserve">Twelve month outcome</w:t>
      </w:r>
    </w:p>
    <w:p w:rsidR="00000000" w:rsidDel="00000000" w:rsidP="00000000" w:rsidRDefault="00000000" w:rsidRPr="00000000" w14:paraId="00000050">
      <w:pPr>
        <w:widowControl w:val="1"/>
        <w:rPr>
          <w:color w:val="ff0000"/>
        </w:rPr>
      </w:pPr>
      <w:r w:rsidDel="00000000" w:rsidR="00000000" w:rsidRPr="00000000">
        <w:rPr>
          <w:rtl w:val="0"/>
        </w:rPr>
        <w:t xml:space="preserve">At month twelve, the company should be able to answer one question with evidence: does a concentrated AEC community produce and verify enough project-linked knowledge to create a self-reinforcing professional network? A successful result is not a large registration count. It is a small, dense graph with recurring creators, meaningful cross-firm interaction, strong claim-confirmation behavior, successful discovery, and a credible paid workflow for firms.</w:t>
      </w:r>
      <w:r w:rsidDel="00000000" w:rsidR="00000000" w:rsidRPr="00000000">
        <w:rPr>
          <w:color w:val="ff0000"/>
          <w:rtl w:val="0"/>
        </w:rPr>
        <w:t xml:space="preserve">should target about 20% of the industry of A, 5% of C, 20% of E</w:t>
      </w:r>
    </w:p>
    <w:p w:rsidR="00000000" w:rsidDel="00000000" w:rsidP="00000000" w:rsidRDefault="00000000" w:rsidRPr="00000000" w14:paraId="00000051">
      <w:pPr>
        <w:pStyle w:val="Heading2"/>
        <w:keepNext w:val="1"/>
        <w:widowControl w:val="1"/>
        <w:rPr/>
      </w:pPr>
      <w:r w:rsidDel="00000000" w:rsidR="00000000" w:rsidRPr="00000000">
        <w:rPr>
          <w:rtl w:val="0"/>
        </w:rPr>
        <w:t xml:space="preserve">Recommended funding envelope</w:t>
      </w:r>
    </w:p>
    <w:p w:rsidR="00000000" w:rsidDel="00000000" w:rsidP="00000000" w:rsidRDefault="00000000" w:rsidRPr="00000000" w14:paraId="00000052">
      <w:pPr>
        <w:widowControl w:val="1"/>
        <w:rPr/>
      </w:pPr>
      <w:r w:rsidDel="00000000" w:rsidR="00000000" w:rsidRPr="00000000">
        <w:rPr>
          <w:rtl w:val="0"/>
        </w:rPr>
        <w:t xml:space="preserve">Use a milestone-based seed program. A lean founding team can validate the concept over 12 months with an indicative cash plan of $1.2–$2.0 million, depending on founder salaries, geography, in-house engineering, and the level of manual curation. Release capital in tranches tied to proof: first content supply, then cohort retention, then search and introduction outcomes, then paid conversion. This is a planning range rather than a valuation or fundraising recommendation.</w:t>
      </w:r>
    </w:p>
    <w:tbl>
      <w:tblPr>
        <w:tblStyle w:val="Table4"/>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Stage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Indicative duration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Gate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Problem and content validation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0–8 weeks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30+ interviews; 15+ design partners; 100 useful seeded records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Concierge network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5A">
            <w:pPr>
              <w:spacing w:after="0" w:line="252.00000000000003" w:lineRule="auto"/>
              <w:rPr>
                <w:color w:val="ff0000"/>
              </w:rPr>
            </w:pPr>
            <w:r w:rsidDel="00000000" w:rsidR="00000000" w:rsidRPr="00000000">
              <w:rPr>
                <w:rFonts w:ascii="Aptos" w:cs="Aptos" w:eastAsia="Aptos" w:hAnsi="Aptos"/>
                <w:b w:val="0"/>
                <w:bCs w:val="0"/>
                <w:color w:val="ff0000"/>
                <w:sz w:val="17"/>
                <w:szCs w:val="17"/>
                <w:rtl w:val="0"/>
              </w:rPr>
              <w:t xml:space="preserve">Months 2–4 might be too short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At least 40% of invited professionals complete one project claim; visible repeat contribution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Focused MVP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Months 4–8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Eight-week retained professional cohorts; confirmations and saves are routine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Commercial pilot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Months 8–12</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At least 10 paying firm design partners and repeat discovery outcomes</w:t>
            </w:r>
            <w:r w:rsidDel="00000000" w:rsidR="00000000" w:rsidRPr="00000000">
              <w:rPr>
                <w:rtl w:val="0"/>
              </w:rPr>
            </w:r>
          </w:p>
        </w:tc>
      </w:tr>
    </w:tbl>
    <w:p w:rsidR="00000000" w:rsidDel="00000000" w:rsidP="00000000" w:rsidRDefault="00000000" w:rsidRPr="00000000" w14:paraId="00000062">
      <w:pPr>
        <w:widowControl w:val="1"/>
        <w:spacing w:after="20" w:lineRule="auto"/>
        <w:rPr/>
      </w:pPr>
      <w:r w:rsidDel="00000000" w:rsidR="00000000" w:rsidRPr="00000000">
        <w:rPr>
          <w:rtl w:val="0"/>
        </w:rPr>
      </w:r>
    </w:p>
    <w:p w:rsidR="00000000" w:rsidDel="00000000" w:rsidP="00000000" w:rsidRDefault="00000000" w:rsidRPr="00000000" w14:paraId="00000063">
      <w:pPr>
        <w:pStyle w:val="Heading1"/>
        <w:keepNext w:val="1"/>
        <w:pageBreakBefore w:val="1"/>
        <w:widowControl w:val="1"/>
        <w:rPr/>
      </w:pPr>
      <w:r w:rsidDel="00000000" w:rsidR="00000000" w:rsidRPr="00000000">
        <w:rPr>
          <w:rtl w:val="0"/>
        </w:rPr>
        <w:t xml:space="preserve">Contents</w:t>
      </w:r>
    </w:p>
    <w:p w:rsidR="00000000" w:rsidDel="00000000" w:rsidP="00000000" w:rsidRDefault="00000000" w:rsidRPr="00000000" w14:paraId="00000064">
      <w:pPr>
        <w:widowControl w:val="1"/>
        <w:rPr/>
      </w:pPr>
      <w:r w:rsidDel="00000000" w:rsidR="00000000" w:rsidRPr="00000000">
        <w:rPr>
          <w:rtl w:val="0"/>
        </w:rPr>
        <w:t xml:space="preserve">1  Strategic premise</w:t>
      </w:r>
    </w:p>
    <w:p w:rsidR="00000000" w:rsidDel="00000000" w:rsidP="00000000" w:rsidRDefault="00000000" w:rsidRPr="00000000" w14:paraId="00000065">
      <w:pPr>
        <w:widowControl w:val="1"/>
        <w:rPr/>
      </w:pPr>
      <w:r w:rsidDel="00000000" w:rsidR="00000000" w:rsidRPr="00000000">
        <w:rPr>
          <w:rtl w:val="0"/>
        </w:rPr>
        <w:t xml:space="preserve">2  The problem</w:t>
      </w:r>
    </w:p>
    <w:p w:rsidR="00000000" w:rsidDel="00000000" w:rsidP="00000000" w:rsidRDefault="00000000" w:rsidRPr="00000000" w14:paraId="00000066">
      <w:pPr>
        <w:widowControl w:val="1"/>
        <w:rPr/>
      </w:pPr>
      <w:r w:rsidDel="00000000" w:rsidR="00000000" w:rsidRPr="00000000">
        <w:rPr>
          <w:rtl w:val="0"/>
        </w:rPr>
        <w:t xml:space="preserve">3  Market context and timing</w:t>
      </w:r>
    </w:p>
    <w:p w:rsidR="00000000" w:rsidDel="00000000" w:rsidP="00000000" w:rsidRDefault="00000000" w:rsidRPr="00000000" w14:paraId="00000067">
      <w:pPr>
        <w:widowControl w:val="1"/>
        <w:rPr/>
      </w:pPr>
      <w:r w:rsidDel="00000000" w:rsidR="00000000" w:rsidRPr="00000000">
        <w:rPr>
          <w:rtl w:val="0"/>
        </w:rPr>
        <w:t xml:space="preserve">4  Product model</w:t>
      </w:r>
    </w:p>
    <w:p w:rsidR="00000000" w:rsidDel="00000000" w:rsidP="00000000" w:rsidRDefault="00000000" w:rsidRPr="00000000" w14:paraId="00000068">
      <w:pPr>
        <w:widowControl w:val="1"/>
        <w:rPr/>
      </w:pPr>
      <w:r w:rsidDel="00000000" w:rsidR="00000000" w:rsidRPr="00000000">
        <w:rPr>
          <w:rtl w:val="0"/>
        </w:rPr>
        <w:t xml:space="preserve">5  The project centric professional graph</w:t>
      </w:r>
    </w:p>
    <w:p w:rsidR="00000000" w:rsidDel="00000000" w:rsidP="00000000" w:rsidRDefault="00000000" w:rsidRPr="00000000" w14:paraId="00000069">
      <w:pPr>
        <w:widowControl w:val="1"/>
        <w:rPr/>
      </w:pPr>
      <w:r w:rsidDel="00000000" w:rsidR="00000000" w:rsidRPr="00000000">
        <w:rPr>
          <w:rtl w:val="0"/>
        </w:rPr>
        <w:t xml:space="preserve">6  Users and jobs to be done</w:t>
      </w:r>
    </w:p>
    <w:p w:rsidR="00000000" w:rsidDel="00000000" w:rsidP="00000000" w:rsidRDefault="00000000" w:rsidRPr="00000000" w14:paraId="0000006A">
      <w:pPr>
        <w:widowControl w:val="1"/>
        <w:rPr/>
      </w:pPr>
      <w:r w:rsidDel="00000000" w:rsidR="00000000" w:rsidRPr="00000000">
        <w:rPr>
          <w:rtl w:val="0"/>
        </w:rPr>
        <w:t xml:space="preserve">7  Product experience and features</w:t>
      </w:r>
    </w:p>
    <w:p w:rsidR="00000000" w:rsidDel="00000000" w:rsidP="00000000" w:rsidRDefault="00000000" w:rsidRPr="00000000" w14:paraId="0000006B">
      <w:pPr>
        <w:widowControl w:val="1"/>
        <w:rPr/>
      </w:pPr>
      <w:r w:rsidDel="00000000" w:rsidR="00000000" w:rsidRPr="00000000">
        <w:rPr>
          <w:rtl w:val="0"/>
        </w:rPr>
        <w:t xml:space="preserve">8  Trust verification and reputation</w:t>
      </w:r>
    </w:p>
    <w:p w:rsidR="00000000" w:rsidDel="00000000" w:rsidP="00000000" w:rsidRDefault="00000000" w:rsidRPr="00000000" w14:paraId="0000006C">
      <w:pPr>
        <w:widowControl w:val="1"/>
        <w:rPr/>
      </w:pPr>
      <w:r w:rsidDel="00000000" w:rsidR="00000000" w:rsidRPr="00000000">
        <w:rPr>
          <w:rtl w:val="0"/>
        </w:rPr>
        <w:t xml:space="preserve">9  Network effects and cold start</w:t>
      </w:r>
    </w:p>
    <w:p w:rsidR="00000000" w:rsidDel="00000000" w:rsidP="00000000" w:rsidRDefault="00000000" w:rsidRPr="00000000" w14:paraId="0000006D">
      <w:pPr>
        <w:widowControl w:val="1"/>
        <w:rPr/>
      </w:pPr>
      <w:r w:rsidDel="00000000" w:rsidR="00000000" w:rsidRPr="00000000">
        <w:rPr>
          <w:rtl w:val="0"/>
        </w:rPr>
        <w:t xml:space="preserve">10  Competitive landscape</w:t>
      </w:r>
    </w:p>
    <w:p w:rsidR="00000000" w:rsidDel="00000000" w:rsidP="00000000" w:rsidRDefault="00000000" w:rsidRPr="00000000" w14:paraId="0000006E">
      <w:pPr>
        <w:widowControl w:val="1"/>
        <w:rPr/>
      </w:pPr>
      <w:r w:rsidDel="00000000" w:rsidR="00000000" w:rsidRPr="00000000">
        <w:rPr>
          <w:rtl w:val="0"/>
        </w:rPr>
        <w:t xml:space="preserve">11  Differentiation and defensibility</w:t>
      </w:r>
    </w:p>
    <w:p w:rsidR="00000000" w:rsidDel="00000000" w:rsidP="00000000" w:rsidRDefault="00000000" w:rsidRPr="00000000" w14:paraId="0000006F">
      <w:pPr>
        <w:widowControl w:val="1"/>
        <w:rPr/>
      </w:pPr>
      <w:r w:rsidDel="00000000" w:rsidR="00000000" w:rsidRPr="00000000">
        <w:rPr>
          <w:rtl w:val="0"/>
        </w:rPr>
        <w:t xml:space="preserve">12  Business model and monetization</w:t>
      </w:r>
    </w:p>
    <w:p w:rsidR="00000000" w:rsidDel="00000000" w:rsidP="00000000" w:rsidRDefault="00000000" w:rsidRPr="00000000" w14:paraId="00000070">
      <w:pPr>
        <w:widowControl w:val="1"/>
        <w:rPr/>
      </w:pPr>
      <w:r w:rsidDel="00000000" w:rsidR="00000000" w:rsidRPr="00000000">
        <w:rPr>
          <w:rtl w:val="0"/>
        </w:rPr>
        <w:t xml:space="preserve">13  Market scope and operating scenarios</w:t>
      </w:r>
    </w:p>
    <w:p w:rsidR="00000000" w:rsidDel="00000000" w:rsidP="00000000" w:rsidRDefault="00000000" w:rsidRPr="00000000" w14:paraId="00000071">
      <w:pPr>
        <w:widowControl w:val="1"/>
        <w:rPr/>
      </w:pPr>
      <w:r w:rsidDel="00000000" w:rsidR="00000000" w:rsidRPr="00000000">
        <w:rPr>
          <w:rtl w:val="0"/>
        </w:rPr>
        <w:t xml:space="preserve">14  Go to market</w:t>
      </w:r>
    </w:p>
    <w:p w:rsidR="00000000" w:rsidDel="00000000" w:rsidP="00000000" w:rsidRDefault="00000000" w:rsidRPr="00000000" w14:paraId="00000072">
      <w:pPr>
        <w:widowControl w:val="1"/>
        <w:rPr/>
      </w:pPr>
      <w:r w:rsidDel="00000000" w:rsidR="00000000" w:rsidRPr="00000000">
        <w:rPr>
          <w:rtl w:val="0"/>
        </w:rPr>
        <w:t xml:space="preserve">15  Minimum viable product</w:t>
      </w:r>
    </w:p>
    <w:p w:rsidR="00000000" w:rsidDel="00000000" w:rsidP="00000000" w:rsidRDefault="00000000" w:rsidRPr="00000000" w14:paraId="00000073">
      <w:pPr>
        <w:widowControl w:val="1"/>
        <w:rPr/>
      </w:pPr>
      <w:r w:rsidDel="00000000" w:rsidR="00000000" w:rsidRPr="00000000">
        <w:rPr>
          <w:rtl w:val="0"/>
        </w:rPr>
        <w:t xml:space="preserve">16  Roadmap</w:t>
      </w:r>
    </w:p>
    <w:p w:rsidR="00000000" w:rsidDel="00000000" w:rsidP="00000000" w:rsidRDefault="00000000" w:rsidRPr="00000000" w14:paraId="00000074">
      <w:pPr>
        <w:widowControl w:val="1"/>
        <w:rPr/>
      </w:pPr>
      <w:r w:rsidDel="00000000" w:rsidR="00000000" w:rsidRPr="00000000">
        <w:rPr>
          <w:rtl w:val="0"/>
        </w:rPr>
        <w:t xml:space="preserve">17  Metrics and experimentation</w:t>
      </w:r>
    </w:p>
    <w:p w:rsidR="00000000" w:rsidDel="00000000" w:rsidP="00000000" w:rsidRDefault="00000000" w:rsidRPr="00000000" w14:paraId="00000075">
      <w:pPr>
        <w:widowControl w:val="1"/>
        <w:rPr/>
      </w:pPr>
      <w:r w:rsidDel="00000000" w:rsidR="00000000" w:rsidRPr="00000000">
        <w:rPr>
          <w:rtl w:val="0"/>
        </w:rPr>
        <w:t xml:space="preserve">18  Moderation and community operations</w:t>
      </w:r>
    </w:p>
    <w:p w:rsidR="00000000" w:rsidDel="00000000" w:rsidP="00000000" w:rsidRDefault="00000000" w:rsidRPr="00000000" w14:paraId="00000076">
      <w:pPr>
        <w:widowControl w:val="1"/>
        <w:rPr/>
      </w:pPr>
      <w:r w:rsidDel="00000000" w:rsidR="00000000" w:rsidRPr="00000000">
        <w:rPr>
          <w:rtl w:val="0"/>
        </w:rPr>
        <w:t xml:space="preserve">19  Legal intellectual property and privacy</w:t>
      </w:r>
    </w:p>
    <w:p w:rsidR="00000000" w:rsidDel="00000000" w:rsidP="00000000" w:rsidRDefault="00000000" w:rsidRPr="00000000" w14:paraId="00000077">
      <w:pPr>
        <w:widowControl w:val="1"/>
        <w:rPr/>
      </w:pPr>
      <w:r w:rsidDel="00000000" w:rsidR="00000000" w:rsidRPr="00000000">
        <w:rPr>
          <w:rtl w:val="0"/>
        </w:rPr>
        <w:t xml:space="preserve">20  Technology and data strategy</w:t>
      </w:r>
    </w:p>
    <w:p w:rsidR="00000000" w:rsidDel="00000000" w:rsidP="00000000" w:rsidRDefault="00000000" w:rsidRPr="00000000" w14:paraId="00000078">
      <w:pPr>
        <w:widowControl w:val="1"/>
        <w:rPr/>
      </w:pPr>
      <w:r w:rsidDel="00000000" w:rsidR="00000000" w:rsidRPr="00000000">
        <w:rPr>
          <w:rtl w:val="0"/>
        </w:rPr>
        <w:t xml:space="preserve">21  Organization budget and governance</w:t>
      </w:r>
    </w:p>
    <w:p w:rsidR="00000000" w:rsidDel="00000000" w:rsidP="00000000" w:rsidRDefault="00000000" w:rsidRPr="00000000" w14:paraId="00000079">
      <w:pPr>
        <w:widowControl w:val="1"/>
        <w:rPr/>
      </w:pPr>
      <w:r w:rsidDel="00000000" w:rsidR="00000000" w:rsidRPr="00000000">
        <w:rPr>
          <w:rtl w:val="0"/>
        </w:rPr>
        <w:t xml:space="preserve">22  Risks and failure modes</w:t>
      </w:r>
    </w:p>
    <w:p w:rsidR="00000000" w:rsidDel="00000000" w:rsidP="00000000" w:rsidRDefault="00000000" w:rsidRPr="00000000" w14:paraId="0000007A">
      <w:pPr>
        <w:widowControl w:val="1"/>
        <w:rPr/>
      </w:pPr>
      <w:r w:rsidDel="00000000" w:rsidR="00000000" w:rsidRPr="00000000">
        <w:rPr>
          <w:rtl w:val="0"/>
        </w:rPr>
        <w:t xml:space="preserve">23  Strategic recommendations</w:t>
      </w:r>
    </w:p>
    <w:p w:rsidR="00000000" w:rsidDel="00000000" w:rsidP="00000000" w:rsidRDefault="00000000" w:rsidRPr="00000000" w14:paraId="0000007B">
      <w:pPr>
        <w:widowControl w:val="1"/>
        <w:rPr/>
      </w:pPr>
      <w:r w:rsidDel="00000000" w:rsidR="00000000" w:rsidRPr="00000000">
        <w:rPr>
          <w:rtl w:val="0"/>
        </w:rPr>
        <w:t xml:space="preserve">24  Ninety day execution plan</w:t>
      </w:r>
    </w:p>
    <w:p w:rsidR="00000000" w:rsidDel="00000000" w:rsidP="00000000" w:rsidRDefault="00000000" w:rsidRPr="00000000" w14:paraId="0000007C">
      <w:pPr>
        <w:widowControl w:val="1"/>
        <w:rPr/>
      </w:pPr>
      <w:r w:rsidDel="00000000" w:rsidR="00000000" w:rsidRPr="00000000">
        <w:rPr>
          <w:rtl w:val="0"/>
        </w:rPr>
        <w:t xml:space="preserve">25  Decision gates</w:t>
      </w:r>
    </w:p>
    <w:p w:rsidR="00000000" w:rsidDel="00000000" w:rsidP="00000000" w:rsidRDefault="00000000" w:rsidRPr="00000000" w14:paraId="0000007D">
      <w:pPr>
        <w:widowControl w:val="1"/>
        <w:rPr/>
      </w:pPr>
      <w:r w:rsidDel="00000000" w:rsidR="00000000" w:rsidRPr="00000000">
        <w:rPr>
          <w:rtl w:val="0"/>
        </w:rPr>
        <w:t xml:space="preserve">Appendices  Product requirements taxonomy scorecard and sources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Navigation note. The document separates externally supported facts from product hypotheses. Citations in square brackets correspond to the source register in Appendix D. Market-size and revenue scenarios are explicitly labeled assumptions.</w:t>
      </w:r>
    </w:p>
    <w:p w:rsidR="00000000" w:rsidDel="00000000" w:rsidP="00000000" w:rsidRDefault="00000000" w:rsidRPr="00000000" w14:paraId="0000007F">
      <w:pPr>
        <w:pStyle w:val="Heading1"/>
        <w:keepNext w:val="1"/>
        <w:pageBreakBefore w:val="1"/>
        <w:widowControl w:val="1"/>
        <w:rPr/>
      </w:pPr>
      <w:r w:rsidDel="00000000" w:rsidR="00000000" w:rsidRPr="00000000">
        <w:rPr>
          <w:rtl w:val="0"/>
        </w:rPr>
        <w:t xml:space="preserve">1  Strategic premise</w:t>
      </w:r>
    </w:p>
    <w:p w:rsidR="00000000" w:rsidDel="00000000" w:rsidP="00000000" w:rsidRDefault="00000000" w:rsidRPr="00000000" w14:paraId="00000080">
      <w:pPr>
        <w:pStyle w:val="Heading2"/>
        <w:keepNext w:val="1"/>
        <w:widowControl w:val="1"/>
        <w:rPr/>
      </w:pPr>
      <w:r w:rsidDel="00000000" w:rsidR="00000000" w:rsidRPr="00000000">
        <w:rPr>
          <w:rtl w:val="0"/>
        </w:rPr>
        <w:t xml:space="preserve">What the company is</w:t>
      </w:r>
    </w:p>
    <w:p w:rsidR="00000000" w:rsidDel="00000000" w:rsidP="00000000" w:rsidRDefault="00000000" w:rsidRPr="00000000" w14:paraId="00000081">
      <w:pPr>
        <w:widowControl w:val="1"/>
        <w:rPr>
          <w:color w:val="ff0000"/>
        </w:rPr>
      </w:pPr>
      <w:r w:rsidDel="00000000" w:rsidR="00000000" w:rsidRPr="00000000">
        <w:rPr>
          <w:rtl w:val="0"/>
        </w:rPr>
        <w:t xml:space="preserve">The company would operate a professional network for the built environment. Members publish project-linked work, explain decisions, document progress, attribute collaborators, and build a portable record of actual experience. Firms maintain living project pages and team histories. Discovery uses structured evidence such as role, building type, geography, scale, phase, system, credential, and verified collaborators—not only keywords, follower counts, or employer brands.</w:t>
      </w:r>
      <w:r w:rsidDel="00000000" w:rsidR="00000000" w:rsidRPr="00000000">
        <w:rPr>
          <w:color w:val="ff0000"/>
          <w:rtl w:val="0"/>
        </w:rPr>
        <w:t xml:space="preserve">team recognition?? </w:t>
      </w:r>
    </w:p>
    <w:p w:rsidR="00000000" w:rsidDel="00000000" w:rsidP="00000000" w:rsidRDefault="00000000" w:rsidRPr="00000000" w14:paraId="00000082">
      <w:pPr>
        <w:widowControl w:val="1"/>
        <w:rPr/>
      </w:pPr>
      <w:r w:rsidDel="00000000" w:rsidR="00000000" w:rsidRPr="00000000">
        <w:rPr>
          <w:rtl w:val="0"/>
        </w:rPr>
        <w:t xml:space="preserve">The product is useful between transactions. An engineer can explain an unusual retrofit detail; an architect can share a design decision; a general contractor can document a milestone; a specialty contractor can demonstrate an installation; a manufacturer can show a product in context; an owner can acknowledge the project team. These contributions create professional learning and relationship formation while enriching the evidence base for later discovery.</w:t>
      </w:r>
    </w:p>
    <w:p w:rsidR="00000000" w:rsidDel="00000000" w:rsidP="00000000" w:rsidRDefault="00000000" w:rsidRPr="00000000" w14:paraId="00000083">
      <w:pPr>
        <w:pStyle w:val="Heading2"/>
        <w:keepNext w:val="1"/>
        <w:widowControl w:val="1"/>
        <w:rPr/>
      </w:pPr>
      <w:r w:rsidDel="00000000" w:rsidR="00000000" w:rsidRPr="00000000">
        <w:rPr>
          <w:rtl w:val="0"/>
        </w:rPr>
        <w:t xml:space="preserve">What the company is not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clone of LinkedIn: employment, recruiting, and generic thought leadership are secondary to project participation.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consumer home-services marketplace: the first users are professional peers and commercial project participants.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project-management system: source documents, RFIs, budgets, and contractual workflows remain in systems of record.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an uncurated image portfolio: posts should explain scope, role, constraint, decision, process, or outcome.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 universal reputation score: professional quality cannot be reduced responsibly to a single number.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 an awards program or pay-to-play directory: payment must never imply project-credit verification or editorial endorsement.</w:t>
      </w:r>
    </w:p>
    <w:p w:rsidR="00000000" w:rsidDel="00000000" w:rsidP="00000000" w:rsidRDefault="00000000" w:rsidRPr="00000000" w14:paraId="0000008A">
      <w:pPr>
        <w:pStyle w:val="Heading2"/>
        <w:keepNext w:val="1"/>
        <w:widowControl w:val="1"/>
        <w:rPr/>
      </w:pPr>
      <w:r w:rsidDel="00000000" w:rsidR="00000000" w:rsidRPr="00000000">
        <w:rPr>
          <w:rtl w:val="0"/>
        </w:rPr>
        <w:t xml:space="preserve">Strategic logic</w:t>
      </w:r>
    </w:p>
    <w:p w:rsidR="00000000" w:rsidDel="00000000" w:rsidP="00000000" w:rsidRDefault="00000000" w:rsidRPr="00000000" w14:paraId="0000008B">
      <w:pPr>
        <w:widowControl w:val="1"/>
        <w:rPr/>
      </w:pPr>
      <w:r w:rsidDel="00000000" w:rsidR="00000000" w:rsidRPr="00000000">
        <w:rPr>
          <w:rtl w:val="0"/>
        </w:rPr>
        <w:t xml:space="preserve">Project work naturally creates a temporary network across organizational boundaries. The useful long-term artifact is not only the building or the post; it is the attributed relationship among contributors. The product turns those temporary teams into a durable professional graph. That graph can later support discovery, team formation, hiring, supplier intelligence, benchmarking, and integrations—but only if users first trust the underlying evidence.</w:t>
      </w:r>
    </w:p>
    <w:p w:rsidR="00000000" w:rsidDel="00000000" w:rsidP="00000000" w:rsidRDefault="00000000" w:rsidRPr="00000000" w14:paraId="0000008C">
      <w:pPr>
        <w:pStyle w:val="Heading1"/>
        <w:keepNext w:val="1"/>
        <w:pageBreakBefore w:val="1"/>
        <w:widowControl w:val="1"/>
        <w:rPr/>
      </w:pPr>
      <w:r w:rsidDel="00000000" w:rsidR="00000000" w:rsidRPr="00000000">
        <w:rPr>
          <w:rtl w:val="0"/>
        </w:rPr>
        <w:t xml:space="preserve">2  The problem</w:t>
      </w:r>
    </w:p>
    <w:p w:rsidR="00000000" w:rsidDel="00000000" w:rsidP="00000000" w:rsidRDefault="00000000" w:rsidRPr="00000000" w14:paraId="0000008D">
      <w:pPr>
        <w:pStyle w:val="Heading2"/>
        <w:keepNext w:val="1"/>
        <w:widowControl w:val="1"/>
        <w:rPr/>
      </w:pPr>
      <w:r w:rsidDel="00000000" w:rsidR="00000000" w:rsidRPr="00000000">
        <w:rPr>
          <w:rtl w:val="0"/>
        </w:rPr>
        <w:t xml:space="preserve">Discovery depends on fragmented evidence</w:t>
      </w:r>
    </w:p>
    <w:p w:rsidR="00000000" w:rsidDel="00000000" w:rsidP="00000000" w:rsidRDefault="00000000" w:rsidRPr="00000000" w14:paraId="0000008E">
      <w:pPr>
        <w:widowControl w:val="1"/>
        <w:rPr/>
      </w:pPr>
      <w:r w:rsidDel="00000000" w:rsidR="00000000" w:rsidRPr="00000000">
        <w:rPr>
          <w:rtl w:val="0"/>
        </w:rPr>
        <w:t xml:space="preserve">AEC partner selection is consequential, local, and reference-driven. AIA guidance tells clients to research past work and clients, examine portfolios, and follow up with references; lack of relevant project experience can be disqualifying.[1] The federal SF 330 qualification process similarly asks for proposed teams, named key personnel, roles, years of experience, registration, and representative projects.[2] These practices reveal the information buyers actually need—and how much of it is repeatedly reconstructed in proposals, spreadsheets, directories, websites, and private conversations.</w:t>
      </w:r>
    </w:p>
    <w:p w:rsidR="00000000" w:rsidDel="00000000" w:rsidP="00000000" w:rsidRDefault="00000000" w:rsidRPr="00000000" w14:paraId="0000008F">
      <w:pPr>
        <w:pStyle w:val="Heading2"/>
        <w:keepNext w:val="1"/>
        <w:widowControl w:val="1"/>
        <w:rPr/>
      </w:pPr>
      <w:r w:rsidDel="00000000" w:rsidR="00000000" w:rsidRPr="00000000">
        <w:rPr>
          <w:rtl w:val="0"/>
        </w:rPr>
        <w:t xml:space="preserve">Professional identity is split across systems</w:t>
      </w:r>
    </w:p>
    <w:tbl>
      <w:tblPr>
        <w:tblStyle w:val="Table5"/>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90">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Evidence needed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91">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Where it lives today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92">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Failure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Employment and credentials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LinkedIn, resumes, licensing boards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5">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Weak connection to project-specific responsibility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9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Design and visual work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9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Firm websites, portfolios, Instagram, Architizer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9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Selective presentation; inconsistent contributor credit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Delivery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Proposal library, ERP/CRM, Procore, owner records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Private, firm-bound, and hard to compare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9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Relationships and references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9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Memory, email, contacts, calls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9E">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Not searchable; leaves when people change firms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Products and systems used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Submittals, specifications, manufacturer case studies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Attribution and field context are fragmented</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Lessons and technical knowledge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Conferences, newsletters, forums, internal wikis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A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Hard to connect the insight to demonstrated experience</w:t>
            </w:r>
            <w:r w:rsidDel="00000000" w:rsidR="00000000" w:rsidRPr="00000000">
              <w:rPr>
                <w:rtl w:val="0"/>
              </w:rPr>
            </w:r>
          </w:p>
        </w:tc>
      </w:tr>
    </w:tbl>
    <w:p w:rsidR="00000000" w:rsidDel="00000000" w:rsidP="00000000" w:rsidRDefault="00000000" w:rsidRPr="00000000" w14:paraId="000000A5">
      <w:pPr>
        <w:widowControl w:val="1"/>
        <w:spacing w:after="20" w:lineRule="auto"/>
        <w:rPr/>
      </w:pPr>
      <w:r w:rsidDel="00000000" w:rsidR="00000000" w:rsidRPr="00000000">
        <w:rPr>
          <w:rtl w:val="0"/>
        </w:rPr>
      </w:r>
    </w:p>
    <w:p w:rsidR="00000000" w:rsidDel="00000000" w:rsidP="00000000" w:rsidRDefault="00000000" w:rsidRPr="00000000" w14:paraId="000000A6">
      <w:pPr>
        <w:pStyle w:val="Heading2"/>
        <w:keepNext w:val="1"/>
        <w:widowControl w:val="1"/>
        <w:rPr/>
      </w:pPr>
      <w:r w:rsidDel="00000000" w:rsidR="00000000" w:rsidRPr="00000000">
        <w:rPr>
          <w:rtl w:val="0"/>
        </w:rPr>
        <w:t xml:space="preserve">The referral ceiling</w:t>
      </w:r>
    </w:p>
    <w:p w:rsidR="00000000" w:rsidDel="00000000" w:rsidP="00000000" w:rsidRDefault="00000000" w:rsidRPr="00000000" w14:paraId="000000A7">
      <w:pPr>
        <w:widowControl w:val="1"/>
        <w:rPr/>
      </w:pPr>
      <w:r w:rsidDel="00000000" w:rsidR="00000000" w:rsidRPr="00000000">
        <w:rPr>
          <w:rtl w:val="0"/>
        </w:rPr>
        <w:t xml:space="preserve">Referrals are efficient because they transfer trust, but they also constrain the search to relationships the buyer already has. They may reproduce familiar teams, overlook emerging talent, and make it difficult for specialists or smaller firms to demonstrate relevant experience. A useful network does not replace referrals; it expands and substantiates them. A trusted contact can introduce a person, and the platform can expose the person’s specific roles, collaborators, project types, technical contributions, and confirmed history.</w:t>
      </w:r>
    </w:p>
    <w:p w:rsidR="00000000" w:rsidDel="00000000" w:rsidP="00000000" w:rsidRDefault="00000000" w:rsidRPr="00000000" w14:paraId="000000A8">
      <w:pPr>
        <w:pStyle w:val="Heading2"/>
        <w:keepNext w:val="1"/>
        <w:widowControl w:val="1"/>
        <w:rPr/>
      </w:pPr>
      <w:r w:rsidDel="00000000" w:rsidR="00000000" w:rsidRPr="00000000">
        <w:rPr>
          <w:rtl w:val="0"/>
        </w:rPr>
        <w:t xml:space="preserve">Firm and individual credit conflict</w:t>
      </w:r>
    </w:p>
    <w:p w:rsidR="00000000" w:rsidDel="00000000" w:rsidP="00000000" w:rsidRDefault="00000000" w:rsidRPr="00000000" w14:paraId="000000A9">
      <w:pPr>
        <w:widowControl w:val="1"/>
        <w:rPr/>
      </w:pPr>
      <w:r w:rsidDel="00000000" w:rsidR="00000000" w:rsidRPr="00000000">
        <w:rPr>
          <w:rtl w:val="0"/>
        </w:rPr>
        <w:t xml:space="preserve">AEC work is collaborative, but marketing frequently collapses credit into a firm name or a principal’s biography. Employees change firms; projects outlast employment; multiple organizations contribute across phases. Individuals need portable credit without misrepresenting ownership, authorship, or contractual responsibility. Firms need appropriate control over confidential information and brand representation without erasing contributors. The product must model both sides explicitly.</w:t>
      </w:r>
    </w:p>
    <w:p w:rsidR="00000000" w:rsidDel="00000000" w:rsidP="00000000" w:rsidRDefault="00000000" w:rsidRPr="00000000" w14:paraId="000000AA">
      <w:pPr>
        <w:pStyle w:val="Heading2"/>
        <w:keepNext w:val="1"/>
        <w:widowControl w:val="1"/>
        <w:rPr/>
      </w:pPr>
      <w:r w:rsidDel="00000000" w:rsidR="00000000" w:rsidRPr="00000000">
        <w:rPr>
          <w:rtl w:val="0"/>
        </w:rPr>
        <w:t xml:space="preserve">Why current social products underperform</w:t>
      </w:r>
    </w:p>
    <w:p w:rsidR="00000000" w:rsidDel="00000000" w:rsidP="00000000" w:rsidRDefault="00000000" w:rsidRPr="00000000" w14:paraId="000000AB">
      <w:pPr>
        <w:widowControl w:val="1"/>
        <w:rPr/>
      </w:pPr>
      <w:r w:rsidDel="00000000" w:rsidR="00000000" w:rsidRPr="00000000">
        <w:rPr>
          <w:rtl w:val="0"/>
        </w:rPr>
        <w:t xml:space="preserve">General-purpose feeds reward broad engagement, visual novelty, and frequency. AEC professionals need context, attribution, technical detail, and relevance. A project-aware network can convert each contribution into structured proof and route it to the right peers.</w:t>
      </w:r>
    </w:p>
    <w:p w:rsidR="00000000" w:rsidDel="00000000" w:rsidP="00000000" w:rsidRDefault="00000000" w:rsidRPr="00000000" w14:paraId="000000AC">
      <w:pPr>
        <w:pStyle w:val="Heading1"/>
        <w:keepNext w:val="1"/>
        <w:pageBreakBefore w:val="1"/>
        <w:widowControl w:val="1"/>
        <w:rPr/>
      </w:pPr>
      <w:r w:rsidDel="00000000" w:rsidR="00000000" w:rsidRPr="00000000">
        <w:rPr>
          <w:rtl w:val="0"/>
        </w:rPr>
        <w:t xml:space="preserve">3  Market context and timing</w:t>
      </w:r>
    </w:p>
    <w:p w:rsidR="00000000" w:rsidDel="00000000" w:rsidP="00000000" w:rsidRDefault="00000000" w:rsidRPr="00000000" w14:paraId="000000AD">
      <w:pPr>
        <w:pStyle w:val="Heading2"/>
        <w:keepNext w:val="1"/>
        <w:widowControl w:val="1"/>
        <w:rPr/>
      </w:pPr>
      <w:r w:rsidDel="00000000" w:rsidR="00000000" w:rsidRPr="00000000">
        <w:rPr>
          <w:rtl w:val="0"/>
        </w:rPr>
        <w:t xml:space="preserve">Large and economically important professional base</w:t>
      </w:r>
    </w:p>
    <w:p w:rsidR="00000000" w:rsidDel="00000000" w:rsidP="00000000" w:rsidRDefault="00000000" w:rsidRPr="00000000" w14:paraId="000000AE">
      <w:pPr>
        <w:widowControl w:val="1"/>
        <w:rPr/>
      </w:pPr>
      <w:r w:rsidDel="00000000" w:rsidR="00000000" w:rsidRPr="00000000">
        <w:rPr>
          <w:rtl w:val="0"/>
        </w:rPr>
        <w:t xml:space="preserve">The U.S. construction economy is large enough to support focused professional infrastructure. The Census Bureau reported total construction put in place at a seasonally adjusted annual rate of approximately $2.20 trillion in February 2025.[3] BLS counted 2.69 million architecture and engineering occupations in 2025 and 6.4 million construction and extraction occupations in May 2025.[4][5] These categories exclude several adjacent audiences such as owners, real-estate developers, product manufacturers, facility operators, and many business-development and technology roles.</w:t>
      </w:r>
    </w:p>
    <w:p w:rsidR="00000000" w:rsidDel="00000000" w:rsidP="00000000" w:rsidRDefault="00000000" w:rsidRPr="00000000" w14:paraId="000000AF">
      <w:pPr>
        <w:widowControl w:val="1"/>
        <w:rPr/>
      </w:pPr>
      <w:r w:rsidDel="00000000" w:rsidR="00000000" w:rsidRPr="00000000">
        <w:rPr>
          <w:rtl w:val="0"/>
        </w:rPr>
        <w:t xml:space="preserve">The opportunity should nevertheless be sized from reachable, high-intent segments rather than the gross value of construction. The product will initially address professional visibility, knowledge, and discovery—not capture a percentage of project value. The relevant market is the number of professionals and firms willing to maintain evidence-rich profiles and pay for workflow or access.</w:t>
      </w:r>
    </w:p>
    <w:p w:rsidR="00000000" w:rsidDel="00000000" w:rsidP="00000000" w:rsidRDefault="00000000" w:rsidRPr="00000000" w14:paraId="000000B0">
      <w:pPr>
        <w:pStyle w:val="Heading2"/>
        <w:keepNext w:val="1"/>
        <w:widowControl w:val="1"/>
        <w:rPr/>
      </w:pPr>
      <w:r w:rsidDel="00000000" w:rsidR="00000000" w:rsidRPr="00000000">
        <w:rPr>
          <w:rtl w:val="0"/>
        </w:rPr>
        <w:t xml:space="preserve">Structural reasons the timing may be favorable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Professionals already create large volumes of project photography, progress updates, renderings, technical explanations, and marketing content, reducing the need to invent a new content behavior.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Construction remains fragmented across specialists and temporary teams. McKinsey identifies fragmentation as a persistent barrier to digital transformation and estimates meaningful productivity potential from digitization.[6]</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Credential and project evidence can be connected through public registries, counterpart confirmation, firm domains, structured metadata, and integrations.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can assist tagging, credit suggestions, summarization, sensitive-information detection, duplicate matching, and search—but must not fabricate project facts or credentials.</w:t>
      </w:r>
      <w:r w:rsidDel="00000000" w:rsidR="00000000" w:rsidRPr="00000000">
        <w:rPr>
          <w:rFonts w:ascii="Aptos" w:cs="Aptos" w:eastAsia="Aptos" w:hAnsi="Aptos"/>
          <w:b w:val="0"/>
          <w:bCs w:val="0"/>
          <w:i w:val="0"/>
          <w:iCs w:val="0"/>
          <w:smallCaps w:val="0"/>
          <w:strike w:val="0"/>
          <w:color w:val="ff0000"/>
          <w:sz w:val="21"/>
          <w:szCs w:val="21"/>
          <w:u w:val="none"/>
          <w:shd w:fill="auto" w:val="clear"/>
          <w:vertAlign w:val="baseline"/>
          <w:rtl w:val="0"/>
        </w:rPr>
        <w:t xml:space="preserve">also validate the project facts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General professional networks have normalized public work identity; AEC-specific directories and collaboration tools have normalized searchable business pages and project networks.</w:t>
      </w:r>
    </w:p>
    <w:p w:rsidR="00000000" w:rsidDel="00000000" w:rsidP="00000000" w:rsidRDefault="00000000" w:rsidRPr="00000000" w14:paraId="000000B6">
      <w:pPr>
        <w:pStyle w:val="Heading2"/>
        <w:keepNext w:val="1"/>
        <w:widowControl w:val="1"/>
        <w:rPr/>
      </w:pPr>
      <w:r w:rsidDel="00000000" w:rsidR="00000000" w:rsidRPr="00000000">
        <w:rPr>
          <w:rtl w:val="0"/>
        </w:rPr>
        <w:t xml:space="preserve">Market signals and cautions</w:t>
      </w:r>
    </w:p>
    <w:tbl>
      <w:tblPr>
        <w:tblStyle w:val="Table6"/>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B7">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Signal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8">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Interpretation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9">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Caution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Procore exposes hundreds of thousands of business results in a public construction network[7]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There is demand for searchable construction-company discovery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Company directory scale does not prove individual social engagement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B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BuildingConnected has described a network of more than one million contractors[8]</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B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Large networks can form around a mandatory workflow such as bidding</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B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The proposed product lacks a mandatory transaction at launch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AIA reports more than 101,000 design-professional members[1]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Professional identity and community institutions are established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Associations already own trusted channels and relationships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C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Paidova and Construfy market social feeds and work discovery to trades[9][10]</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C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The construction-social idea is understandable and active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C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Existence of entrants is evidence of competition, not product-market fit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C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LinkedIn supports projects, media, licenses, recommendations, and services[11][12]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Users can approximate parts of the experience today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The incumbent is deeply embedded and can copy surface features</w:t>
            </w:r>
            <w:r w:rsidDel="00000000" w:rsidR="00000000" w:rsidRPr="00000000">
              <w:rPr>
                <w:rtl w:val="0"/>
              </w:rPr>
            </w:r>
          </w:p>
        </w:tc>
      </w:tr>
    </w:tbl>
    <w:p w:rsidR="00000000" w:rsidDel="00000000" w:rsidP="00000000" w:rsidRDefault="00000000" w:rsidRPr="00000000" w14:paraId="000000C9">
      <w:pPr>
        <w:widowControl w:val="1"/>
        <w:spacing w:after="20" w:lineRule="auto"/>
        <w:rPr/>
      </w:pPr>
      <w:r w:rsidDel="00000000" w:rsidR="00000000" w:rsidRPr="00000000">
        <w:rPr>
          <w:rtl w:val="0"/>
        </w:rPr>
      </w:r>
    </w:p>
    <w:p w:rsidR="00000000" w:rsidDel="00000000" w:rsidP="00000000" w:rsidRDefault="00000000" w:rsidRPr="00000000" w14:paraId="000000CA">
      <w:pPr>
        <w:pStyle w:val="Heading1"/>
        <w:keepNext w:val="1"/>
        <w:pageBreakBefore w:val="1"/>
        <w:widowControl w:val="1"/>
        <w:rPr/>
      </w:pPr>
      <w:r w:rsidDel="00000000" w:rsidR="00000000" w:rsidRPr="00000000">
        <w:rPr>
          <w:rtl w:val="0"/>
        </w:rPr>
        <w:t xml:space="preserve">4  Product model</w:t>
      </w:r>
    </w:p>
    <w:p w:rsidR="00000000" w:rsidDel="00000000" w:rsidP="00000000" w:rsidRDefault="00000000" w:rsidRPr="00000000" w14:paraId="000000CB">
      <w:pPr>
        <w:pStyle w:val="Heading2"/>
        <w:keepNext w:val="1"/>
        <w:widowControl w:val="1"/>
        <w:rPr/>
      </w:pPr>
      <w:r w:rsidDel="00000000" w:rsidR="00000000" w:rsidRPr="00000000">
        <w:rPr>
          <w:rtl w:val="0"/>
        </w:rPr>
        <w:t xml:space="preserve">The atomic unit is a project contribution</w:t>
      </w:r>
    </w:p>
    <w:p w:rsidR="00000000" w:rsidDel="00000000" w:rsidP="00000000" w:rsidRDefault="00000000" w:rsidRPr="00000000" w14:paraId="000000CC">
      <w:pPr>
        <w:widowControl w:val="1"/>
        <w:rPr/>
      </w:pPr>
      <w:r w:rsidDel="00000000" w:rsidR="00000000" w:rsidRPr="00000000">
        <w:rPr>
          <w:rtl w:val="0"/>
        </w:rPr>
        <w:t xml:space="preserve">A post should optionally stand alone, but the differentiated object is a project contribution: a piece of content attached to a project and to a declared contributor role. The contribution template asks for enough structure to create professional value without making publishing feel like proposal administration. A useful default includes the project, phase, topic or system, contributor’s role, collaborators, media, short explanation, visibility, and rights confirmation.</w:t>
      </w:r>
    </w:p>
    <w:p w:rsidR="00000000" w:rsidDel="00000000" w:rsidP="00000000" w:rsidRDefault="00000000" w:rsidRPr="00000000" w14:paraId="000000CD">
      <w:pPr>
        <w:pStyle w:val="Heading2"/>
        <w:keepNext w:val="1"/>
        <w:widowControl w:val="1"/>
        <w:rPr/>
      </w:pPr>
      <w:r w:rsidDel="00000000" w:rsidR="00000000" w:rsidRPr="00000000">
        <w:rPr>
          <w:rtl w:val="0"/>
        </w:rPr>
        <w:t xml:space="preserve">Four interlocking product layers</w:t>
      </w:r>
    </w:p>
    <w:tbl>
      <w:tblPr>
        <w:tblStyle w:val="Table7"/>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CE">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CF">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D0">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Examples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Publishing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Create recurring value and reveal expertise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Design narratives, field progress, lessons, product-in-use, technical questions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D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Identity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Turn work into a durable professional record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D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Roles, projects, credentials, firms over time, collaborator confirmations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Discovery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Find relevant people, firms, work, and knowledge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Search by project type, role, system, geography, phase, relationship path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D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Workflow</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D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Help firms and teams maintain reliable records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D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Project pages, contributor requests, approval controls, analytics, export</w:t>
            </w:r>
            <w:r w:rsidDel="00000000" w:rsidR="00000000" w:rsidRPr="00000000">
              <w:rPr>
                <w:rtl w:val="0"/>
              </w:rPr>
            </w:r>
          </w:p>
        </w:tc>
      </w:tr>
    </w:tbl>
    <w:p w:rsidR="00000000" w:rsidDel="00000000" w:rsidP="00000000" w:rsidRDefault="00000000" w:rsidRPr="00000000" w14:paraId="000000DD">
      <w:pPr>
        <w:widowControl w:val="1"/>
        <w:spacing w:after="20" w:lineRule="auto"/>
        <w:rPr/>
      </w:pPr>
      <w:r w:rsidDel="00000000" w:rsidR="00000000" w:rsidRPr="00000000">
        <w:rPr>
          <w:rtl w:val="0"/>
        </w:rPr>
      </w:r>
    </w:p>
    <w:p w:rsidR="00000000" w:rsidDel="00000000" w:rsidP="00000000" w:rsidRDefault="00000000" w:rsidRPr="00000000" w14:paraId="000000DE">
      <w:pPr>
        <w:pStyle w:val="Heading2"/>
        <w:keepNext w:val="1"/>
        <w:widowControl w:val="1"/>
        <w:rPr/>
      </w:pPr>
      <w:r w:rsidDel="00000000" w:rsidR="00000000" w:rsidRPr="00000000">
        <w:rPr>
          <w:rtl w:val="0"/>
        </w:rPr>
        <w:t xml:space="preserve">Core content formats</w:t>
      </w:r>
    </w:p>
    <w:tbl>
      <w:tblPr>
        <w:tblStyle w:val="Table8"/>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DF">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Format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E0">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Prompt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E1">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Structured output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Project story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What was built and what mattered?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Project, roles, team, type, location, completion status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E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Design decision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E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What constraint shaped the design?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E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Phase, discipline, constraint, option, rationale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Technical solution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What problem did the team solve?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System, issue, approach, evidence, limitations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E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Milestone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E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What changed on site?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E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Date, phase, package, participants, media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Product in use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Where and why was this product specified or installed?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Manufacturer, product, application, project, specifier/installer roles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0F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Question and discussion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F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What does the community know?</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0F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Topic, discipline, jurisdiction, accepted or verified response</w:t>
            </w:r>
            <w:r w:rsidDel="00000000" w:rsidR="00000000" w:rsidRPr="00000000">
              <w:rPr>
                <w:rtl w:val="0"/>
              </w:rPr>
            </w:r>
          </w:p>
        </w:tc>
      </w:tr>
    </w:tbl>
    <w:p w:rsidR="00000000" w:rsidDel="00000000" w:rsidP="00000000" w:rsidRDefault="00000000" w:rsidRPr="00000000" w14:paraId="000000F4">
      <w:pPr>
        <w:widowControl w:val="1"/>
        <w:spacing w:after="20" w:lineRule="auto"/>
        <w:rPr/>
      </w:pPr>
      <w:r w:rsidDel="00000000" w:rsidR="00000000" w:rsidRPr="00000000">
        <w:rPr>
          <w:rtl w:val="0"/>
        </w:rPr>
      </w:r>
    </w:p>
    <w:p w:rsidR="00000000" w:rsidDel="00000000" w:rsidP="00000000" w:rsidRDefault="00000000" w:rsidRPr="00000000" w14:paraId="000000F5">
      <w:pPr>
        <w:pStyle w:val="Heading2"/>
        <w:keepNext w:val="1"/>
        <w:widowControl w:val="1"/>
        <w:rPr/>
      </w:pPr>
      <w:r w:rsidDel="00000000" w:rsidR="00000000" w:rsidRPr="00000000">
        <w:rPr>
          <w:rtl w:val="0"/>
        </w:rPr>
        <w:t xml:space="preserve">Design principle</w:t>
      </w:r>
    </w:p>
    <w:p w:rsidR="00000000" w:rsidDel="00000000" w:rsidP="00000000" w:rsidRDefault="00000000" w:rsidRPr="00000000" w14:paraId="000000F6">
      <w:pPr>
        <w:widowControl w:val="1"/>
        <w:rPr/>
      </w:pPr>
      <w:r w:rsidDel="00000000" w:rsidR="00000000" w:rsidRPr="00000000">
        <w:rPr>
          <w:rtl w:val="0"/>
        </w:rPr>
        <w:t xml:space="preserve">Every interaction should either improve understanding, improve attribution, or improve discovery. Vanity engagement can exist, but it should not dominate ranking. Saves, meaningful comments, accepted credit confirmations, profile-to-project exploration, and successful introductions are stronger signals than raw likes.</w:t>
      </w:r>
    </w:p>
    <w:p w:rsidR="00000000" w:rsidDel="00000000" w:rsidP="00000000" w:rsidRDefault="00000000" w:rsidRPr="00000000" w14:paraId="000000F7">
      <w:pPr>
        <w:pStyle w:val="Heading1"/>
        <w:keepNext w:val="1"/>
        <w:pageBreakBefore w:val="1"/>
        <w:widowControl w:val="1"/>
        <w:rPr/>
      </w:pPr>
      <w:r w:rsidDel="00000000" w:rsidR="00000000" w:rsidRPr="00000000">
        <w:rPr>
          <w:rtl w:val="0"/>
        </w:rPr>
        <w:t xml:space="preserve">5  The project centric professional graph</w:t>
      </w:r>
    </w:p>
    <w:p w:rsidR="00000000" w:rsidDel="00000000" w:rsidP="00000000" w:rsidRDefault="00000000" w:rsidRPr="00000000" w14:paraId="000000F8">
      <w:pPr>
        <w:widowControl w:val="1"/>
        <w:rPr/>
      </w:pPr>
      <w:r w:rsidDel="00000000" w:rsidR="00000000" w:rsidRPr="00000000">
        <w:rPr>
          <w:rtl w:val="0"/>
        </w:rPr>
        <w:t xml:space="preserve">The graph is the core product and potential moat. It must represent evidence, time, and uncertainty—not only connections. A person may have worked for Firm A during design and Firm B at completion; the project may have multiple architects of record, design architects, consultants, contractors, and suppliers; a role claim may be confirmed, disputed, inferred, or sourced from a public record.</w:t>
      </w:r>
    </w:p>
    <w:p w:rsidR="00000000" w:rsidDel="00000000" w:rsidP="00000000" w:rsidRDefault="00000000" w:rsidRPr="00000000" w14:paraId="000000F9">
      <w:pPr>
        <w:widowControl w:val="1"/>
        <w:jc w:val="center"/>
        <w:rPr/>
      </w:pPr>
      <w:r w:rsidDel="00000000" w:rsidR="00000000" w:rsidRPr="00000000">
        <w:rPr/>
        <w:drawing>
          <wp:inline distB="0" distT="0" distL="114300" distR="114300">
            <wp:extent cx="6126480" cy="3492094"/>
            <wp:effectExtent b="0" l="0" r="0" t="0"/>
            <wp:docPr descr="Illustrative project graph linking a central project to people, firms, and a product through specific project roles." id="3" name="image2.png"/>
            <a:graphic>
              <a:graphicData uri="http://schemas.openxmlformats.org/drawingml/2006/picture">
                <pic:pic>
                  <pic:nvPicPr>
                    <pic:cNvPr descr="Illustrative project graph linking a central project to people, firms, and a product through specific project roles." id="0" name="image2.png"/>
                    <pic:cNvPicPr preferRelativeResize="0"/>
                  </pic:nvPicPr>
                  <pic:blipFill>
                    <a:blip r:embed="rId7"/>
                    <a:srcRect b="0" l="0" r="0" t="0"/>
                    <a:stretch>
                      <a:fillRect/>
                    </a:stretch>
                  </pic:blipFill>
                  <pic:spPr>
                    <a:xfrm>
                      <a:off x="0" y="0"/>
                      <a:ext cx="6126480" cy="349209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1"/>
          <w:iCs w:val="1"/>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1"/>
          <w:iCs w:val="1"/>
          <w:smallCaps w:val="0"/>
          <w:strike w:val="0"/>
          <w:color w:val="5b6770"/>
          <w:sz w:val="17"/>
          <w:szCs w:val="17"/>
          <w:u w:val="none"/>
          <w:shd w:fill="auto" w:val="clear"/>
          <w:vertAlign w:val="baseline"/>
          <w:rtl w:val="0"/>
        </w:rPr>
        <w:t xml:space="preserve">Figure 1. An illustrative project graph. Production data must preserve temporal employment, role scope, source, confidence, and visibility.</w:t>
      </w:r>
    </w:p>
    <w:p w:rsidR="00000000" w:rsidDel="00000000" w:rsidP="00000000" w:rsidRDefault="00000000" w:rsidRPr="00000000" w14:paraId="000000FB">
      <w:pPr>
        <w:pStyle w:val="Heading2"/>
        <w:keepNext w:val="1"/>
        <w:widowControl w:val="1"/>
        <w:rPr/>
      </w:pPr>
      <w:r w:rsidDel="00000000" w:rsidR="00000000" w:rsidRPr="00000000">
        <w:rPr>
          <w:rtl w:val="0"/>
        </w:rPr>
        <w:t xml:space="preserve">Core entities and relationships</w:t>
      </w:r>
    </w:p>
    <w:tbl>
      <w:tblPr>
        <w:tblStyle w:val="Table9"/>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0FC">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Entity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D">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Minimum fields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FE">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Representative relationships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Person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Name, location, discipline, employment history, credentials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worked on; employed by; collaborated with; authored</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0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0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Legal/display name, office, services, markets, domain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0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delivered; employed; subcontracted; supplied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Name, location precision, type, phase, dates, status, visibility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designed by; built by; owned by; includes product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0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Contribution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0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Author, format, media, project, topic, visibility, timestamp</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0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about project; credits person; references artifact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Role claim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Person/firm, role, phase, dates, scope, source,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confirmed by; disputed by; supersedes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0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Credential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0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Type, jurisdiction, issuer, identifier, status, dates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1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held by; verified against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Product or system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Manufacturer, family, application, identifiers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specified on; installed on; discussed in</w:t>
            </w:r>
            <w:r w:rsidDel="00000000" w:rsidR="00000000" w:rsidRPr="00000000">
              <w:rPr>
                <w:rtl w:val="0"/>
              </w:rPr>
            </w:r>
          </w:p>
        </w:tc>
      </w:tr>
    </w:tbl>
    <w:p w:rsidR="00000000" w:rsidDel="00000000" w:rsidP="00000000" w:rsidRDefault="00000000" w:rsidRPr="00000000" w14:paraId="00000114">
      <w:pPr>
        <w:widowControl w:val="1"/>
        <w:spacing w:after="20" w:lineRule="auto"/>
        <w:rPr>
          <w:color w:val="ff0000"/>
        </w:rPr>
      </w:pPr>
      <w:r w:rsidDel="00000000" w:rsidR="00000000" w:rsidRPr="00000000">
        <w:rPr>
          <w:color w:val="ff0000"/>
          <w:rtl w:val="0"/>
        </w:rPr>
        <w:t xml:space="preserve">Add discussion panel- technical issues, creative solutions, AI involve.  </w:t>
      </w:r>
    </w:p>
    <w:p w:rsidR="00000000" w:rsidDel="00000000" w:rsidP="00000000" w:rsidRDefault="00000000" w:rsidRPr="00000000" w14:paraId="00000115">
      <w:pPr>
        <w:pStyle w:val="Heading2"/>
        <w:keepNext w:val="1"/>
        <w:widowControl w:val="1"/>
        <w:rPr/>
      </w:pPr>
      <w:r w:rsidDel="00000000" w:rsidR="00000000" w:rsidRPr="00000000">
        <w:rPr>
          <w:rtl w:val="0"/>
        </w:rPr>
        <w:t xml:space="preserve">Provenance and confidence</w:t>
      </w:r>
    </w:p>
    <w:p w:rsidR="00000000" w:rsidDel="00000000" w:rsidP="00000000" w:rsidRDefault="00000000" w:rsidRPr="00000000" w14:paraId="00000116">
      <w:pPr>
        <w:widowControl w:val="1"/>
        <w:rPr/>
      </w:pPr>
      <w:r w:rsidDel="00000000" w:rsidR="00000000" w:rsidRPr="00000000">
        <w:rPr>
          <w:rtl w:val="0"/>
        </w:rPr>
        <w:t xml:space="preserve">Never display a project credit as an unqualified fact merely because a user typed it. Store claim-level provenance: claimant, date, evidence type, confirming counterpart, firm-domain confirmation, public source, last review, and dispute history. User-facing labels should be legible—such as self-claimed, collaborator-confirmed, firm-confirmed, credential-verified, and public-record sourced—while internal scoring can be more granular.</w:t>
      </w:r>
    </w:p>
    <w:p w:rsidR="00000000" w:rsidDel="00000000" w:rsidP="00000000" w:rsidRDefault="00000000" w:rsidRPr="00000000" w14:paraId="00000117">
      <w:pPr>
        <w:pStyle w:val="Heading2"/>
        <w:keepNext w:val="1"/>
        <w:widowControl w:val="1"/>
        <w:rPr/>
      </w:pPr>
      <w:r w:rsidDel="00000000" w:rsidR="00000000" w:rsidRPr="00000000">
        <w:rPr>
          <w:rtl w:val="0"/>
        </w:rPr>
        <w:t xml:space="preserve">Data portability and governance</w:t>
      </w:r>
    </w:p>
    <w:p w:rsidR="00000000" w:rsidDel="00000000" w:rsidP="00000000" w:rsidRDefault="00000000" w:rsidRPr="00000000" w14:paraId="00000118">
      <w:pPr>
        <w:widowControl w:val="1"/>
        <w:rPr/>
      </w:pPr>
      <w:r w:rsidDel="00000000" w:rsidR="00000000" w:rsidRPr="00000000">
        <w:rPr>
          <w:rtl w:val="0"/>
        </w:rPr>
        <w:t xml:space="preserve">Individuals should retain a portable record of legitimate project participation after changing employers, subject to confidentiality and credit disputes. Firms should be able to administer official pages and confirm or contest organizational claims, but should not have unilateral power to erase accurate individual history. Project pages need a stewardship model: multiple verified contributors can propose edits; sensitive changes receive review; all material edits have an audit trail.</w:t>
      </w:r>
    </w:p>
    <w:p w:rsidR="00000000" w:rsidDel="00000000" w:rsidP="00000000" w:rsidRDefault="00000000" w:rsidRPr="00000000" w14:paraId="00000119">
      <w:pPr>
        <w:pStyle w:val="Heading1"/>
        <w:keepNext w:val="1"/>
        <w:pageBreakBefore w:val="1"/>
        <w:widowControl w:val="1"/>
        <w:rPr/>
      </w:pPr>
      <w:r w:rsidDel="00000000" w:rsidR="00000000" w:rsidRPr="00000000">
        <w:rPr>
          <w:rtl w:val="0"/>
        </w:rPr>
        <w:t xml:space="preserve">6  Users and jobs to be done</w:t>
      </w:r>
    </w:p>
    <w:tbl>
      <w:tblPr>
        <w:tblStyle w:val="Table10"/>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1A">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Persona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B">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Primary job</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C">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Value moment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1D">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Barrier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1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Rising architect or engineer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Make real responsibility visible beyond title and firm brand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relevant peer discovers a confirmed project role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Employer policy, credit anxiety, limited time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2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Principal or firm BD lead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2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Show differentiated experience and assemble reusable proof</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2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firm page stays current as teams publish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2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Brand control and inconsistent staff participation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GC or project manager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Document delivery capability and find proven partners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Search returns people with specific project evidence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Jobsite confidentiality and operational burden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2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Specialty contractor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2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Demonstrate installations and access new relationships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2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Work is attributed on a prominent project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2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Digital skills, fear of lead commoditization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Manufacturer or product specialist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Show products in context and build specifier trust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Product page connects to credible applications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Promotion overwhelming editorial value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3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Owner or developer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3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Discover teams and validate relevant experience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3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Shortlist uses comparable project/role evidence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3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Risk of unsolicited sales and inaccurate claims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Recruiter or talent leader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Find candidates by demonstrated project work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Search surfaces hidden, relevant talent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Consent, bias, and employee poaching concerns</w:t>
            </w:r>
            <w:r w:rsidDel="00000000" w:rsidR="00000000" w:rsidRPr="00000000">
              <w:rPr>
                <w:rtl w:val="0"/>
              </w:rPr>
            </w:r>
          </w:p>
        </w:tc>
      </w:tr>
    </w:tbl>
    <w:p w:rsidR="00000000" w:rsidDel="00000000" w:rsidP="00000000" w:rsidRDefault="00000000" w:rsidRPr="00000000" w14:paraId="0000013A">
      <w:pPr>
        <w:widowControl w:val="1"/>
        <w:spacing w:after="20" w:lineRule="auto"/>
        <w:rPr/>
      </w:pPr>
      <w:r w:rsidDel="00000000" w:rsidR="00000000" w:rsidRPr="00000000">
        <w:rPr>
          <w:rtl w:val="0"/>
        </w:rPr>
      </w:r>
    </w:p>
    <w:p w:rsidR="00000000" w:rsidDel="00000000" w:rsidP="00000000" w:rsidRDefault="00000000" w:rsidRPr="00000000" w14:paraId="0000013B">
      <w:pPr>
        <w:pStyle w:val="Heading2"/>
        <w:keepNext w:val="1"/>
        <w:widowControl w:val="1"/>
        <w:rPr/>
      </w:pPr>
      <w:r w:rsidDel="00000000" w:rsidR="00000000" w:rsidRPr="00000000">
        <w:rPr>
          <w:rtl w:val="0"/>
        </w:rPr>
        <w:t xml:space="preserve">Jobs to be done by frequency</w:t>
      </w:r>
    </w:p>
    <w:tbl>
      <w:tblPr>
        <w:tblStyle w:val="Table11"/>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3C">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Frequency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D">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Member intent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3E">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Product response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Weekly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Learn, follow projects, ask or answer technical questions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Relevant feed, saves, topic follows, high-signal discussion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42">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Monthly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4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Publish progress, update a project, credit collaborators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4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Structured composer, draft support, contributor invitations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5">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Quarterly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Refresh portfolio, launch a project, support BD or recruiting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Project collections, analytics, reusable exports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4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Event driven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4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Find a consultant, hire talent, evaluate a product or team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4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Evidence-first search, relationship paths, controlled outreach</w:t>
            </w:r>
            <w:r w:rsidDel="00000000" w:rsidR="00000000" w:rsidRPr="00000000">
              <w:rPr>
                <w:rtl w:val="0"/>
              </w:rPr>
            </w:r>
          </w:p>
        </w:tc>
      </w:tr>
    </w:tbl>
    <w:p w:rsidR="00000000" w:rsidDel="00000000" w:rsidP="00000000" w:rsidRDefault="00000000" w:rsidRPr="00000000" w14:paraId="0000014B">
      <w:pPr>
        <w:widowControl w:val="1"/>
        <w:spacing w:after="20" w:lineRule="auto"/>
        <w:rPr/>
      </w:pPr>
      <w:r w:rsidDel="00000000" w:rsidR="00000000" w:rsidRPr="00000000">
        <w:rPr>
          <w:rtl w:val="0"/>
        </w:rPr>
      </w:r>
    </w:p>
    <w:p w:rsidR="00000000" w:rsidDel="00000000" w:rsidP="00000000" w:rsidRDefault="00000000" w:rsidRPr="00000000" w14:paraId="0000014C">
      <w:pPr>
        <w:pStyle w:val="Heading2"/>
        <w:keepNext w:val="1"/>
        <w:widowControl w:val="1"/>
        <w:rPr/>
      </w:pPr>
      <w:r w:rsidDel="00000000" w:rsidR="00000000" w:rsidRPr="00000000">
        <w:rPr>
          <w:rtl w:val="0"/>
        </w:rPr>
        <w:t xml:space="preserve">Behavioral priority</w:t>
      </w:r>
    </w:p>
    <w:p w:rsidR="00000000" w:rsidDel="00000000" w:rsidP="00000000" w:rsidRDefault="00000000" w:rsidRPr="00000000" w14:paraId="0000014D">
      <w:pPr>
        <w:widowControl w:val="1"/>
        <w:rPr/>
      </w:pPr>
      <w:r w:rsidDel="00000000" w:rsidR="00000000" w:rsidRPr="00000000">
        <w:rPr>
          <w:rtl w:val="0"/>
        </w:rPr>
        <w:t xml:space="preserve">The first product should optimize for creators and corroborators, not passive consumers. Without useful project records there is nothing differentiated to browse or search. Early onboarding should therefore end with a completed project contribution or confirmed role—not a generic profile.</w:t>
      </w:r>
    </w:p>
    <w:p w:rsidR="00000000" w:rsidDel="00000000" w:rsidP="00000000" w:rsidRDefault="00000000" w:rsidRPr="00000000" w14:paraId="0000014E">
      <w:pPr>
        <w:pStyle w:val="Heading1"/>
        <w:keepNext w:val="1"/>
        <w:pageBreakBefore w:val="1"/>
        <w:widowControl w:val="1"/>
        <w:rPr/>
      </w:pPr>
      <w:r w:rsidDel="00000000" w:rsidR="00000000" w:rsidRPr="00000000">
        <w:rPr>
          <w:rtl w:val="0"/>
        </w:rPr>
        <w:t xml:space="preserve">7  Product experience and features</w:t>
      </w:r>
    </w:p>
    <w:p w:rsidR="00000000" w:rsidDel="00000000" w:rsidP="00000000" w:rsidRDefault="00000000" w:rsidRPr="00000000" w14:paraId="0000014F">
      <w:pPr>
        <w:pStyle w:val="Heading2"/>
        <w:keepNext w:val="1"/>
        <w:widowControl w:val="1"/>
        <w:rPr/>
      </w:pPr>
      <w:r w:rsidDel="00000000" w:rsidR="00000000" w:rsidRPr="00000000">
        <w:rPr>
          <w:rtl w:val="0"/>
        </w:rPr>
        <w:t xml:space="preserve">Onboarding</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discipline, role, geography, project types, and topics; connect a professional email while keeping personal contact controls explicit.</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or claim one project using a lightweight wizard; match against existing records to prevent duplicates.</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Declare a specific role, phase, employer-at-the-time, and scope; attach optional evidence or invite a collaborator to confirm.</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Publish a first useful contribution with suggested structure and privacy checks.</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Follow collaborators, projects, disciplines, firms, and local communities derived from that first record.</w:t>
      </w:r>
    </w:p>
    <w:p w:rsidR="00000000" w:rsidDel="00000000" w:rsidP="00000000" w:rsidRDefault="00000000" w:rsidRPr="00000000" w14:paraId="00000155">
      <w:pPr>
        <w:pStyle w:val="Heading2"/>
        <w:keepNext w:val="1"/>
        <w:widowControl w:val="1"/>
        <w:rPr/>
      </w:pPr>
      <w:r w:rsidDel="00000000" w:rsidR="00000000" w:rsidRPr="00000000">
        <w:rPr>
          <w:rtl w:val="0"/>
        </w:rPr>
        <w:t xml:space="preserve">Personal profiles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Evidence-led summary: current role, disciplines, locations, credentials, and availability controls</w:t>
      </w:r>
      <w:r w:rsidDel="00000000" w:rsidR="00000000" w:rsidRPr="00000000">
        <w:rPr>
          <w:rFonts w:ascii="Aptos" w:cs="Aptos" w:eastAsia="Aptos" w:hAnsi="Aptos"/>
          <w:b w:val="0"/>
          <w:bCs w:val="0"/>
          <w:i w:val="0"/>
          <w:iCs w:val="0"/>
          <w:smallCaps w:val="0"/>
          <w:strike w:val="0"/>
          <w:color w:val="ff0000"/>
          <w:sz w:val="21"/>
          <w:szCs w:val="21"/>
          <w:u w:val="none"/>
          <w:shd w:fill="auto" w:val="clear"/>
          <w:vertAlign w:val="baseline"/>
          <w:rtl w:val="0"/>
        </w:rPr>
        <w:t xml:space="preserve">(what control means here?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Project timeline: cards organized by year and phase with clear status and confirmation labels.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 specificity: design lead, project architect, engineer of record, project manager, superintendent, estimator, installer, specifier, supplier, owner representative, and custom roles.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Contribution portfolio: explanations, milestones, technical answers, and curated collections.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Collaboration graph: recurring collaborators and firms, shown as counts and project links rather than implied endorsements.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Portable export: selected credits and contribution links for proposals or resumes. (</w:t>
      </w:r>
      <w:r w:rsidDel="00000000" w:rsidR="00000000" w:rsidRPr="00000000">
        <w:rPr>
          <w:color w:val="ff0000"/>
          <w:rtl w:val="0"/>
        </w:rPr>
        <w:t xml:space="preserve">Multiple way of crediting, see linkedin) </w:t>
      </w:r>
      <w:r w:rsidDel="00000000" w:rsidR="00000000" w:rsidRPr="00000000">
        <w:rPr>
          <w:rtl w:val="0"/>
        </w:rPr>
      </w:r>
    </w:p>
    <w:p w:rsidR="00000000" w:rsidDel="00000000" w:rsidP="00000000" w:rsidRDefault="00000000" w:rsidRPr="00000000" w14:paraId="0000015C">
      <w:pPr>
        <w:pStyle w:val="Heading2"/>
        <w:keepNext w:val="1"/>
        <w:widowControl w:val="1"/>
        <w:rPr/>
      </w:pPr>
      <w:r w:rsidDel="00000000" w:rsidR="00000000" w:rsidRPr="00000000">
        <w:rPr>
          <w:rtl w:val="0"/>
        </w:rPr>
        <w:t xml:space="preserve">Project pages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Canonical identity with duplicate merging, aliases, location privacy, type, scale bands, status, and dates.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Team by phase and discipline, with confirmation and source labels.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Narrative timeline combining design decisions, progress milestones, technical insights, and product applications.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Credit request and dispute workflow; change history for sensitive field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Firm-curated overview alongside contributor-authored content, visibly separated.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Controlled visibility for confidential, pre-announcement, security-sensitive, or private projects.</w:t>
      </w:r>
      <w:r w:rsidDel="00000000" w:rsidR="00000000" w:rsidRPr="00000000">
        <w:rPr>
          <w:color w:val="ff0000"/>
          <w:rtl w:val="0"/>
        </w:rPr>
        <w:t xml:space="preserve">&lt;need further indication and identifying&gt;</w:t>
      </w:r>
      <w:r w:rsidDel="00000000" w:rsidR="00000000" w:rsidRPr="00000000">
        <w:rPr>
          <w:rtl w:val="0"/>
        </w:rPr>
      </w:r>
    </w:p>
    <w:p w:rsidR="00000000" w:rsidDel="00000000" w:rsidP="00000000" w:rsidRDefault="00000000" w:rsidRPr="00000000" w14:paraId="00000163">
      <w:pPr>
        <w:pStyle w:val="Heading2"/>
        <w:keepNext w:val="1"/>
        <w:widowControl w:val="1"/>
        <w:rPr/>
      </w:pPr>
      <w:r w:rsidDel="00000000" w:rsidR="00000000" w:rsidRPr="00000000">
        <w:rPr>
          <w:rtl w:val="0"/>
        </w:rPr>
        <w:t xml:space="preserve">Feed and discussion</w:t>
      </w:r>
    </w:p>
    <w:p w:rsidR="00000000" w:rsidDel="00000000" w:rsidP="00000000" w:rsidRDefault="00000000" w:rsidRPr="00000000" w14:paraId="00000164">
      <w:pPr>
        <w:widowControl w:val="1"/>
        <w:rPr/>
      </w:pPr>
      <w:r w:rsidDel="00000000" w:rsidR="00000000" w:rsidRPr="00000000">
        <w:rPr>
          <w:rtl w:val="0"/>
        </w:rPr>
        <w:t xml:space="preserve">Rank for professional relevance and information value. Signals may include explicit topic and discipline affinity, project similarity, collaborator proximity, saves, substantive responses, evidence completeness, and moderation quality. Down-rank duplicate marketing, engagement bait, unsubstantiated superlatives, undisclosed sponsored content, and low-context media. Give users chronological and followed-only controls.</w:t>
      </w:r>
    </w:p>
    <w:p w:rsidR="00000000" w:rsidDel="00000000" w:rsidP="00000000" w:rsidRDefault="00000000" w:rsidRPr="00000000" w14:paraId="00000165">
      <w:pPr>
        <w:pStyle w:val="Heading2"/>
        <w:keepNext w:val="1"/>
        <w:widowControl w:val="1"/>
        <w:rPr/>
      </w:pPr>
      <w:r w:rsidDel="00000000" w:rsidR="00000000" w:rsidRPr="00000000">
        <w:rPr>
          <w:rtl w:val="0"/>
        </w:rPr>
        <w:t xml:space="preserve">Search and discovery</w:t>
      </w:r>
    </w:p>
    <w:p w:rsidR="00000000" w:rsidDel="00000000" w:rsidP="00000000" w:rsidRDefault="00000000" w:rsidRPr="00000000" w14:paraId="00000166">
      <w:pPr>
        <w:widowControl w:val="1"/>
        <w:rPr/>
      </w:pPr>
      <w:r w:rsidDel="00000000" w:rsidR="00000000" w:rsidRPr="00000000">
        <w:rPr>
          <w:rtl w:val="0"/>
        </w:rPr>
        <w:t xml:space="preserve">Search should support combinations that general networks handle poorly: “structural engineers who worked on adaptive reuse projects over six stories in the Bay Area,” “GC teams with occupied healthcare renovation experience,” or “facade products installed on marine-exposure projects.” Results should show why each match appears and distinguish verified evidence from self-description.</w:t>
      </w:r>
    </w:p>
    <w:p w:rsidR="00000000" w:rsidDel="00000000" w:rsidP="00000000" w:rsidRDefault="00000000" w:rsidRPr="00000000" w14:paraId="00000167">
      <w:pPr>
        <w:pStyle w:val="Heading1"/>
        <w:keepNext w:val="1"/>
        <w:pageBreakBefore w:val="1"/>
        <w:widowControl w:val="1"/>
        <w:rPr/>
      </w:pPr>
      <w:r w:rsidDel="00000000" w:rsidR="00000000" w:rsidRPr="00000000">
        <w:rPr>
          <w:rtl w:val="0"/>
        </w:rPr>
        <w:t xml:space="preserve">8  Trust verification and reputation</w:t>
      </w:r>
    </w:p>
    <w:p w:rsidR="00000000" w:rsidDel="00000000" w:rsidP="00000000" w:rsidRDefault="00000000" w:rsidRPr="00000000" w14:paraId="00000168">
      <w:pPr>
        <w:pStyle w:val="Heading2"/>
        <w:keepNext w:val="1"/>
        <w:widowControl w:val="1"/>
        <w:rPr/>
      </w:pPr>
      <w:r w:rsidDel="00000000" w:rsidR="00000000" w:rsidRPr="00000000">
        <w:rPr>
          <w:rtl w:val="0"/>
        </w:rPr>
        <w:t xml:space="preserve">Layered verification</w:t>
      </w:r>
    </w:p>
    <w:tbl>
      <w:tblPr>
        <w:tblStyle w:val="Table12"/>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69">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Layer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A">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Method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B">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What it proves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6C">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What it does not prove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6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Email, phone, liveness or optional identity vendor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Account continuity and reduced impersonation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Professional competence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7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Employment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7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Firm-domain confirmation or authorized admin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7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Relationship to a firm at a stated time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7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 role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Credential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State board or issuer record where available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Credential status and jurisdiction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Quality or fitness for a project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7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 role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7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Counterparty confirmation, firm admin, source evidence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7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Corroboration of participation and scope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7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 success or client endorsement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Content rights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Uploader attestation, consent workflow, takedown process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recorded representation and response path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Perfect ownership determination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8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 page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8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Domain and authorized representative review</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8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Control of official presentation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8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Accuracy of every employee claim</w:t>
            </w:r>
            <w:r w:rsidDel="00000000" w:rsidR="00000000" w:rsidRPr="00000000">
              <w:rPr>
                <w:rtl w:val="0"/>
              </w:rPr>
            </w:r>
          </w:p>
        </w:tc>
      </w:tr>
    </w:tbl>
    <w:p w:rsidR="00000000" w:rsidDel="00000000" w:rsidP="00000000" w:rsidRDefault="00000000" w:rsidRPr="00000000" w14:paraId="00000185">
      <w:pPr>
        <w:widowControl w:val="1"/>
        <w:spacing w:after="20" w:lineRule="auto"/>
        <w:rPr/>
      </w:pPr>
      <w:r w:rsidDel="00000000" w:rsidR="00000000" w:rsidRPr="00000000">
        <w:rPr>
          <w:rtl w:val="0"/>
        </w:rPr>
      </w:r>
    </w:p>
    <w:p w:rsidR="00000000" w:rsidDel="00000000" w:rsidP="00000000" w:rsidRDefault="00000000" w:rsidRPr="00000000" w14:paraId="00000186">
      <w:pPr>
        <w:pStyle w:val="Heading2"/>
        <w:keepNext w:val="1"/>
        <w:widowControl w:val="1"/>
        <w:rPr/>
      </w:pPr>
      <w:r w:rsidDel="00000000" w:rsidR="00000000" w:rsidRPr="00000000">
        <w:rPr>
          <w:rtl w:val="0"/>
        </w:rPr>
        <w:t xml:space="preserve">Do not create a universal reputation score</w:t>
      </w:r>
    </w:p>
    <w:p w:rsidR="00000000" w:rsidDel="00000000" w:rsidP="00000000" w:rsidRDefault="00000000" w:rsidRPr="00000000" w14:paraId="00000187">
      <w:pPr>
        <w:widowControl w:val="1"/>
        <w:rPr/>
      </w:pPr>
      <w:r w:rsidDel="00000000" w:rsidR="00000000" w:rsidRPr="00000000">
        <w:rPr>
          <w:rtl w:val="0"/>
        </w:rPr>
        <w:t xml:space="preserve">AEC performance is contextual and often confidential. A single score would invite gaming, obscure the source of judgments, and risk reputational harm. Prefer interpretable evidence: confirmed roles, repeat collaborations, credential status, response behavior, contribution quality, references where permitted, and explicit project attributes. Any machine-generated match score should explain its factors and avoid presenting inference as fact.</w:t>
      </w:r>
    </w:p>
    <w:p w:rsidR="00000000" w:rsidDel="00000000" w:rsidP="00000000" w:rsidRDefault="00000000" w:rsidRPr="00000000" w14:paraId="00000188">
      <w:pPr>
        <w:pStyle w:val="Heading2"/>
        <w:keepNext w:val="1"/>
        <w:widowControl w:val="1"/>
        <w:rPr/>
      </w:pPr>
      <w:r w:rsidDel="00000000" w:rsidR="00000000" w:rsidRPr="00000000">
        <w:rPr>
          <w:rtl w:val="0"/>
        </w:rPr>
        <w:t xml:space="preserve">Claim and dispute lifecycle</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member submits a role claim with project, phase, employer-at-the-time, scope, and evidence source.</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checks duplicates, prohibited data, credential consistency, and obvious conflicts.</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Relevant counterparties receive a narrow confirmation request: confirm, suggest correction, cannot verify, or dispute.</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claim displays with its current provenance label; no response remains self-claimed rather than silently becoming verified.</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Disputes freeze sensitive edits, preserve an audit record, and route to trained review with an appeal path.</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Material changes notify affected contributors; resolved claims retain transparent status without publishing private evidence.</w:t>
      </w:r>
    </w:p>
    <w:p w:rsidR="00000000" w:rsidDel="00000000" w:rsidP="00000000" w:rsidRDefault="00000000" w:rsidRPr="00000000" w14:paraId="0000018F">
      <w:pPr>
        <w:pStyle w:val="Heading2"/>
        <w:keepNext w:val="1"/>
        <w:widowControl w:val="1"/>
        <w:rPr/>
      </w:pPr>
      <w:r w:rsidDel="00000000" w:rsidR="00000000" w:rsidRPr="00000000">
        <w:rPr>
          <w:rtl w:val="0"/>
        </w:rPr>
        <w:t xml:space="preserve">References and reviews</w:t>
      </w:r>
    </w:p>
    <w:p w:rsidR="00000000" w:rsidDel="00000000" w:rsidP="00000000" w:rsidRDefault="00000000" w:rsidRPr="00000000" w14:paraId="00000190">
      <w:pPr>
        <w:widowControl w:val="1"/>
        <w:rPr/>
      </w:pPr>
      <w:r w:rsidDel="00000000" w:rsidR="00000000" w:rsidRPr="00000000">
        <w:rPr>
          <w:rtl w:val="0"/>
        </w:rPr>
        <w:t xml:space="preserve">Delay open-ended ratings. Start with structured, project-linked acknowledgments from confirmed collaborators—for example, confirmation of role and permission to be contacted as a reference. If reviews are introduced, require actual experience, disclose material connections, prohibit sentiment-conditioned incentives, and design for the FTC’s consumer-review rule and Endorsement Guides.[13][14] Do not sell reputation placement.</w:t>
      </w:r>
    </w:p>
    <w:p w:rsidR="00000000" w:rsidDel="00000000" w:rsidP="00000000" w:rsidRDefault="00000000" w:rsidRPr="00000000" w14:paraId="00000191">
      <w:pPr>
        <w:pStyle w:val="Heading1"/>
        <w:keepNext w:val="1"/>
        <w:pageBreakBefore w:val="1"/>
        <w:widowControl w:val="1"/>
        <w:rPr/>
      </w:pPr>
      <w:r w:rsidDel="00000000" w:rsidR="00000000" w:rsidRPr="00000000">
        <w:rPr>
          <w:rtl w:val="0"/>
        </w:rPr>
        <w:t xml:space="preserve">9  Network effects and cold start</w:t>
      </w:r>
    </w:p>
    <w:p w:rsidR="00000000" w:rsidDel="00000000" w:rsidP="00000000" w:rsidRDefault="00000000" w:rsidRPr="00000000" w14:paraId="00000192">
      <w:pPr>
        <w:widowControl w:val="1"/>
        <w:jc w:val="center"/>
        <w:rPr/>
      </w:pPr>
      <w:r w:rsidDel="00000000" w:rsidR="00000000" w:rsidRPr="00000000">
        <w:rPr/>
        <w:drawing>
          <wp:inline distB="0" distT="0" distL="114300" distR="114300">
            <wp:extent cx="6035040" cy="2922230"/>
            <wp:effectExtent b="0" l="0" r="0" t="0"/>
            <wp:docPr descr="Five-stage network loop from useful project content through interaction, verified relationships, discovery, and opportunity." id="4" name="image1.png"/>
            <a:graphic>
              <a:graphicData uri="http://schemas.openxmlformats.org/drawingml/2006/picture">
                <pic:pic>
                  <pic:nvPicPr>
                    <pic:cNvPr descr="Five-stage network loop from useful project content through interaction, verified relationships, discovery, and opportunity." id="0" name="image1.png"/>
                    <pic:cNvPicPr preferRelativeResize="0"/>
                  </pic:nvPicPr>
                  <pic:blipFill>
                    <a:blip r:embed="rId8"/>
                    <a:srcRect b="0" l="0" r="0" t="0"/>
                    <a:stretch>
                      <a:fillRect/>
                    </a:stretch>
                  </pic:blipFill>
                  <pic:spPr>
                    <a:xfrm>
                      <a:off x="0" y="0"/>
                      <a:ext cx="6035040" cy="292223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1"/>
          <w:iCs w:val="1"/>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1"/>
          <w:iCs w:val="1"/>
          <w:smallCaps w:val="0"/>
          <w:strike w:val="0"/>
          <w:color w:val="5b6770"/>
          <w:sz w:val="17"/>
          <w:szCs w:val="17"/>
          <w:u w:val="none"/>
          <w:shd w:fill="auto" w:val="clear"/>
          <w:vertAlign w:val="baseline"/>
          <w:rtl w:val="0"/>
        </w:rPr>
        <w:t xml:space="preserve">Figure 2. The intended network loop. Every step needs an observable product metric.</w:t>
      </w:r>
    </w:p>
    <w:p w:rsidR="00000000" w:rsidDel="00000000" w:rsidP="00000000" w:rsidRDefault="00000000" w:rsidRPr="00000000" w14:paraId="00000194">
      <w:pPr>
        <w:pStyle w:val="Heading2"/>
        <w:keepNext w:val="1"/>
        <w:widowControl w:val="1"/>
        <w:rPr/>
      </w:pPr>
      <w:r w:rsidDel="00000000" w:rsidR="00000000" w:rsidRPr="00000000">
        <w:rPr>
          <w:rtl w:val="0"/>
        </w:rPr>
        <w:t xml:space="preserve">Potential network effects</w:t>
      </w:r>
    </w:p>
    <w:tbl>
      <w:tblPr>
        <w:tblStyle w:val="Table13"/>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95">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Effect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96">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Mechanism</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97">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Measurement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More useful work attracts more relevant readers and contributors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Useful views, saves, substantive responses, creator retention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9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Data</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9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More confirmed projects improve search and identity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9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Verified claims per project; search success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Relationship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Existing collaborators bring one another into records and discussions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Invites accepted; confirmations across firms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A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Local density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A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Metro and sector clusters make discovery more relevant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A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Relevant active users per cluster; response time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Workflow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 records become easier to maintain as employees contribute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Admin time saved; exports; renewal</w:t>
            </w:r>
            <w:r w:rsidDel="00000000" w:rsidR="00000000" w:rsidRPr="00000000">
              <w:rPr>
                <w:rtl w:val="0"/>
              </w:rPr>
            </w:r>
          </w:p>
        </w:tc>
      </w:tr>
    </w:tbl>
    <w:p w:rsidR="00000000" w:rsidDel="00000000" w:rsidP="00000000" w:rsidRDefault="00000000" w:rsidRPr="00000000" w14:paraId="000001A7">
      <w:pPr>
        <w:widowControl w:val="1"/>
        <w:spacing w:after="20" w:lineRule="auto"/>
        <w:rPr/>
      </w:pPr>
      <w:r w:rsidDel="00000000" w:rsidR="00000000" w:rsidRPr="00000000">
        <w:rPr>
          <w:rtl w:val="0"/>
        </w:rPr>
      </w:r>
    </w:p>
    <w:p w:rsidR="00000000" w:rsidDel="00000000" w:rsidP="00000000" w:rsidRDefault="00000000" w:rsidRPr="00000000" w14:paraId="000001A8">
      <w:pPr>
        <w:pStyle w:val="Heading2"/>
        <w:keepNext w:val="1"/>
        <w:widowControl w:val="1"/>
        <w:rPr/>
      </w:pPr>
      <w:r w:rsidDel="00000000" w:rsidR="00000000" w:rsidRPr="00000000">
        <w:rPr>
          <w:rtl w:val="0"/>
        </w:rPr>
        <w:t xml:space="preserve">Cold-start strategy</w:t>
      </w:r>
    </w:p>
    <w:p w:rsidR="00000000" w:rsidDel="00000000" w:rsidP="00000000" w:rsidRDefault="00000000" w:rsidRPr="00000000" w14:paraId="000001A9">
      <w:pPr>
        <w:widowControl w:val="1"/>
        <w:rPr/>
      </w:pPr>
      <w:r w:rsidDel="00000000" w:rsidR="00000000" w:rsidRPr="00000000">
        <w:rPr>
          <w:rtl w:val="0"/>
        </w:rPr>
        <w:t xml:space="preserve">Launch around complete project neighborhoods rather than isolated users. Recruit anchor projects with several willing contributors—a design firm, engineering firm, contractor, specialist, and manufacturer—then publish a coherent project story and invite adjacent collaborators. This produces useful records, cross-firm confirmation, and multiple distribution paths from the first day.</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Curate 50–100 exemplary projects before public launch, with permissions and contributor attribution.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Operate editorial programs around one repeatable theme, such as “the detail that changed the project” or “field lesson of the week.”</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Recruit respected mid-career practitioners as hosts; senior credibility matters, but rising professionals often create more frequently. </w:t>
      </w:r>
      <w:r w:rsidDel="00000000" w:rsidR="00000000" w:rsidRPr="00000000">
        <w:rPr>
          <w:rFonts w:ascii="Aptos" w:cs="Aptos" w:eastAsia="Aptos" w:hAnsi="Aptos"/>
          <w:b w:val="0"/>
          <w:bCs w:val="0"/>
          <w:i w:val="0"/>
          <w:iCs w:val="0"/>
          <w:smallCaps w:val="0"/>
          <w:strike w:val="0"/>
          <w:color w:val="ff0000"/>
          <w:sz w:val="21"/>
          <w:szCs w:val="21"/>
          <w:u w:val="none"/>
          <w:shd w:fill="auto" w:val="clear"/>
          <w:vertAlign w:val="baseline"/>
          <w:rtl w:val="0"/>
        </w:rPr>
        <w:t xml:space="preserve">Y</w:t>
      </w:r>
      <w:r w:rsidDel="00000000" w:rsidR="00000000" w:rsidRPr="00000000">
        <w:rPr>
          <w:color w:val="ff0000"/>
          <w:rtl w:val="0"/>
        </w:rPr>
        <w:t xml:space="preserve">oung generation individuals interested in AI? </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association chapters, local events, universities, and firm cohorts to create geographic density.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Import only user-authorized or clearly licensed data; do not solve the empty graph by scraping profiles or copyrighted portfolios.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Reward confirmation and useful contribution with visibility and workflow benefits, not artificial follower counts.</w:t>
      </w:r>
    </w:p>
    <w:p w:rsidR="00000000" w:rsidDel="00000000" w:rsidP="00000000" w:rsidRDefault="00000000" w:rsidRPr="00000000" w14:paraId="000001B0">
      <w:pPr>
        <w:pStyle w:val="Heading2"/>
        <w:keepNext w:val="1"/>
        <w:widowControl w:val="1"/>
        <w:rPr/>
      </w:pPr>
      <w:r w:rsidDel="00000000" w:rsidR="00000000" w:rsidRPr="00000000">
        <w:rPr>
          <w:rtl w:val="0"/>
        </w:rPr>
        <w:t xml:space="preserve">Liquidity before scale</w:t>
      </w:r>
    </w:p>
    <w:p w:rsidR="00000000" w:rsidDel="00000000" w:rsidP="00000000" w:rsidRDefault="00000000" w:rsidRPr="00000000" w14:paraId="000001B1">
      <w:pPr>
        <w:widowControl w:val="1"/>
        <w:rPr/>
      </w:pPr>
      <w:r w:rsidDel="00000000" w:rsidR="00000000" w:rsidRPr="00000000">
        <w:rPr>
          <w:rtl w:val="0"/>
        </w:rPr>
        <w:t xml:space="preserve">Define a cluster as liquid when a professional can publish and receive relevant engagement, claim a project and obtain confirmation, search for a realistic collaborator and find several credible matches, and request a connection with an acceptable response rate. National registration numbers are secondary until these local loops work repeatedly.</w:t>
      </w:r>
    </w:p>
    <w:p w:rsidR="00000000" w:rsidDel="00000000" w:rsidP="00000000" w:rsidRDefault="00000000" w:rsidRPr="00000000" w14:paraId="000001B2">
      <w:pPr>
        <w:pStyle w:val="Heading1"/>
        <w:keepNext w:val="1"/>
        <w:pageBreakBefore w:val="1"/>
        <w:widowControl w:val="1"/>
        <w:rPr/>
      </w:pPr>
      <w:r w:rsidDel="00000000" w:rsidR="00000000" w:rsidRPr="00000000">
        <w:rPr>
          <w:rtl w:val="0"/>
        </w:rPr>
        <w:t xml:space="preserve">10  Competitive landscape</w:t>
      </w:r>
    </w:p>
    <w:p w:rsidR="00000000" w:rsidDel="00000000" w:rsidP="00000000" w:rsidRDefault="00000000" w:rsidRPr="00000000" w14:paraId="000001B3">
      <w:pPr>
        <w:widowControl w:val="1"/>
        <w:rPr/>
      </w:pPr>
      <w:r w:rsidDel="00000000" w:rsidR="00000000" w:rsidRPr="00000000">
        <w:rPr>
          <w:rtl w:val="0"/>
        </w:rPr>
        <w:t xml:space="preserve">The market is crowded with partial substitutes. The most important strategic mistake would be to classify all of them as directories and assume a social layer is sufficient differentiation. The proposal competes for content, identity, search intent, professional time, and firm marketing budget.</w:t>
      </w:r>
    </w:p>
    <w:tbl>
      <w:tblPr>
        <w:tblStyle w:val="Table14"/>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B4">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Product/category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B5">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Core strength</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B6">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Gap relative to concept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B7">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Threat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LinkedIn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Professional identity, graph, feed, recruiting, distribution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Projects are optional profile sections; weak project/team ontology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Very high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B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Procore Construction Network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B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Large public construction business directory and Procore-linked signals[7]</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B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Firm-led discovery; not primarily a contributor-level publishing graph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B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Autodesk BuildingConnected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Bidding network and contractor qualification[8]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Transaction/workflow-led; limited public knowledge and personal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High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C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Houzz/Houzz Pro</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C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Visual portfolios, reviews, homeowner discovery, business software[15]</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C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Residential/consumer orientation; limited multi-firm project graph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C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Architizer/ArchDaily/Dezeen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Architecture discovery, editorial reach, project inspiration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Architecture-centric and editorial/portfolio-led; less delivery-team depth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Medium</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C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Dodge/Blue Book/ConstructConnect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C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 leads, company data, bidding and market intelligence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C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Transactional data and listings rather than a professional social graph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C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Instagram/YouTube/TikTok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Creation tools and visual reach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Weak structured professional evidence and discovery by delivery experience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High attention substitute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D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AEC communities and associations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D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Trust, education, credentials, local events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D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Fragmented digital identity and limited cross-discipline project graph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D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Partner and competitor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Paidova/Construfy and niche social entrants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Construction-native social and work discovery[9][10]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Often trades/job-marketplace focused; limited professional project ontology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Early but direct</w:t>
            </w:r>
            <w:r w:rsidDel="00000000" w:rsidR="00000000" w:rsidRPr="00000000">
              <w:rPr>
                <w:rtl w:val="0"/>
              </w:rPr>
            </w:r>
          </w:p>
        </w:tc>
      </w:tr>
    </w:tbl>
    <w:p w:rsidR="00000000" w:rsidDel="00000000" w:rsidP="00000000" w:rsidRDefault="00000000" w:rsidRPr="00000000" w14:paraId="000001DC">
      <w:pPr>
        <w:widowControl w:val="1"/>
        <w:spacing w:after="20" w:lineRule="auto"/>
        <w:rPr/>
      </w:pPr>
      <w:r w:rsidDel="00000000" w:rsidR="00000000" w:rsidRPr="00000000">
        <w:rPr>
          <w:rtl w:val="0"/>
        </w:rPr>
      </w:r>
    </w:p>
    <w:p w:rsidR="00000000" w:rsidDel="00000000" w:rsidP="00000000" w:rsidRDefault="00000000" w:rsidRPr="00000000" w14:paraId="000001DD">
      <w:pPr>
        <w:pStyle w:val="Heading2"/>
        <w:keepNext w:val="1"/>
        <w:widowControl w:val="1"/>
        <w:rPr/>
      </w:pPr>
      <w:r w:rsidDel="00000000" w:rsidR="00000000" w:rsidRPr="00000000">
        <w:rPr>
          <w:rtl w:val="0"/>
        </w:rPr>
        <w:t xml:space="preserve">Positioning</w:t>
      </w:r>
    </w:p>
    <w:p w:rsidR="00000000" w:rsidDel="00000000" w:rsidP="00000000" w:rsidRDefault="00000000" w:rsidRPr="00000000" w14:paraId="000001DE">
      <w:pPr>
        <w:widowControl w:val="1"/>
        <w:rPr/>
      </w:pPr>
      <w:r w:rsidDel="00000000" w:rsidR="00000000" w:rsidRPr="00000000">
        <w:rPr>
          <w:rtl w:val="0"/>
        </w:rPr>
        <w:t xml:space="preserve">The defensible position is “verified project identity and professional knowledge across the full delivery team.” It sits between broad social identity and private project workflow. The product should integrate with systems of record rather than attempt to replace them, and it should use publishing to keep the graph current.</w:t>
      </w:r>
    </w:p>
    <w:p w:rsidR="00000000" w:rsidDel="00000000" w:rsidP="00000000" w:rsidRDefault="00000000" w:rsidRPr="00000000" w14:paraId="000001DF">
      <w:pPr>
        <w:pStyle w:val="Heading2"/>
        <w:keepNext w:val="1"/>
        <w:widowControl w:val="1"/>
        <w:rPr/>
      </w:pPr>
      <w:r w:rsidDel="00000000" w:rsidR="00000000" w:rsidRPr="00000000">
        <w:rPr>
          <w:rtl w:val="0"/>
        </w:rPr>
        <w:t xml:space="preserve">Competitive response assumptions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LinkedIn could improve project fields and AEC search quickly. The defense is richer ontology, confirmation workflows, canonical project pages, and trusted community norms.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Procore or Autodesk could expose more individual and project data. The defense is neutrality across software ecosystems and value for design, products, owners, and professionals outside a single vendor’s workflow.</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Media brands can add profiles and community features. The defense is contributor-level evidence, workflow, and graph depth rather than audience alone.</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Niche entrants can copy content formats. The defense is density in a chosen wedge, verification operations, and a permissioned project dataset—not feature count.</w:t>
      </w:r>
    </w:p>
    <w:p w:rsidR="00000000" w:rsidDel="00000000" w:rsidP="00000000" w:rsidRDefault="00000000" w:rsidRPr="00000000" w14:paraId="000001E4">
      <w:pPr>
        <w:pStyle w:val="Heading1"/>
        <w:keepNext w:val="1"/>
        <w:pageBreakBefore w:val="1"/>
        <w:widowControl w:val="1"/>
        <w:rPr/>
      </w:pPr>
      <w:r w:rsidDel="00000000" w:rsidR="00000000" w:rsidRPr="00000000">
        <w:rPr>
          <w:rtl w:val="0"/>
        </w:rPr>
        <w:t xml:space="preserve">11  Differentiation and defensibility</w:t>
      </w:r>
    </w:p>
    <w:p w:rsidR="00000000" w:rsidDel="00000000" w:rsidP="00000000" w:rsidRDefault="00000000" w:rsidRPr="00000000" w14:paraId="000001E5">
      <w:pPr>
        <w:pStyle w:val="Heading2"/>
        <w:keepNext w:val="1"/>
        <w:widowControl w:val="1"/>
        <w:rPr/>
      </w:pPr>
      <w:r w:rsidDel="00000000" w:rsidR="00000000" w:rsidRPr="00000000">
        <w:rPr>
          <w:rtl w:val="0"/>
        </w:rPr>
        <w:t xml:space="preserve">Differentiators worth building</w:t>
      </w:r>
    </w:p>
    <w:tbl>
      <w:tblPr>
        <w:tblStyle w:val="Table15"/>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1E6">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Differentiator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E7">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User value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E8">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Defensibility mechanism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Contributor-level project credit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Makes specific responsibility visible and portable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Confirmed temporal role graph and dispute history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E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Canonical multi-firm project page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E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Unifies fragmented perspectives without erasing ownership</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E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Entity resolution, stewardship, contribution permissions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Evidence-first discovery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Matches by demonstrated project context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Structured taxonomy plus provenance-aware retrieval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F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Professional publishing templates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F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Improves quality while reducing creation friction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F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Domain-specific composer, norms, and editorial dataset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Cross-lifecycle coverage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Connects design, engineering, construction, products, and ownership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Multi-sided graph grows richer with each project phase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1F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Neutral identity layer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F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Works across employer and project-software boundaries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1F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Portability, APIs, and ecosystem trust</w:t>
            </w:r>
            <w:r w:rsidDel="00000000" w:rsidR="00000000" w:rsidRPr="00000000">
              <w:rPr>
                <w:rtl w:val="0"/>
              </w:rPr>
            </w:r>
          </w:p>
        </w:tc>
      </w:tr>
    </w:tbl>
    <w:p w:rsidR="00000000" w:rsidDel="00000000" w:rsidP="00000000" w:rsidRDefault="00000000" w:rsidRPr="00000000" w14:paraId="000001FB">
      <w:pPr>
        <w:widowControl w:val="1"/>
        <w:spacing w:after="20" w:lineRule="auto"/>
        <w:rPr/>
      </w:pPr>
      <w:r w:rsidDel="00000000" w:rsidR="00000000" w:rsidRPr="00000000">
        <w:rPr>
          <w:rtl w:val="0"/>
        </w:rPr>
      </w:r>
    </w:p>
    <w:p w:rsidR="00000000" w:rsidDel="00000000" w:rsidP="00000000" w:rsidRDefault="00000000" w:rsidRPr="00000000" w14:paraId="000001FC">
      <w:pPr>
        <w:pStyle w:val="Heading2"/>
        <w:keepNext w:val="1"/>
        <w:widowControl w:val="1"/>
        <w:rPr/>
      </w:pPr>
      <w:r w:rsidDel="00000000" w:rsidR="00000000" w:rsidRPr="00000000">
        <w:rPr>
          <w:rtl w:val="0"/>
        </w:rPr>
        <w:t xml:space="preserve">What is not a moat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vertical feed by itself.</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AI-generated captions or summaries.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large volume of imported public company listings.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single verification badge.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Exclusive claims to “LinkedIn for construction.”</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Follower counts, generic messaging, or standard job listings.</w:t>
      </w:r>
    </w:p>
    <w:p w:rsidR="00000000" w:rsidDel="00000000" w:rsidP="00000000" w:rsidRDefault="00000000" w:rsidRPr="00000000" w14:paraId="00000203">
      <w:pPr>
        <w:pStyle w:val="Heading2"/>
        <w:keepNext w:val="1"/>
        <w:widowControl w:val="1"/>
        <w:rPr/>
      </w:pPr>
      <w:r w:rsidDel="00000000" w:rsidR="00000000" w:rsidRPr="00000000">
        <w:rPr>
          <w:rtl w:val="0"/>
        </w:rPr>
        <w:t xml:space="preserve">Data moat with constraints</w:t>
      </w:r>
    </w:p>
    <w:p w:rsidR="00000000" w:rsidDel="00000000" w:rsidP="00000000" w:rsidRDefault="00000000" w:rsidRPr="00000000" w14:paraId="00000204">
      <w:pPr>
        <w:widowControl w:val="1"/>
        <w:rPr/>
      </w:pPr>
      <w:r w:rsidDel="00000000" w:rsidR="00000000" w:rsidRPr="00000000">
        <w:rPr>
          <w:rtl w:val="0"/>
        </w:rPr>
        <w:t xml:space="preserve">A permissioned, provenance-rich project graph can become hard to reproduce because it is assembled through recurring contributor actions and corroboration. That advantage exists only if the data remains accurate, trusted, and useful. Dark patterns, scraping, opaque scoring, or selling access without consent would turn the data asset into a liability. Defensibility should come from participation and quality, not lock-in.</w:t>
      </w:r>
    </w:p>
    <w:p w:rsidR="00000000" w:rsidDel="00000000" w:rsidP="00000000" w:rsidRDefault="00000000" w:rsidRPr="00000000" w14:paraId="00000205">
      <w:pPr>
        <w:pStyle w:val="Heading2"/>
        <w:keepNext w:val="1"/>
        <w:widowControl w:val="1"/>
        <w:rPr/>
      </w:pPr>
      <w:r w:rsidDel="00000000" w:rsidR="00000000" w:rsidRPr="00000000">
        <w:rPr>
          <w:rtl w:val="0"/>
        </w:rPr>
        <w:t xml:space="preserve">Strategic partnerships</w:t>
      </w:r>
    </w:p>
    <w:p w:rsidR="00000000" w:rsidDel="00000000" w:rsidP="00000000" w:rsidRDefault="00000000" w:rsidRPr="00000000" w14:paraId="00000206">
      <w:pPr>
        <w:widowControl w:val="1"/>
        <w:rPr/>
      </w:pPr>
      <w:r w:rsidDel="00000000" w:rsidR="00000000" w:rsidRPr="00000000">
        <w:rPr>
          <w:rtl w:val="0"/>
        </w:rPr>
        <w:t xml:space="preserve">Potential partners include AIA and engineering chapters, contractor associations, licensing and credential providers, universities, continuing-education programs, publishers, project-management vendors, CRM and proposal platforms, and product-data providers. Partnerships should exchange clear value: verified member status, continuing education, project showcases, integrations, or community programming. Avoid exclusive deals that compromise neutrality before product-market fit.</w:t>
      </w:r>
    </w:p>
    <w:p w:rsidR="00000000" w:rsidDel="00000000" w:rsidP="00000000" w:rsidRDefault="00000000" w:rsidRPr="00000000" w14:paraId="00000207">
      <w:pPr>
        <w:pStyle w:val="Heading1"/>
        <w:keepNext w:val="1"/>
        <w:pageBreakBefore w:val="1"/>
        <w:widowControl w:val="1"/>
        <w:rPr/>
      </w:pPr>
      <w:r w:rsidDel="00000000" w:rsidR="00000000" w:rsidRPr="00000000">
        <w:rPr>
          <w:rtl w:val="0"/>
        </w:rPr>
        <w:t xml:space="preserve">12  Business model and monetization</w:t>
      </w:r>
    </w:p>
    <w:p w:rsidR="00000000" w:rsidDel="00000000" w:rsidP="00000000" w:rsidRDefault="00000000" w:rsidRPr="00000000" w14:paraId="00000208">
      <w:pPr>
        <w:pStyle w:val="Heading2"/>
        <w:keepNext w:val="1"/>
        <w:widowControl w:val="1"/>
        <w:rPr/>
      </w:pPr>
      <w:r w:rsidDel="00000000" w:rsidR="00000000" w:rsidRPr="00000000">
        <w:rPr>
          <w:rtl w:val="0"/>
        </w:rPr>
        <w:t xml:space="preserve">Principles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individual participation and core project credit free to maximize graph density.</w:t>
      </w:r>
      <w:r w:rsidDel="00000000" w:rsidR="00000000" w:rsidRPr="00000000">
        <w:rPr>
          <w:rFonts w:ascii="Aptos" w:cs="Aptos" w:eastAsia="Aptos" w:hAnsi="Aptos"/>
          <w:b w:val="0"/>
          <w:bCs w:val="0"/>
          <w:i w:val="0"/>
          <w:iCs w:val="0"/>
          <w:smallCaps w:val="0"/>
          <w:strike w:val="0"/>
          <w:color w:val="ff0000"/>
          <w:sz w:val="21"/>
          <w:szCs w:val="21"/>
          <w:u w:val="none"/>
          <w:shd w:fill="auto" w:val="clear"/>
          <w:vertAlign w:val="baseline"/>
          <w:rtl w:val="0"/>
        </w:rPr>
        <w:t xml:space="preserve"> Design solution, AHJ issues, </w:t>
      </w:r>
      <w:r w:rsidDel="00000000" w:rsidR="00000000" w:rsidRPr="00000000">
        <w:rPr>
          <w:color w:val="ff0000"/>
          <w:rtl w:val="0"/>
        </w:rPr>
        <w:t xml:space="preserve">permitting issues.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Charge firms for coordination, analytics, governance, export, brand administration, and team workflows.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Charge high-intent buyers for advanced sourcing and outreach only after supply is credible.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Label sponsorship clearly and separate it from organic ranking and verification.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sell unconsented personal contact data or allow payment to change truth labels.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Avoid transaction fees until the platform owns a genuine transaction workflow.</w:t>
      </w:r>
    </w:p>
    <w:p w:rsidR="00000000" w:rsidDel="00000000" w:rsidP="00000000" w:rsidRDefault="00000000" w:rsidRPr="00000000" w14:paraId="0000020F">
      <w:pPr>
        <w:pStyle w:val="Heading2"/>
        <w:keepNext w:val="1"/>
        <w:widowControl w:val="1"/>
        <w:rPr/>
      </w:pPr>
      <w:r w:rsidDel="00000000" w:rsidR="00000000" w:rsidRPr="00000000">
        <w:rPr>
          <w:rtl w:val="0"/>
        </w:rPr>
        <w:t xml:space="preserve">Revenue architecture</w:t>
      </w:r>
    </w:p>
    <w:tbl>
      <w:tblPr>
        <w:tblStyle w:val="Table16"/>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10">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Offer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11">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Buyer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12">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Indicative pricing hypothesis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13">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Timing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Individual Pro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Independent or career-active professional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$12–$25/month for advanced portfolio, analytics, exports, and controlled availability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Test after core retention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1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 Workspace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1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Marketing/BD/operations leader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1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$250–$1,000/month based on seats, offices, governance, and analytics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1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First paid product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Talent and Partner Search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Recruiter, owner, GC, design lead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$300–$1,500/month or annual enterprise contract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After search liquidity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2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Verified Organization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2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 or manufacturer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2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$500–$3,000/year operational fee for enhanced verification and admin—not ranking</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2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With robust process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Sponsored education or launches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Manufacturer or service provider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Program or campaign pricing with disclosure and editorial controls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After audience trust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2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API and intelligence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2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Software vendor, enterprise, researcher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2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Usage or annual license for permissioned aggregate/organization data</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2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Later stage</w:t>
            </w:r>
            <w:r w:rsidDel="00000000" w:rsidR="00000000" w:rsidRPr="00000000">
              <w:rPr>
                <w:rtl w:val="0"/>
              </w:rPr>
            </w:r>
          </w:p>
        </w:tc>
      </w:tr>
    </w:tbl>
    <w:p w:rsidR="00000000" w:rsidDel="00000000" w:rsidP="00000000" w:rsidRDefault="00000000" w:rsidRPr="00000000" w14:paraId="0000022C">
      <w:pPr>
        <w:widowControl w:val="1"/>
        <w:spacing w:after="20" w:lineRule="auto"/>
        <w:rPr/>
      </w:pPr>
      <w:r w:rsidDel="00000000" w:rsidR="00000000" w:rsidRPr="00000000">
        <w:rPr>
          <w:rtl w:val="0"/>
        </w:rPr>
      </w:r>
    </w:p>
    <w:p w:rsidR="00000000" w:rsidDel="00000000" w:rsidP="00000000" w:rsidRDefault="00000000" w:rsidRPr="00000000" w14:paraId="0000022D">
      <w:pPr>
        <w:pStyle w:val="Heading2"/>
        <w:keepNext w:val="1"/>
        <w:widowControl w:val="1"/>
        <w:rPr/>
      </w:pPr>
      <w:r w:rsidDel="00000000" w:rsidR="00000000" w:rsidRPr="00000000">
        <w:rPr>
          <w:rtl w:val="0"/>
        </w:rPr>
        <w:t xml:space="preserve">Recommended first paid package</w:t>
      </w:r>
    </w:p>
    <w:p w:rsidR="00000000" w:rsidDel="00000000" w:rsidP="00000000" w:rsidRDefault="00000000" w:rsidRPr="00000000" w14:paraId="0000022E">
      <w:pPr>
        <w:widowControl w:val="1"/>
        <w:rPr/>
      </w:pPr>
      <w:r w:rsidDel="00000000" w:rsidR="00000000" w:rsidRPr="00000000">
        <w:rPr>
          <w:rtl w:val="0"/>
        </w:rPr>
        <w:t xml:space="preserve">The Firm Workspace should solve an operational problem rather than monetize vanity. It can consolidate official project pages, invite and approve contributors, maintain team histories, export project sheets and resumes, manage firm branding, monitor profile completeness, and measure qualified discovery. The product should reduce duplicate data entry for proposals and marketing while improving employee recognition.</w:t>
      </w:r>
    </w:p>
    <w:p w:rsidR="00000000" w:rsidDel="00000000" w:rsidP="00000000" w:rsidRDefault="00000000" w:rsidRPr="00000000" w14:paraId="0000022F">
      <w:pPr>
        <w:pStyle w:val="Heading2"/>
        <w:keepNext w:val="1"/>
        <w:widowControl w:val="1"/>
        <w:rPr/>
      </w:pPr>
      <w:r w:rsidDel="00000000" w:rsidR="00000000" w:rsidRPr="00000000">
        <w:rPr>
          <w:rtl w:val="0"/>
        </w:rPr>
        <w:t xml:space="preserve">Marketplace restraint</w:t>
      </w:r>
    </w:p>
    <w:p w:rsidR="00000000" w:rsidDel="00000000" w:rsidP="00000000" w:rsidRDefault="00000000" w:rsidRPr="00000000" w14:paraId="00000230">
      <w:pPr>
        <w:widowControl w:val="1"/>
        <w:rPr/>
      </w:pPr>
      <w:r w:rsidDel="00000000" w:rsidR="00000000" w:rsidRPr="00000000">
        <w:rPr>
          <w:rtl w:val="0"/>
        </w:rPr>
        <w:t xml:space="preserve">A request-for-partner or opportunity product may become valuable, but launching it early can attract low-quality lead sellers, create spam, and shift the culture from learning to solicitation. Introduce controlled opportunities only when identity and project evidence are strong. Start with opt-in introductions and private shortlists; add public listings or bidding only if users repeatedly request them.</w:t>
      </w:r>
    </w:p>
    <w:p w:rsidR="00000000" w:rsidDel="00000000" w:rsidP="00000000" w:rsidRDefault="00000000" w:rsidRPr="00000000" w14:paraId="00000231">
      <w:pPr>
        <w:pStyle w:val="Heading1"/>
        <w:keepNext w:val="1"/>
        <w:pageBreakBefore w:val="1"/>
        <w:widowControl w:val="1"/>
        <w:rPr/>
      </w:pPr>
      <w:r w:rsidDel="00000000" w:rsidR="00000000" w:rsidRPr="00000000">
        <w:rPr>
          <w:rtl w:val="0"/>
        </w:rPr>
        <w:t xml:space="preserve">13  Market scope and operating scenarios</w:t>
      </w:r>
    </w:p>
    <w:p w:rsidR="00000000" w:rsidDel="00000000" w:rsidP="00000000" w:rsidRDefault="00000000" w:rsidRPr="00000000" w14:paraId="00000232">
      <w:pPr>
        <w:pStyle w:val="Heading2"/>
        <w:keepNext w:val="1"/>
        <w:widowControl w:val="1"/>
        <w:rPr/>
      </w:pPr>
      <w:r w:rsidDel="00000000" w:rsidR="00000000" w:rsidRPr="00000000">
        <w:rPr>
          <w:rtl w:val="0"/>
        </w:rPr>
        <w:t xml:space="preserve">Bottom-up framing</w:t>
      </w:r>
    </w:p>
    <w:p w:rsidR="00000000" w:rsidDel="00000000" w:rsidP="00000000" w:rsidRDefault="00000000" w:rsidRPr="00000000" w14:paraId="00000233">
      <w:pPr>
        <w:widowControl w:val="1"/>
        <w:rPr/>
      </w:pPr>
      <w:r w:rsidDel="00000000" w:rsidR="00000000" w:rsidRPr="00000000">
        <w:rPr>
          <w:rtl w:val="0"/>
        </w:rPr>
        <w:t xml:space="preserve">The broad U.S. occupational base includes 2.69 million architecture and engineering workers and 6.4 million construction and extraction workers.[4][5] These figures establish scale, not an addressable-user forecast. The initial serviceable market should be defined by the chosen professional wedge, employer size, project types, and geographies. A practical launch universe might include tens of thousands—not millions—of professionals across selected metros and disciplines.</w:t>
      </w:r>
    </w:p>
    <w:p w:rsidR="00000000" w:rsidDel="00000000" w:rsidP="00000000" w:rsidRDefault="00000000" w:rsidRPr="00000000" w14:paraId="00000234">
      <w:pPr>
        <w:pStyle w:val="Heading2"/>
        <w:keepNext w:val="1"/>
        <w:widowControl w:val="1"/>
        <w:rPr/>
      </w:pPr>
      <w:r w:rsidDel="00000000" w:rsidR="00000000" w:rsidRPr="00000000">
        <w:rPr>
          <w:rtl w:val="0"/>
        </w:rPr>
        <w:t xml:space="preserve">Illustrative three-year commercial scenarios</w:t>
      </w:r>
    </w:p>
    <w:p w:rsidR="00000000" w:rsidDel="00000000" w:rsidP="00000000" w:rsidRDefault="00000000" w:rsidRPr="00000000" w14:paraId="00000235">
      <w:pPr>
        <w:widowControl w:val="1"/>
        <w:rPr/>
      </w:pPr>
      <w:r w:rsidDel="00000000" w:rsidR="00000000" w:rsidRPr="00000000">
        <w:rPr>
          <w:rtl w:val="0"/>
        </w:rPr>
        <w:t xml:space="preserve">The following scenarios are assumption sets for planning. They are not management forecasts and exclude transaction revenue. “Paid firms” means distinct organizations on an annual workspace or sourcing contract; other revenue includes individual subscriptions, sourcing, recruiting, and sponsorship.</w:t>
      </w:r>
    </w:p>
    <w:tbl>
      <w:tblPr>
        <w:tblStyle w:val="Table17"/>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36">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End of year 3</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37">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Conservative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38">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Base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39">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Upside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Monthly active professionals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75,000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200,000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500,000</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3E">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Paid firms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3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1,500</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4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5,000</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4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10,000</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2">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Average firm annual revenue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$2,400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$3,600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5">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$5,000</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4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Firm revenue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4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$3.6M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4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$18.0M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4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$50.0M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Other annual revenue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$0.9M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$3.0M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$8.0M</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4E">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Illustrative annual revenue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4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$4.5M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5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$21.0M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5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$58.0M</w:t>
            </w:r>
            <w:r w:rsidDel="00000000" w:rsidR="00000000" w:rsidRPr="00000000">
              <w:rPr>
                <w:rtl w:val="0"/>
              </w:rPr>
            </w:r>
          </w:p>
        </w:tc>
      </w:tr>
    </w:tbl>
    <w:p w:rsidR="00000000" w:rsidDel="00000000" w:rsidP="00000000" w:rsidRDefault="00000000" w:rsidRPr="00000000" w14:paraId="00000252">
      <w:pPr>
        <w:widowControl w:val="1"/>
        <w:spacing w:after="20" w:lineRule="auto"/>
        <w:rPr/>
      </w:pPr>
      <w:r w:rsidDel="00000000" w:rsidR="00000000" w:rsidRPr="00000000">
        <w:rPr>
          <w:rtl w:val="0"/>
        </w:rPr>
      </w:r>
    </w:p>
    <w:p w:rsidR="00000000" w:rsidDel="00000000" w:rsidP="00000000" w:rsidRDefault="00000000" w:rsidRPr="00000000" w14:paraId="00000253">
      <w:pPr>
        <w:pStyle w:val="Heading2"/>
        <w:keepNext w:val="1"/>
        <w:widowControl w:val="1"/>
        <w:rPr/>
      </w:pPr>
      <w:r w:rsidDel="00000000" w:rsidR="00000000" w:rsidRPr="00000000">
        <w:rPr>
          <w:rtl w:val="0"/>
        </w:rPr>
        <w:t xml:space="preserve">Unit economics to test</w:t>
      </w:r>
    </w:p>
    <w:tbl>
      <w:tblPr>
        <w:tblStyle w:val="Table18"/>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54">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Metric</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55">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Early target range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56">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Why it matters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 gross margin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80%+ before heavy service work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Ensures curation and verification do not become unscalable agency labor</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5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Annual firm retention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5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85%+ for established cohorts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5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Signals workflow value beyond launch visibility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Expansion revenue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Positive by second renewal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Indicates office, seat, analytics, or sourcing depth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6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Sales payback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6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Under 18 months initially; improve toward 12</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6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Appropriate for a still-forming category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Cost per verified project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Declining by cohort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Measures operational leverage in the graph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6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Creator acquisition cost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6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Compare partner-led, cohort-led, and paid channels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6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Paid registrations are not useful if contribution is absent</w:t>
            </w:r>
            <w:r w:rsidDel="00000000" w:rsidR="00000000" w:rsidRPr="00000000">
              <w:rPr>
                <w:rtl w:val="0"/>
              </w:rPr>
            </w:r>
          </w:p>
        </w:tc>
      </w:tr>
    </w:tbl>
    <w:p w:rsidR="00000000" w:rsidDel="00000000" w:rsidP="00000000" w:rsidRDefault="00000000" w:rsidRPr="00000000" w14:paraId="00000269">
      <w:pPr>
        <w:widowControl w:val="1"/>
        <w:spacing w:after="20" w:lineRule="auto"/>
        <w:rPr/>
      </w:pPr>
      <w:r w:rsidDel="00000000" w:rsidR="00000000" w:rsidRPr="00000000">
        <w:rPr>
          <w:rtl w:val="0"/>
        </w:rPr>
      </w:r>
    </w:p>
    <w:p w:rsidR="00000000" w:rsidDel="00000000" w:rsidP="00000000" w:rsidRDefault="00000000" w:rsidRPr="00000000" w14:paraId="0000026A">
      <w:pPr>
        <w:pStyle w:val="Heading2"/>
        <w:keepNext w:val="1"/>
        <w:widowControl w:val="1"/>
        <w:rPr/>
      </w:pPr>
      <w:r w:rsidDel="00000000" w:rsidR="00000000" w:rsidRPr="00000000">
        <w:rPr>
          <w:rtl w:val="0"/>
        </w:rPr>
        <w:t xml:space="preserve">Economic warning</w:t>
      </w:r>
    </w:p>
    <w:p w:rsidR="00000000" w:rsidDel="00000000" w:rsidP="00000000" w:rsidRDefault="00000000" w:rsidRPr="00000000" w14:paraId="0000026B">
      <w:pPr>
        <w:widowControl w:val="1"/>
        <w:rPr/>
      </w:pPr>
      <w:r w:rsidDel="00000000" w:rsidR="00000000" w:rsidRPr="00000000">
        <w:rPr>
          <w:rtl w:val="0"/>
        </w:rPr>
        <w:t xml:space="preserve">A network can show strong engagement while failing commercially, and a firm directory can sell subscriptions while failing as a network. Track both systems separately: user-side density and retention, and buyer-side time saved, qualified opportunities, renewal, and expansion. Do not use a high construction-spend TAM to obscure weak willingness to pay.</w:t>
      </w:r>
    </w:p>
    <w:p w:rsidR="00000000" w:rsidDel="00000000" w:rsidP="00000000" w:rsidRDefault="00000000" w:rsidRPr="00000000" w14:paraId="0000026C">
      <w:pPr>
        <w:pStyle w:val="Heading1"/>
        <w:keepNext w:val="1"/>
        <w:pageBreakBefore w:val="1"/>
        <w:widowControl w:val="1"/>
        <w:rPr/>
      </w:pPr>
      <w:r w:rsidDel="00000000" w:rsidR="00000000" w:rsidRPr="00000000">
        <w:rPr>
          <w:rtl w:val="0"/>
        </w:rPr>
        <w:t xml:space="preserve">14  Go to market</w:t>
      </w:r>
    </w:p>
    <w:p w:rsidR="00000000" w:rsidDel="00000000" w:rsidP="00000000" w:rsidRDefault="00000000" w:rsidRPr="00000000" w14:paraId="0000026D">
      <w:pPr>
        <w:pStyle w:val="Heading2"/>
        <w:keepNext w:val="1"/>
        <w:widowControl w:val="1"/>
        <w:rPr/>
      </w:pPr>
      <w:r w:rsidDel="00000000" w:rsidR="00000000" w:rsidRPr="00000000">
        <w:rPr>
          <w:rtl w:val="0"/>
        </w:rPr>
        <w:t xml:space="preserve">Beachhead selection</w:t>
      </w:r>
    </w:p>
    <w:p w:rsidR="00000000" w:rsidDel="00000000" w:rsidP="00000000" w:rsidRDefault="00000000" w:rsidRPr="00000000" w14:paraId="0000026E">
      <w:pPr>
        <w:widowControl w:val="1"/>
        <w:rPr/>
      </w:pPr>
      <w:r w:rsidDel="00000000" w:rsidR="00000000" w:rsidRPr="00000000">
        <w:rPr>
          <w:rtl w:val="0"/>
        </w:rPr>
        <w:t xml:space="preserve">Select a wedge using five criteria: frequent visual or explanatory content, meaningful cross-firm collaboration, recurring project types, enough local density, and a clear firm buyer. The recommended starting hypothesis is multifamily, mixed-use, and institutional work across architecture, structural engineering, and general contracting in one or two U.S. metros. It balances visual content with technical depth and repeat partner selection.</w:t>
      </w:r>
    </w:p>
    <w:p w:rsidR="00000000" w:rsidDel="00000000" w:rsidP="00000000" w:rsidRDefault="00000000" w:rsidRPr="00000000" w14:paraId="0000026F">
      <w:pPr>
        <w:pStyle w:val="Heading2"/>
        <w:keepNext w:val="1"/>
        <w:widowControl w:val="1"/>
        <w:rPr>
          <w:color w:val="ff0000"/>
        </w:rPr>
      </w:pPr>
      <w:r w:rsidDel="00000000" w:rsidR="00000000" w:rsidRPr="00000000">
        <w:rPr>
          <w:rtl w:val="0"/>
        </w:rPr>
        <w:t xml:space="preserve">Design partner program </w:t>
      </w:r>
      <w:r w:rsidDel="00000000" w:rsidR="00000000" w:rsidRPr="00000000">
        <w:rPr>
          <w:color w:val="ff0000"/>
          <w:rtl w:val="0"/>
        </w:rPr>
        <w:t xml:space="preserve">can be very challenging, individual discussions platform first maybe?</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Recruit 15–25 firms across disciplines, including at least five multi-party project teams.</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an executive sponsor and two practitioner champions per firm; agree on content, rights, and success measures.</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three to five complete project records per firm through a concierge process.</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a six-week editorial calendar that prompts design decisions, field lessons, and milestone posts.</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Hold weekly community sessions and structured interviews; ship visible improvements rapidly.</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 for payment only after a firm has experienced record maintenance, discovery, or export value.</w:t>
      </w:r>
    </w:p>
    <w:p w:rsidR="00000000" w:rsidDel="00000000" w:rsidP="00000000" w:rsidRDefault="00000000" w:rsidRPr="00000000" w14:paraId="00000276">
      <w:pPr>
        <w:pStyle w:val="Heading2"/>
        <w:keepNext w:val="1"/>
        <w:widowControl w:val="1"/>
        <w:rPr/>
      </w:pPr>
      <w:r w:rsidDel="00000000" w:rsidR="00000000" w:rsidRPr="00000000">
        <w:rPr>
          <w:rtl w:val="0"/>
        </w:rPr>
        <w:t xml:space="preserve">Channel strategy</w:t>
      </w:r>
    </w:p>
    <w:tbl>
      <w:tblPr>
        <w:tblStyle w:val="Table19"/>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77">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Channel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78">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Role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79">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Tactic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Founding firms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Seed supply and credibility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Cohort agreements, white-glove project setup, employee recognition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7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Professional associations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7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Trust and local density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7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Chapter showcases, education sessions, co-curated themes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Events and awards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High-quality project moments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Live project-graph capture, contributor invitations, editorial recaps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8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Universities and emerging professionals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8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Creator energy and career identity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8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Studio-to-practice transitions, alumni project cohorts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Trade media and newsletters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Audience and editorial standards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Republished excerpts linked to canonical project records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8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Product manufacturers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8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Funding and cross-project context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8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Sponsored technical education with strict disclosure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Integrations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Lower data-entry friction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User-authorized import from CRM, proposal, or project systems</w:t>
            </w:r>
            <w:r w:rsidDel="00000000" w:rsidR="00000000" w:rsidRPr="00000000">
              <w:rPr>
                <w:rtl w:val="0"/>
              </w:rPr>
            </w:r>
          </w:p>
        </w:tc>
      </w:tr>
    </w:tbl>
    <w:p w:rsidR="00000000" w:rsidDel="00000000" w:rsidP="00000000" w:rsidRDefault="00000000" w:rsidRPr="00000000" w14:paraId="0000028F">
      <w:pPr>
        <w:widowControl w:val="1"/>
        <w:spacing w:after="20" w:lineRule="auto"/>
        <w:rPr/>
      </w:pPr>
      <w:r w:rsidDel="00000000" w:rsidR="00000000" w:rsidRPr="00000000">
        <w:rPr>
          <w:rtl w:val="0"/>
        </w:rPr>
      </w:r>
    </w:p>
    <w:p w:rsidR="00000000" w:rsidDel="00000000" w:rsidP="00000000" w:rsidRDefault="00000000" w:rsidRPr="00000000" w14:paraId="00000290">
      <w:pPr>
        <w:pStyle w:val="Heading2"/>
        <w:keepNext w:val="1"/>
        <w:widowControl w:val="1"/>
        <w:rPr/>
      </w:pPr>
      <w:r w:rsidDel="00000000" w:rsidR="00000000" w:rsidRPr="00000000">
        <w:rPr>
          <w:rtl w:val="0"/>
        </w:rPr>
        <w:t xml:space="preserve">Narrative</w:t>
      </w:r>
    </w:p>
    <w:p w:rsidR="00000000" w:rsidDel="00000000" w:rsidP="00000000" w:rsidRDefault="00000000" w:rsidRPr="00000000" w14:paraId="00000291">
      <w:pPr>
        <w:widowControl w:val="1"/>
        <w:rPr/>
      </w:pPr>
      <w:r w:rsidDel="00000000" w:rsidR="00000000" w:rsidRPr="00000000">
        <w:rPr>
          <w:rtl w:val="0"/>
        </w:rPr>
        <w:t xml:space="preserve">Lead with professional credit and useful work, not “another social network.” For individuals: preserve what you actually did and learn from peers. For firms: keep project and team evidence current while giving contributors appropriate credit. For buyers: find people and firms through specific, corroborated experience. “LinkedIn for AEC” is a useful shorthand in conversation but should not be the durable brand promise.</w:t>
      </w:r>
    </w:p>
    <w:p w:rsidR="00000000" w:rsidDel="00000000" w:rsidP="00000000" w:rsidRDefault="00000000" w:rsidRPr="00000000" w14:paraId="00000292">
      <w:pPr>
        <w:pStyle w:val="Heading1"/>
        <w:keepNext w:val="1"/>
        <w:pageBreakBefore w:val="1"/>
        <w:widowControl w:val="1"/>
        <w:rPr/>
      </w:pPr>
      <w:r w:rsidDel="00000000" w:rsidR="00000000" w:rsidRPr="00000000">
        <w:rPr>
          <w:rtl w:val="0"/>
        </w:rPr>
        <w:t xml:space="preserve">15  Minimum viable product</w:t>
      </w:r>
    </w:p>
    <w:p w:rsidR="00000000" w:rsidDel="00000000" w:rsidP="00000000" w:rsidRDefault="00000000" w:rsidRPr="00000000" w14:paraId="00000293">
      <w:pPr>
        <w:pStyle w:val="Heading2"/>
        <w:keepNext w:val="1"/>
        <w:widowControl w:val="1"/>
        <w:rPr/>
      </w:pPr>
      <w:r w:rsidDel="00000000" w:rsidR="00000000" w:rsidRPr="00000000">
        <w:rPr>
          <w:rtl w:val="0"/>
        </w:rPr>
        <w:t xml:space="preserve">MVP objective</w:t>
      </w:r>
    </w:p>
    <w:p w:rsidR="00000000" w:rsidDel="00000000" w:rsidP="00000000" w:rsidRDefault="00000000" w:rsidRPr="00000000" w14:paraId="00000294">
      <w:pPr>
        <w:widowControl w:val="1"/>
        <w:rPr/>
      </w:pPr>
      <w:r w:rsidDel="00000000" w:rsidR="00000000" w:rsidRPr="00000000">
        <w:rPr>
          <w:rtl w:val="0"/>
        </w:rPr>
        <w:t xml:space="preserve">Prove one loop: a professional publishes a useful project contribution, collaborators confirm the associated roles, relevant peers interact, the record strengthens profiles, and someone later discovers a contributor through that evidence. Everything else is secondary.</w:t>
      </w:r>
    </w:p>
    <w:p w:rsidR="00000000" w:rsidDel="00000000" w:rsidP="00000000" w:rsidRDefault="00000000" w:rsidRPr="00000000" w14:paraId="00000295">
      <w:pPr>
        <w:pStyle w:val="Heading2"/>
        <w:keepNext w:val="1"/>
        <w:widowControl w:val="1"/>
        <w:rPr/>
      </w:pPr>
      <w:r w:rsidDel="00000000" w:rsidR="00000000" w:rsidRPr="00000000">
        <w:rPr>
          <w:rtl w:val="0"/>
        </w:rPr>
        <w:t xml:space="preserve">Must have</w:t>
      </w:r>
    </w:p>
    <w:tbl>
      <w:tblPr>
        <w:tblStyle w:val="Table20"/>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96">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Capability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97">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Minimum behavior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98">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Acceptance test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Individual and firm profiles; employment-at-the-time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Users can distinguish current employer from project employer</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9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9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Create, claim, match, merge, and control visibility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9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Duplicate rate remains manageable and sensitive locations can be hidden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Role claims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Role, phase, scope, evidence, confirmation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Counterpart can confirm or correct in under one minute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A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Publishing</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A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Three structured formats with image/document support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A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first-time user publishes a useful post in under ten minutes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Following and relevance modes; save and substantive comment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Relevant project work dominates generic promotion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A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Search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A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People, firms, projects, topics, locations, roles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A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Pilot users complete realistic search tasks successfully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Trust operations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Report, block, claim dispute, takedown, admin audit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Cases route to an owner with response targets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A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Analytics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A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Activation, cohort, contribution, verification, search funnels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B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Team can inspect the core loop weekly</w:t>
            </w:r>
            <w:r w:rsidDel="00000000" w:rsidR="00000000" w:rsidRPr="00000000">
              <w:rPr>
                <w:rtl w:val="0"/>
              </w:rPr>
            </w:r>
          </w:p>
        </w:tc>
      </w:tr>
    </w:tbl>
    <w:p w:rsidR="00000000" w:rsidDel="00000000" w:rsidP="00000000" w:rsidRDefault="00000000" w:rsidRPr="00000000" w14:paraId="000002B1">
      <w:pPr>
        <w:widowControl w:val="1"/>
        <w:spacing w:after="20" w:lineRule="auto"/>
        <w:rPr/>
      </w:pPr>
      <w:r w:rsidDel="00000000" w:rsidR="00000000" w:rsidRPr="00000000">
        <w:rPr>
          <w:rtl w:val="0"/>
        </w:rPr>
      </w:r>
    </w:p>
    <w:p w:rsidR="00000000" w:rsidDel="00000000" w:rsidP="00000000" w:rsidRDefault="00000000" w:rsidRPr="00000000" w14:paraId="000002B2">
      <w:pPr>
        <w:pStyle w:val="Heading2"/>
        <w:keepNext w:val="1"/>
        <w:widowControl w:val="1"/>
        <w:rPr/>
      </w:pPr>
      <w:r w:rsidDel="00000000" w:rsidR="00000000" w:rsidRPr="00000000">
        <w:rPr>
          <w:rtl w:val="0"/>
        </w:rPr>
        <w:t xml:space="preserve">Explicitly defer</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job board, public RFP marketplace, payments, bidding, and contract execution.</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Native BIM/model collaboration, document control, RFI/submittal workflows, and schedule management.</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Universal ratings, unstructured anonymous reviews, and algorithmic “best professional” lists.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Broad international credential verification and every AEC taxonomy.</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Short-form entertainment video features that do not enrich the project graph.</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AI-generated project claims or inferred credentials published without confirmation.</w:t>
      </w:r>
    </w:p>
    <w:p w:rsidR="00000000" w:rsidDel="00000000" w:rsidP="00000000" w:rsidRDefault="00000000" w:rsidRPr="00000000" w14:paraId="000002B9">
      <w:pPr>
        <w:pStyle w:val="Heading2"/>
        <w:keepNext w:val="1"/>
        <w:widowControl w:val="1"/>
        <w:rPr/>
      </w:pPr>
      <w:r w:rsidDel="00000000" w:rsidR="00000000" w:rsidRPr="00000000">
        <w:rPr>
          <w:rtl w:val="0"/>
        </w:rPr>
        <w:t xml:space="preserve">MVP team</w:t>
      </w:r>
    </w:p>
    <w:p w:rsidR="00000000" w:rsidDel="00000000" w:rsidP="00000000" w:rsidRDefault="00000000" w:rsidRPr="00000000" w14:paraId="000002BA">
      <w:pPr>
        <w:widowControl w:val="1"/>
        <w:rPr/>
      </w:pPr>
      <w:r w:rsidDel="00000000" w:rsidR="00000000" w:rsidRPr="00000000">
        <w:rPr>
          <w:rtl w:val="0"/>
        </w:rPr>
        <w:t xml:space="preserve">A lean team can include two product engineers, one product/design lead, one community/editorial lead, and one founder responsible for design partners and commercial learning. Add part-time trust-and-safety operations and specialist legal counsel. A data engineer or search specialist becomes justified when project matching and discovery volume require it.</w:t>
      </w:r>
    </w:p>
    <w:p w:rsidR="00000000" w:rsidDel="00000000" w:rsidP="00000000" w:rsidRDefault="00000000" w:rsidRPr="00000000" w14:paraId="000002BB">
      <w:pPr>
        <w:pStyle w:val="Heading1"/>
        <w:keepNext w:val="1"/>
        <w:pageBreakBefore w:val="1"/>
        <w:widowControl w:val="1"/>
        <w:rPr/>
      </w:pPr>
      <w:r w:rsidDel="00000000" w:rsidR="00000000" w:rsidRPr="00000000">
        <w:rPr>
          <w:rtl w:val="0"/>
        </w:rPr>
        <w:t xml:space="preserve">16  Roadmap</w:t>
      </w:r>
    </w:p>
    <w:tbl>
      <w:tblPr>
        <w:tblStyle w:val="Table21"/>
        <w:tblW w:w="988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BC">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Phase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BD">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Months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BE">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Product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BF">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Market proof</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C0">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Exit criteria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1">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Discovery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Clickable prototype, taxonomy draft, rights model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Interviews and project-record concierge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 design partners; repeated high-priority jobs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C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Private cohort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C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2–4</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C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Profiles, projects, contributions, confirmations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C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50–100 seeded projects in one cluster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C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Activation and repeat creation by multiple firms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Focused MVP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4–8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Feed, search, moderation, analytics, firm admin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Invite-only expansion and community programming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F">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Healthy 8-week cohorts; useful search outcomes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D0">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Commercial pilot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1">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8–12</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Firm workspace, exports, deeper analytics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Paid design partners and association channels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10+ paying firms; renewal intent; manageable ops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Density expansion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12–18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Integrations, better entity resolution, opt-in introductions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Second metro or adjacent project type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First cluster remains healthy after expansion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D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Platform expansion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18–30</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Recruiting/sourcing, product graph, APIs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Enterprise partnerships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D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New revenue does not damage trust or relevance</w:t>
            </w:r>
            <w:r w:rsidDel="00000000" w:rsidR="00000000" w:rsidRPr="00000000">
              <w:rPr>
                <w:rtl w:val="0"/>
              </w:rPr>
            </w:r>
          </w:p>
        </w:tc>
      </w:tr>
    </w:tbl>
    <w:p w:rsidR="00000000" w:rsidDel="00000000" w:rsidP="00000000" w:rsidRDefault="00000000" w:rsidRPr="00000000" w14:paraId="000002DF">
      <w:pPr>
        <w:widowControl w:val="1"/>
        <w:spacing w:after="20" w:lineRule="auto"/>
        <w:rPr/>
      </w:pPr>
      <w:r w:rsidDel="00000000" w:rsidR="00000000" w:rsidRPr="00000000">
        <w:rPr>
          <w:rtl w:val="0"/>
        </w:rPr>
      </w:r>
    </w:p>
    <w:p w:rsidR="00000000" w:rsidDel="00000000" w:rsidP="00000000" w:rsidRDefault="00000000" w:rsidRPr="00000000" w14:paraId="000002E0">
      <w:pPr>
        <w:pStyle w:val="Heading2"/>
        <w:keepNext w:val="1"/>
        <w:widowControl w:val="1"/>
        <w:rPr/>
      </w:pPr>
      <w:r w:rsidDel="00000000" w:rsidR="00000000" w:rsidRPr="00000000">
        <w:rPr>
          <w:rtl w:val="0"/>
        </w:rPr>
        <w:t xml:space="preserve">Roadmap rules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Expand only one axis at a time: geography, discipline, project type, or use case.</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measurable reduction in cold-start effort before entering another cluster.</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Treat moderation, rights, and disputes as product work, not back-office cleanup.</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let enterprise feature requests pull the product into generic project management.</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free individual graph useful; paid capabilities should coordinate or accelerate, not hide basic proof.</w:t>
      </w:r>
    </w:p>
    <w:p w:rsidR="00000000" w:rsidDel="00000000" w:rsidP="00000000" w:rsidRDefault="00000000" w:rsidRPr="00000000" w14:paraId="000002E6">
      <w:pPr>
        <w:pStyle w:val="Heading1"/>
        <w:keepNext w:val="1"/>
        <w:pageBreakBefore w:val="1"/>
        <w:widowControl w:val="1"/>
        <w:rPr>
          <w:color w:val="ff0000"/>
        </w:rPr>
      </w:pPr>
      <w:r w:rsidDel="00000000" w:rsidR="00000000" w:rsidRPr="00000000">
        <w:rPr>
          <w:rtl w:val="0"/>
        </w:rPr>
        <w:t xml:space="preserve">17  Metrics and experimentation</w:t>
      </w:r>
      <w:r w:rsidDel="00000000" w:rsidR="00000000" w:rsidRPr="00000000">
        <w:rPr>
          <w:rtl w:val="0"/>
        </w:rPr>
      </w:r>
    </w:p>
    <w:p w:rsidR="00000000" w:rsidDel="00000000" w:rsidP="00000000" w:rsidRDefault="00000000" w:rsidRPr="00000000" w14:paraId="000002E7">
      <w:pPr>
        <w:rPr>
          <w:color w:val="ff0000"/>
        </w:rPr>
      </w:pPr>
      <w:r w:rsidDel="00000000" w:rsidR="00000000" w:rsidRPr="00000000">
        <w:rPr>
          <w:color w:val="ff0000"/>
          <w:rtl w:val="0"/>
        </w:rPr>
        <w:t xml:space="preserve">What’s easier to start? Individuals vs firm. Benefits? </w:t>
      </w:r>
      <w:r w:rsidDel="00000000" w:rsidR="00000000" w:rsidRPr="00000000">
        <w:rPr>
          <w:rtl w:val="0"/>
        </w:rPr>
      </w:r>
    </w:p>
    <w:p w:rsidR="00000000" w:rsidDel="00000000" w:rsidP="00000000" w:rsidRDefault="00000000" w:rsidRPr="00000000" w14:paraId="000002E8">
      <w:pPr>
        <w:pStyle w:val="Heading2"/>
        <w:keepNext w:val="1"/>
        <w:widowControl w:val="1"/>
        <w:rPr/>
      </w:pPr>
      <w:r w:rsidDel="00000000" w:rsidR="00000000" w:rsidRPr="00000000">
        <w:rPr>
          <w:rtl w:val="0"/>
        </w:rPr>
        <w:t xml:space="preserve">North star</w:t>
      </w:r>
    </w:p>
    <w:p w:rsidR="00000000" w:rsidDel="00000000" w:rsidP="00000000" w:rsidRDefault="00000000" w:rsidRPr="00000000" w14:paraId="000002E9">
      <w:pPr>
        <w:widowControl w:val="1"/>
        <w:rPr/>
      </w:pPr>
      <w:r w:rsidDel="00000000" w:rsidR="00000000" w:rsidRPr="00000000">
        <w:rPr>
          <w:rtl w:val="0"/>
        </w:rPr>
        <w:t xml:space="preserve">Use Verified Useful Project Contributions per Weekly Active Professional as the primary product metric. A contribution is “useful” when it reaches a quality threshold based on saves, substantive peer interaction, completion of structured context, or inclusion in a curated collection. “Verified” means at least one meaningful project or role element is corroborated or sourced. The precise definition must be stable enough for cohort comparison and audited for gaming.</w:t>
      </w:r>
    </w:p>
    <w:p w:rsidR="00000000" w:rsidDel="00000000" w:rsidP="00000000" w:rsidRDefault="00000000" w:rsidRPr="00000000" w14:paraId="000002EA">
      <w:pPr>
        <w:pStyle w:val="Heading2"/>
        <w:keepNext w:val="1"/>
        <w:widowControl w:val="1"/>
        <w:rPr/>
      </w:pPr>
      <w:r w:rsidDel="00000000" w:rsidR="00000000" w:rsidRPr="00000000">
        <w:rPr>
          <w:rtl w:val="0"/>
        </w:rPr>
        <w:t xml:space="preserve">Metric tree</w:t>
      </w:r>
    </w:p>
    <w:tbl>
      <w:tblPr>
        <w:tblStyle w:val="Table22"/>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2EB">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EC">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Core measures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2ED">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Diagnostic measures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Acquisition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Activated professionals by cluster; activated firms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Source, invitation path, discipline, metro</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F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Supply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F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Useful contributions; active creators; seeded-to-organic ratio</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F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Composer completion, time to publish, media rights failures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Trust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Confirmed claims; verification latency; upheld disputes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Confirmation source, false-positive rate, appeals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F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Engagement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F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Weekly active professionals; saves; substantive comments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F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Feed relevance survey, hide/mute actions, dwell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Retention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Week 4/8/12 retained activated users and creators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Retention by first action, cluster, persona, firm</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2F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Discovery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F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Search success; profile-to-contact; qualified introductions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2F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Zero-result rate, explanation clicks, response time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Revenue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Paid firms, ARR, retention, expansion, sales payback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Usage by buyer, services burden, discounting</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0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Safety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0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Reports per 1,000 contributions; resolution time; repeat offenders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0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Policy category, exposure, appeal outcomes</w:t>
            </w:r>
            <w:r w:rsidDel="00000000" w:rsidR="00000000" w:rsidRPr="00000000">
              <w:rPr>
                <w:rtl w:val="0"/>
              </w:rPr>
            </w:r>
          </w:p>
        </w:tc>
      </w:tr>
    </w:tbl>
    <w:p w:rsidR="00000000" w:rsidDel="00000000" w:rsidP="00000000" w:rsidRDefault="00000000" w:rsidRPr="00000000" w14:paraId="00000306">
      <w:pPr>
        <w:widowControl w:val="1"/>
        <w:spacing w:after="20" w:lineRule="auto"/>
        <w:rPr/>
      </w:pPr>
      <w:r w:rsidDel="00000000" w:rsidR="00000000" w:rsidRPr="00000000">
        <w:rPr>
          <w:rtl w:val="0"/>
        </w:rPr>
      </w:r>
    </w:p>
    <w:p w:rsidR="00000000" w:rsidDel="00000000" w:rsidP="00000000" w:rsidRDefault="00000000" w:rsidRPr="00000000" w14:paraId="00000307">
      <w:pPr>
        <w:pStyle w:val="Heading2"/>
        <w:keepNext w:val="1"/>
        <w:widowControl w:val="1"/>
        <w:rPr>
          <w:color w:val="ff0000"/>
        </w:rPr>
      </w:pPr>
      <w:r w:rsidDel="00000000" w:rsidR="00000000" w:rsidRPr="00000000">
        <w:rPr>
          <w:rtl w:val="0"/>
        </w:rPr>
        <w:t xml:space="preserve">Decision thresholds for the private cohort</w:t>
      </w:r>
      <w:r w:rsidDel="00000000" w:rsidR="00000000" w:rsidRPr="00000000">
        <w:rPr>
          <w:color w:val="ff0000"/>
          <w:rtl w:val="0"/>
        </w:rPr>
        <w:t xml:space="preserve">??</w:t>
      </w:r>
    </w:p>
    <w:tbl>
      <w:tblPr>
        <w:tblStyle w:val="Table23"/>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08">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Hypothesis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09">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Proposed threshold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0A">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If missed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Project identity motivates activation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≥40% of invited professionals complete a project claim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Simplify claim flow or reconsider primary job</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0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Peers corroborate claims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0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≥35% of confirmation requests resolved in 14 days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1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Improve incentives and target counterpart selection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Content has non-transactional value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≥25% of activated users save/comment/create in week 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Narrow topics and strengthen editorial format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1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Creators return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1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≥25% of first-time creators create again within 8 weeks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1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Reduce effort; improve audience relevance and prompts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Discovery works in cluster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≥60% of benchmark searches judged useful by pilot 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Increase density or refine taxonomy/search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1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 workflow is monetizable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1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≥10 firms accept paid pilot or written budget intent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1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Revise buyer, bundle, or workflow value</w:t>
            </w:r>
            <w:r w:rsidDel="00000000" w:rsidR="00000000" w:rsidRPr="00000000">
              <w:rPr>
                <w:rtl w:val="0"/>
              </w:rPr>
            </w:r>
          </w:p>
        </w:tc>
      </w:tr>
    </w:tbl>
    <w:p w:rsidR="00000000" w:rsidDel="00000000" w:rsidP="00000000" w:rsidRDefault="00000000" w:rsidRPr="00000000" w14:paraId="0000031D">
      <w:pPr>
        <w:widowControl w:val="1"/>
        <w:spacing w:after="20" w:lineRule="auto"/>
        <w:rPr/>
      </w:pPr>
      <w:r w:rsidDel="00000000" w:rsidR="00000000" w:rsidRPr="00000000">
        <w:rPr>
          <w:rtl w:val="0"/>
        </w:rPr>
      </w:r>
    </w:p>
    <w:p w:rsidR="00000000" w:rsidDel="00000000" w:rsidP="00000000" w:rsidRDefault="00000000" w:rsidRPr="00000000" w14:paraId="0000031E">
      <w:pPr>
        <w:pStyle w:val="Heading1"/>
        <w:keepNext w:val="1"/>
        <w:pageBreakBefore w:val="1"/>
        <w:widowControl w:val="1"/>
        <w:rPr/>
      </w:pPr>
      <w:r w:rsidDel="00000000" w:rsidR="00000000" w:rsidRPr="00000000">
        <w:rPr>
          <w:rtl w:val="0"/>
        </w:rPr>
        <w:t xml:space="preserve">18  Moderation and community operations</w:t>
      </w:r>
    </w:p>
    <w:p w:rsidR="00000000" w:rsidDel="00000000" w:rsidP="00000000" w:rsidRDefault="00000000" w:rsidRPr="00000000" w14:paraId="0000031F">
      <w:pPr>
        <w:pStyle w:val="Heading2"/>
        <w:keepNext w:val="1"/>
        <w:widowControl w:val="1"/>
        <w:rPr/>
      </w:pPr>
      <w:r w:rsidDel="00000000" w:rsidR="00000000" w:rsidRPr="00000000">
        <w:rPr>
          <w:rtl w:val="0"/>
        </w:rPr>
        <w:t xml:space="preserve">Policy priorities</w:t>
      </w:r>
    </w:p>
    <w:tbl>
      <w:tblPr>
        <w:tblStyle w:val="Table24"/>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20">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Risk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21">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Policy position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22">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Operational response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Confidential or pre-release projects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Publish only with authority and visibility controls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Prompts, delayed publishing, takedown escalation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2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Unsafe jobsite content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2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Do not glorify or instruct unsafe practice; context matters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2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Specialist review, warning or removal, repeat-offender action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Harassment and discrimination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Professional disagreement allowed; targeted abuse prohibited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Report/block, rapid response, sanctions, appeal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2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Defamation and project disputes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2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Separate documented claims from allegations and opinion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2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Limit distribution, request evidence, legal escalation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Credit conflicts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Allow correction and disagreement without public pile-ons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Structured dispute workflow and audit trail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3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Commercial spam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3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Promotion must be relevant, disclosed, and frequency-limited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3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Rate limits, labels, down-ranking, advertiser review</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AI-generated content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Disclose material synthesis; prohibit fabricated people, projects, or credentials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Detection signals, user attestation, enforcement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3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Security-sensitive information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3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Restrict exact locations, access, infrastructure details, and active-site vulnerabilities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3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Pre-publish warnings, redaction, high-priority response</w:t>
            </w:r>
            <w:r w:rsidDel="00000000" w:rsidR="00000000" w:rsidRPr="00000000">
              <w:rPr>
                <w:rtl w:val="0"/>
              </w:rPr>
            </w:r>
          </w:p>
        </w:tc>
      </w:tr>
    </w:tbl>
    <w:p w:rsidR="00000000" w:rsidDel="00000000" w:rsidP="00000000" w:rsidRDefault="00000000" w:rsidRPr="00000000" w14:paraId="0000033B">
      <w:pPr>
        <w:widowControl w:val="1"/>
        <w:spacing w:after="20" w:lineRule="auto"/>
        <w:rPr/>
      </w:pPr>
      <w:r w:rsidDel="00000000" w:rsidR="00000000" w:rsidRPr="00000000">
        <w:rPr>
          <w:rtl w:val="0"/>
        </w:rPr>
      </w:r>
    </w:p>
    <w:p w:rsidR="00000000" w:rsidDel="00000000" w:rsidP="00000000" w:rsidRDefault="00000000" w:rsidRPr="00000000" w14:paraId="0000033C">
      <w:pPr>
        <w:pStyle w:val="Heading2"/>
        <w:keepNext w:val="1"/>
        <w:widowControl w:val="1"/>
        <w:rPr/>
      </w:pPr>
      <w:r w:rsidDel="00000000" w:rsidR="00000000" w:rsidRPr="00000000">
        <w:rPr>
          <w:rtl w:val="0"/>
        </w:rPr>
        <w:t xml:space="preserve">Community design</w:t>
      </w:r>
    </w:p>
    <w:p w:rsidR="00000000" w:rsidDel="00000000" w:rsidP="00000000" w:rsidRDefault="00000000" w:rsidRPr="00000000" w14:paraId="0000033D">
      <w:pPr>
        <w:widowControl w:val="1"/>
        <w:rPr/>
      </w:pPr>
      <w:r w:rsidDel="00000000" w:rsidR="00000000" w:rsidRPr="00000000">
        <w:rPr>
          <w:rtl w:val="0"/>
        </w:rPr>
        <w:t xml:space="preserve">Quality should be established through examples, prompts, and recognition before enforcement alone. Recruit credible hosts, publish editorial standards, feature explanatory work, and reward people who give specific, respectful feedback. Separate technical critique from claims about competence or misconduct. Encourage contributors to describe constraints and limitations, not just outcomes.</w:t>
      </w:r>
    </w:p>
    <w:p w:rsidR="00000000" w:rsidDel="00000000" w:rsidP="00000000" w:rsidRDefault="00000000" w:rsidRPr="00000000" w14:paraId="0000033E">
      <w:pPr>
        <w:pStyle w:val="Heading2"/>
        <w:keepNext w:val="1"/>
        <w:widowControl w:val="1"/>
        <w:rPr/>
      </w:pPr>
      <w:r w:rsidDel="00000000" w:rsidR="00000000" w:rsidRPr="00000000">
        <w:rPr>
          <w:rtl w:val="0"/>
        </w:rPr>
        <w:t xml:space="preserve">Operating model</w:t>
      </w:r>
    </w:p>
    <w:p w:rsidR="00000000" w:rsidDel="00000000" w:rsidP="00000000" w:rsidRDefault="00000000" w:rsidRPr="00000000" w14:paraId="0000033F">
      <w:pPr>
        <w:widowControl w:val="1"/>
        <w:rPr/>
      </w:pPr>
      <w:r w:rsidDel="00000000" w:rsidR="00000000" w:rsidRPr="00000000">
        <w:rPr>
          <w:rtl w:val="0"/>
        </w:rPr>
        <w:t xml:space="preserve">Create a written policy set before public launch, including community standards, commercial-content rules, credential and project-claim policy, intellectual-property complaint process, privacy and security process, appeals, and law-enforcement request handling. Define severity tiers and response targets. Maintain reviewer training, audit samples, and incident reviews. The founders should own early difficult cases to understand the product’s trust burden.</w:t>
      </w:r>
    </w:p>
    <w:p w:rsidR="00000000" w:rsidDel="00000000" w:rsidP="00000000" w:rsidRDefault="00000000" w:rsidRPr="00000000" w14:paraId="00000340">
      <w:pPr>
        <w:pStyle w:val="Heading2"/>
        <w:keepNext w:val="1"/>
        <w:widowControl w:val="1"/>
        <w:rPr/>
      </w:pPr>
      <w:r w:rsidDel="00000000" w:rsidR="00000000" w:rsidRPr="00000000">
        <w:rPr>
          <w:rtl w:val="0"/>
        </w:rPr>
        <w:t xml:space="preserve">Moderation metrics</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Prevalence of violating impressions, not only number of removals.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Median and high-percentile time to action by severity.</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Appeal rate and reversal rate.</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Repeat-offender and coordinated-abuse rates.</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Reporter satisfaction and abandonment.</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Moderation cost per active user and per project claim.</w:t>
      </w:r>
    </w:p>
    <w:p w:rsidR="00000000" w:rsidDel="00000000" w:rsidP="00000000" w:rsidRDefault="00000000" w:rsidRPr="00000000" w14:paraId="00000347">
      <w:pPr>
        <w:pStyle w:val="Heading1"/>
        <w:keepNext w:val="1"/>
        <w:pageBreakBefore w:val="1"/>
        <w:widowControl w:val="1"/>
        <w:rPr/>
      </w:pPr>
      <w:r w:rsidDel="00000000" w:rsidR="00000000" w:rsidRPr="00000000">
        <w:rPr>
          <w:rtl w:val="0"/>
        </w:rPr>
        <w:t xml:space="preserve">19  Legal intellectual property and privacy</w:t>
      </w:r>
    </w:p>
    <w:p w:rsidR="00000000" w:rsidDel="00000000" w:rsidP="00000000" w:rsidRDefault="00000000" w:rsidRPr="00000000" w14:paraId="00000348">
      <w:pPr>
        <w:widowControl w:val="1"/>
        <w:rPr/>
      </w:pPr>
      <w:r w:rsidDel="00000000" w:rsidR="00000000" w:rsidRPr="00000000">
        <w:rPr>
          <w:rtl w:val="0"/>
        </w:rPr>
        <w:t xml:space="preserve">This section is a product risk checklist for qualified counsel. It is not legal advice. Launch terms and operations should be reviewed in each target jurisdiction, especially before adding employment, reviews, payments, public procurement, or international users.</w:t>
      </w:r>
    </w:p>
    <w:p w:rsidR="00000000" w:rsidDel="00000000" w:rsidP="00000000" w:rsidRDefault="00000000" w:rsidRPr="00000000" w14:paraId="00000349">
      <w:pPr>
        <w:pStyle w:val="Heading2"/>
        <w:keepNext w:val="1"/>
        <w:widowControl w:val="1"/>
        <w:rPr/>
      </w:pPr>
      <w:r w:rsidDel="00000000" w:rsidR="00000000" w:rsidRPr="00000000">
        <w:rPr>
          <w:rtl w:val="0"/>
        </w:rPr>
        <w:t xml:space="preserve">Copyright and project media</w:t>
      </w:r>
    </w:p>
    <w:p w:rsidR="00000000" w:rsidDel="00000000" w:rsidP="00000000" w:rsidRDefault="00000000" w:rsidRPr="00000000" w14:paraId="0000034A">
      <w:pPr>
        <w:widowControl w:val="1"/>
        <w:rPr/>
      </w:pPr>
      <w:r w:rsidDel="00000000" w:rsidR="00000000" w:rsidRPr="00000000">
        <w:rPr>
          <w:rtl w:val="0"/>
        </w:rPr>
        <w:t xml:space="preserve">Architectural works, drawings, renderings, specifications, photographs, videos, and written explanations can have different owners and permissions. U.S. law permits pictorial representations of a constructed architectural work that is located in or ordinarily visible from a public place, but that does not transfer copyright in someone else’s photograph, drawing, or confidential document.[15] The platform should require uploaders to confirm authority; record licenses and consent; provide attribution tools; respond to takedown notices; and avoid encouraging uploads of construction documents or proprietary details.</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retain ownership; the platform receives a limited, non-exclusive license necessary to host, format, recommend, and display the contribution.</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Explain whether deletion removes public display, derived thumbnails, backups, and graph facts; separate factual project records from copyrighted media.</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photographer, architect, owner, firm, contractor, and other contributor credits without implying that credit cures lack of permission.</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repeat-infringer policy and a DMCA agent/process if applicable; preserve evidence and counter-notice workflows.</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Prohibit confidential plans, access-control details, export-controlled or critical-infrastructure information, and trade secrets.</w:t>
      </w:r>
    </w:p>
    <w:p w:rsidR="00000000" w:rsidDel="00000000" w:rsidP="00000000" w:rsidRDefault="00000000" w:rsidRPr="00000000" w14:paraId="00000350">
      <w:pPr>
        <w:pStyle w:val="Heading2"/>
        <w:keepNext w:val="1"/>
        <w:widowControl w:val="1"/>
        <w:rPr/>
      </w:pPr>
      <w:r w:rsidDel="00000000" w:rsidR="00000000" w:rsidRPr="00000000">
        <w:rPr>
          <w:rtl w:val="0"/>
        </w:rPr>
        <w:t xml:space="preserve">Project credit and professional claims</w:t>
      </w:r>
    </w:p>
    <w:p w:rsidR="00000000" w:rsidDel="00000000" w:rsidP="00000000" w:rsidRDefault="00000000" w:rsidRPr="00000000" w14:paraId="00000351">
      <w:pPr>
        <w:widowControl w:val="1"/>
        <w:rPr/>
      </w:pPr>
      <w:r w:rsidDel="00000000" w:rsidR="00000000" w:rsidRPr="00000000">
        <w:rPr>
          <w:rtl w:val="0"/>
        </w:rPr>
        <w:t xml:space="preserve">Terms should distinguish “worked on,” “designed,” “architect of record,” “engineer of record,” and other regulated or potentially misleading descriptions. Require jurisdiction and time context for licenses. Do not allow the platform badge or ranking to imply endorsement, code compliance, safety, financial capacity, or fitness for a specific engagement. Provide correction and appeal routes before distributing disputed claims widely.</w:t>
      </w:r>
    </w:p>
    <w:p w:rsidR="00000000" w:rsidDel="00000000" w:rsidP="00000000" w:rsidRDefault="00000000" w:rsidRPr="00000000" w14:paraId="00000352">
      <w:pPr>
        <w:pStyle w:val="Heading2"/>
        <w:keepNext w:val="1"/>
        <w:widowControl w:val="1"/>
        <w:rPr/>
      </w:pPr>
      <w:r w:rsidDel="00000000" w:rsidR="00000000" w:rsidRPr="00000000">
        <w:rPr>
          <w:rtl w:val="0"/>
        </w:rPr>
        <w:t xml:space="preserve">Privacy and data protection</w:t>
      </w:r>
    </w:p>
    <w:p w:rsidR="00000000" w:rsidDel="00000000" w:rsidP="00000000" w:rsidRDefault="00000000" w:rsidRPr="00000000" w14:paraId="00000353">
      <w:pPr>
        <w:widowControl w:val="1"/>
        <w:rPr/>
      </w:pPr>
      <w:r w:rsidDel="00000000" w:rsidR="00000000" w:rsidRPr="00000000">
        <w:rPr>
          <w:rtl w:val="0"/>
        </w:rPr>
        <w:t xml:space="preserve">The platform will process professional identity, relationships, employment history, location, communications, analytics, and potentially identity-verification data. California’s CCPA framework includes access, deletion, correction, and disclosure obligations and is updated over time; the effective 2026 statute and regulations should be mapped with counsel.[16] If the company serves Europe, GDPR obligations such as lawful basis, transparency, rights, profiling controls, processors, retention, and international transfers also require implementation.</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 the minimum data needed; use coarse location by default for active or sensitive projects.</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Separate public profile fields, network-visible fields, firm-admin fields, and private verification evidence.</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Obtain explicit consent before making contact information available to recruiters, buyers, or data partners.</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deletion, correction, export, and objection workflows; document retention periods and legal holds.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 data-protection and bias assessments before automated ranking, recruiting, or sensitive inference.</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Contract carefully with identity, analytics, hosting, moderation, and AI vendors; prohibit secondary training or sale where inappropriate.</w:t>
      </w:r>
    </w:p>
    <w:p w:rsidR="00000000" w:rsidDel="00000000" w:rsidP="00000000" w:rsidRDefault="00000000" w:rsidRPr="00000000" w14:paraId="0000035A">
      <w:pPr>
        <w:pStyle w:val="Heading2"/>
        <w:keepNext w:val="1"/>
        <w:widowControl w:val="1"/>
        <w:rPr/>
      </w:pPr>
      <w:r w:rsidDel="00000000" w:rsidR="00000000" w:rsidRPr="00000000">
        <w:rPr>
          <w:rtl w:val="0"/>
        </w:rPr>
        <w:t xml:space="preserve">Reviews advertising and sponsorship</w:t>
      </w:r>
    </w:p>
    <w:p w:rsidR="00000000" w:rsidDel="00000000" w:rsidP="00000000" w:rsidRDefault="00000000" w:rsidRPr="00000000" w14:paraId="0000035B">
      <w:pPr>
        <w:widowControl w:val="1"/>
        <w:rPr/>
      </w:pPr>
      <w:r w:rsidDel="00000000" w:rsidR="00000000" w:rsidRPr="00000000">
        <w:rPr>
          <w:rtl w:val="0"/>
        </w:rPr>
        <w:t xml:space="preserve">The FTC’s Consumer Reviews and Testimonials Rule took effect in October 2024 and addresses fake or false reviews, sentiment-conditioned incentives, insider reviews, review suppression, and fake social indicators.[13][14] Sponsored manufacturer education, employee posts, affiliate relationships, and gifts require clear disclosure. Organic rankings and verification must remain independent of payment.</w:t>
      </w:r>
    </w:p>
    <w:p w:rsidR="00000000" w:rsidDel="00000000" w:rsidP="00000000" w:rsidRDefault="00000000" w:rsidRPr="00000000" w14:paraId="0000035C">
      <w:pPr>
        <w:pStyle w:val="Heading2"/>
        <w:keepNext w:val="1"/>
        <w:widowControl w:val="1"/>
        <w:rPr/>
      </w:pPr>
      <w:r w:rsidDel="00000000" w:rsidR="00000000" w:rsidRPr="00000000">
        <w:rPr>
          <w:rtl w:val="0"/>
        </w:rPr>
        <w:t xml:space="preserve">Other legal workstreams</w:t>
      </w:r>
    </w:p>
    <w:tbl>
      <w:tblPr>
        <w:tblStyle w:val="Table25"/>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5D">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5E">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Key issue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5F">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Product control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Defamation and harmful allegations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False factual claims can cause professional harm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Evidence prompts, limited virality, escalation and appeal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6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Employment and discrimination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6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Recruiting filters and inferred attributes can enable bias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6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Job relevance, audits, consent, protected-class safeguards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Professional licensure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Titles and practice authority vary by jurisdiction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Issuer/jurisdiction/date display; disclaimers; periodic refresh</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6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Publicity and likeness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6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People may appear on jobsites or in events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6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Consent, blur/redaction tools, removal rights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Trademark and passing off</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 and product names may be misused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Verified page controls and impersonation reporting</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6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Accessibility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7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Professional access and procurement expectations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7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WCAG-aligned product and document practices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Children and education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Student communities may include minors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Adult-only launch; age controls before expansion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7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Terms and disputes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7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Allocation of rights, liability, venue, and appeals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7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Plain-language terms plus specialist review</w:t>
            </w:r>
            <w:r w:rsidDel="00000000" w:rsidR="00000000" w:rsidRPr="00000000">
              <w:rPr>
                <w:rtl w:val="0"/>
              </w:rPr>
            </w:r>
          </w:p>
        </w:tc>
      </w:tr>
    </w:tbl>
    <w:p w:rsidR="00000000" w:rsidDel="00000000" w:rsidP="00000000" w:rsidRDefault="00000000" w:rsidRPr="00000000" w14:paraId="00000378">
      <w:pPr>
        <w:widowControl w:val="1"/>
        <w:spacing w:after="20" w:lineRule="auto"/>
        <w:rPr/>
      </w:pPr>
      <w:r w:rsidDel="00000000" w:rsidR="00000000" w:rsidRPr="00000000">
        <w:rPr>
          <w:rtl w:val="0"/>
        </w:rPr>
      </w:r>
    </w:p>
    <w:p w:rsidR="00000000" w:rsidDel="00000000" w:rsidP="00000000" w:rsidRDefault="00000000" w:rsidRPr="00000000" w14:paraId="00000379">
      <w:pPr>
        <w:pStyle w:val="Heading1"/>
        <w:keepNext w:val="1"/>
        <w:pageBreakBefore w:val="1"/>
        <w:widowControl w:val="1"/>
        <w:rPr/>
      </w:pPr>
      <w:r w:rsidDel="00000000" w:rsidR="00000000" w:rsidRPr="00000000">
        <w:rPr>
          <w:rtl w:val="0"/>
        </w:rPr>
        <w:t xml:space="preserve">20  Technology and data strategy</w:t>
      </w:r>
    </w:p>
    <w:p w:rsidR="00000000" w:rsidDel="00000000" w:rsidP="00000000" w:rsidRDefault="00000000" w:rsidRPr="00000000" w14:paraId="0000037A">
      <w:pPr>
        <w:pStyle w:val="Heading2"/>
        <w:keepNext w:val="1"/>
        <w:widowControl w:val="1"/>
        <w:rPr/>
      </w:pPr>
      <w:r w:rsidDel="00000000" w:rsidR="00000000" w:rsidRPr="00000000">
        <w:rPr>
          <w:rtl w:val="0"/>
        </w:rPr>
        <w:t xml:space="preserve">Architecture principles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Model claims as first-class, versioned objects; do not overwrite provenance when a display field changes.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relational core for permissions and transactions with a graph/search projection for traversal and retrieval.</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public, network, firm-private, and verification evidence in distinct permission domains.</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event instrumentation with the MVP; network health cannot be reconstructed reliably later.</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vendor-neutral identifiers and export formats to preserve ecosystem credibility.</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moderation, legal holds, deletion, and audit logs into the data model from the start.</w:t>
      </w:r>
    </w:p>
    <w:p w:rsidR="00000000" w:rsidDel="00000000" w:rsidP="00000000" w:rsidRDefault="00000000" w:rsidRPr="00000000" w14:paraId="00000381">
      <w:pPr>
        <w:pStyle w:val="Heading2"/>
        <w:keepNext w:val="1"/>
        <w:widowControl w:val="1"/>
        <w:rPr/>
      </w:pPr>
      <w:r w:rsidDel="00000000" w:rsidR="00000000" w:rsidRPr="00000000">
        <w:rPr>
          <w:rtl w:val="0"/>
        </w:rPr>
        <w:t xml:space="preserve">AI use cases</w:t>
      </w:r>
    </w:p>
    <w:tbl>
      <w:tblPr>
        <w:tblStyle w:val="Table26"/>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82">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Use case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83">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Allowed role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84">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Guardrail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Project matching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Suggest likely duplicates or canonical records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User confirms; show basis; preserve originals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8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Metadata assistance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8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Suggest type, phase, system, and disciplines from content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8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Never publish sensitive or regulated facts without confirmation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Composer support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Improve clarity, captions, alt text, and summaries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Author remains accountable; disclose material generation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8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Search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8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Hybrid semantic and structured retrieval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9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Explain matching evidence; control bias and recency effects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Safety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Flag confidentiality, credentials, unsafe content, harassment, and personal data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Human review for consequential action; measure errors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9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Relationship inference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9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Suggest possible collaborators from confirmed projects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9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No public edge until parties or evidence confirm</w:t>
            </w:r>
            <w:r w:rsidDel="00000000" w:rsidR="00000000" w:rsidRPr="00000000">
              <w:rPr>
                <w:rtl w:val="0"/>
              </w:rPr>
            </w:r>
          </w:p>
        </w:tc>
      </w:tr>
    </w:tbl>
    <w:p w:rsidR="00000000" w:rsidDel="00000000" w:rsidP="00000000" w:rsidRDefault="00000000" w:rsidRPr="00000000" w14:paraId="00000397">
      <w:pPr>
        <w:widowControl w:val="1"/>
        <w:spacing w:after="20" w:lineRule="auto"/>
        <w:rPr/>
      </w:pPr>
      <w:r w:rsidDel="00000000" w:rsidR="00000000" w:rsidRPr="00000000">
        <w:rPr>
          <w:rtl w:val="0"/>
        </w:rPr>
      </w:r>
    </w:p>
    <w:p w:rsidR="00000000" w:rsidDel="00000000" w:rsidP="00000000" w:rsidRDefault="00000000" w:rsidRPr="00000000" w14:paraId="00000398">
      <w:pPr>
        <w:pStyle w:val="Heading2"/>
        <w:keepNext w:val="1"/>
        <w:widowControl w:val="1"/>
        <w:rPr/>
      </w:pPr>
      <w:r w:rsidDel="00000000" w:rsidR="00000000" w:rsidRPr="00000000">
        <w:rPr>
          <w:rtl w:val="0"/>
        </w:rPr>
        <w:t xml:space="preserve">Security baseline</w:t>
      </w:r>
    </w:p>
    <w:p w:rsidR="00000000" w:rsidDel="00000000" w:rsidP="00000000" w:rsidRDefault="00000000" w:rsidRPr="00000000" w14:paraId="00000399">
      <w:pPr>
        <w:widowControl w:val="1"/>
        <w:rPr/>
      </w:pPr>
      <w:r w:rsidDel="00000000" w:rsidR="00000000" w:rsidRPr="00000000">
        <w:rPr>
          <w:rtl w:val="0"/>
        </w:rPr>
        <w:t xml:space="preserve">Adopt secure development, least privilege, strong account recovery, multi-factor authentication for firm admins, encryption in transit and at rest, dependency management, incident response, vendor review, rate limiting, anti-scraping controls, and regular testing. Identity evidence and private project details deserve elevated controls. A public professional graph attracts scraping and impersonation; public visibility does not eliminate security obligations.</w:t>
      </w:r>
    </w:p>
    <w:p w:rsidR="00000000" w:rsidDel="00000000" w:rsidP="00000000" w:rsidRDefault="00000000" w:rsidRPr="00000000" w14:paraId="0000039A">
      <w:pPr>
        <w:pStyle w:val="Heading2"/>
        <w:keepNext w:val="1"/>
        <w:widowControl w:val="1"/>
        <w:rPr/>
      </w:pPr>
      <w:r w:rsidDel="00000000" w:rsidR="00000000" w:rsidRPr="00000000">
        <w:rPr>
          <w:rtl w:val="0"/>
        </w:rPr>
        <w:t xml:space="preserve">Integration strategy</w:t>
      </w:r>
    </w:p>
    <w:p w:rsidR="00000000" w:rsidDel="00000000" w:rsidP="00000000" w:rsidRDefault="00000000" w:rsidRPr="00000000" w14:paraId="0000039B">
      <w:pPr>
        <w:widowControl w:val="1"/>
        <w:rPr/>
      </w:pPr>
      <w:r w:rsidDel="00000000" w:rsidR="00000000" w:rsidRPr="00000000">
        <w:rPr>
          <w:rtl w:val="0"/>
        </w:rPr>
        <w:t xml:space="preserve">Integrate only where it reduces user work or improves provenance. Early candidates include firm CRM/proposal systems, project-management platforms, credential registries, product databases, and publishing tools. Use explicit authorization and field-level previews. Import a reference, not an entire confidential project repository. Partnership APIs should expose only permissioned data and should respect deletions and corrections.</w:t>
      </w:r>
    </w:p>
    <w:p w:rsidR="00000000" w:rsidDel="00000000" w:rsidP="00000000" w:rsidRDefault="00000000" w:rsidRPr="00000000" w14:paraId="0000039C">
      <w:pPr>
        <w:pStyle w:val="Heading1"/>
        <w:keepNext w:val="1"/>
        <w:pageBreakBefore w:val="1"/>
        <w:widowControl w:val="1"/>
        <w:rPr/>
      </w:pPr>
      <w:r w:rsidDel="00000000" w:rsidR="00000000" w:rsidRPr="00000000">
        <w:rPr>
          <w:rtl w:val="0"/>
        </w:rPr>
        <w:t xml:space="preserve">21  Organization budget and governance</w:t>
      </w:r>
    </w:p>
    <w:p w:rsidR="00000000" w:rsidDel="00000000" w:rsidP="00000000" w:rsidRDefault="00000000" w:rsidRPr="00000000" w14:paraId="0000039D">
      <w:pPr>
        <w:pStyle w:val="Heading2"/>
        <w:keepNext w:val="1"/>
        <w:widowControl w:val="1"/>
        <w:rPr/>
      </w:pPr>
      <w:r w:rsidDel="00000000" w:rsidR="00000000" w:rsidRPr="00000000">
        <w:rPr>
          <w:rtl w:val="0"/>
        </w:rPr>
        <w:t xml:space="preserve">Founding capabilities</w:t>
      </w:r>
    </w:p>
    <w:tbl>
      <w:tblPr>
        <w:tblStyle w:val="Table27"/>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9E">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Capability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9F">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Why it is essential</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A0">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Initial ownership</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Product and engineering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Graph, permissions, content, search, instrumentation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Technical founder plus two engineers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A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AEC domain and community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A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Trust, taxonomy, design partners, editorial quality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A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Industry founder or senior community lead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Design and research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Complex claims must feel simple and fair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Product/design lead</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A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Trust and safety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A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Credits, rights, harassment, impersonation, confidentiality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A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Named operator with counsel support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Commercial learning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 buyer, pricing, partnerships, renewal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Founder-led through first 20–30 customers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B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Legal and privacy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B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UGC, IP, employment, advertising, data protection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B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Outside specialists; internal accountable owner</w:t>
            </w:r>
            <w:r w:rsidDel="00000000" w:rsidR="00000000" w:rsidRPr="00000000">
              <w:rPr>
                <w:rtl w:val="0"/>
              </w:rPr>
            </w:r>
          </w:p>
        </w:tc>
      </w:tr>
    </w:tbl>
    <w:p w:rsidR="00000000" w:rsidDel="00000000" w:rsidP="00000000" w:rsidRDefault="00000000" w:rsidRPr="00000000" w14:paraId="000003B3">
      <w:pPr>
        <w:widowControl w:val="1"/>
        <w:spacing w:after="20" w:lineRule="auto"/>
        <w:rPr/>
      </w:pPr>
      <w:r w:rsidDel="00000000" w:rsidR="00000000" w:rsidRPr="00000000">
        <w:rPr>
          <w:rtl w:val="0"/>
        </w:rPr>
      </w:r>
    </w:p>
    <w:p w:rsidR="00000000" w:rsidDel="00000000" w:rsidP="00000000" w:rsidRDefault="00000000" w:rsidRPr="00000000" w14:paraId="000003B4">
      <w:pPr>
        <w:pStyle w:val="Heading2"/>
        <w:keepNext w:val="1"/>
        <w:widowControl w:val="1"/>
        <w:rPr/>
      </w:pPr>
      <w:r w:rsidDel="00000000" w:rsidR="00000000" w:rsidRPr="00000000">
        <w:rPr>
          <w:rtl w:val="0"/>
        </w:rPr>
        <w:t xml:space="preserve">Illustrative first-year cash plan</w:t>
      </w:r>
    </w:p>
    <w:tbl>
      <w:tblPr>
        <w:tblStyle w:val="Table28"/>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B5">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Category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B6">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Lean range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B7">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Notes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People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$800k–$1.25M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A">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Four to six full-time equivalents including founders; geography materially affects cost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BB">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Technology and vendors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BC">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$90k–$180k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BD">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Cloud, search, analytics, identity, moderation, design, communications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E">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Legal privacy and insurance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F">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$80k–$180k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0">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Terms, IP/UGC, privacy, employment, security, media/E&amp;O and D&amp;O</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C1">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Community content and events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C2">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$80k–$180k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C3">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Concierge setup, travel, small programs, creator support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4">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General and contingency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5">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$150k–$250k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6">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Finance, equipment, recruiting, reserves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C7">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Total illustrative range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C8">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$1.2M–$2.0M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C9">
            <w:pPr>
              <w:spacing w:after="0" w:line="252.00000000000003" w:lineRule="auto"/>
              <w:rPr/>
            </w:pPr>
            <w:r w:rsidDel="00000000" w:rsidR="00000000" w:rsidRPr="00000000">
              <w:rPr>
                <w:rFonts w:ascii="Aptos" w:cs="Aptos" w:eastAsia="Aptos" w:hAnsi="Aptos"/>
                <w:b w:val="0"/>
                <w:bCs w:val="0"/>
                <w:color w:val="000000"/>
                <w:sz w:val="17"/>
                <w:szCs w:val="17"/>
                <w:rtl w:val="0"/>
              </w:rPr>
              <w:t xml:space="preserve">Milestone-controlled; not a financing recommendation</w:t>
            </w:r>
            <w:r w:rsidDel="00000000" w:rsidR="00000000" w:rsidRPr="00000000">
              <w:rPr>
                <w:rtl w:val="0"/>
              </w:rPr>
            </w:r>
          </w:p>
        </w:tc>
      </w:tr>
    </w:tbl>
    <w:p w:rsidR="00000000" w:rsidDel="00000000" w:rsidP="00000000" w:rsidRDefault="00000000" w:rsidRPr="00000000" w14:paraId="000003CA">
      <w:pPr>
        <w:widowControl w:val="1"/>
        <w:spacing w:after="20" w:lineRule="auto"/>
        <w:rPr/>
      </w:pPr>
      <w:r w:rsidDel="00000000" w:rsidR="00000000" w:rsidRPr="00000000">
        <w:rPr>
          <w:rtl w:val="0"/>
        </w:rPr>
      </w:r>
    </w:p>
    <w:p w:rsidR="00000000" w:rsidDel="00000000" w:rsidP="00000000" w:rsidRDefault="00000000" w:rsidRPr="00000000" w14:paraId="000003CB">
      <w:pPr>
        <w:pStyle w:val="Heading2"/>
        <w:keepNext w:val="1"/>
        <w:widowControl w:val="1"/>
        <w:rPr/>
      </w:pPr>
      <w:r w:rsidDel="00000000" w:rsidR="00000000" w:rsidRPr="00000000">
        <w:rPr>
          <w:rtl w:val="0"/>
        </w:rPr>
        <w:t xml:space="preserve">Governance</w:t>
      </w:r>
    </w:p>
    <w:p w:rsidR="00000000" w:rsidDel="00000000" w:rsidP="00000000" w:rsidRDefault="00000000" w:rsidRPr="00000000" w14:paraId="000003CC">
      <w:pPr>
        <w:widowControl w:val="1"/>
        <w:rPr/>
      </w:pPr>
      <w:r w:rsidDel="00000000" w:rsidR="00000000" w:rsidRPr="00000000">
        <w:rPr>
          <w:rtl w:val="0"/>
        </w:rPr>
        <w:t xml:space="preserve">Establish a small external advisory group across architecture, engineering, general contracting, specialty trades, owners, manufacturing, professional ethics, and privacy. The group should advise on taxonomy, credit norms, conflicts, and expansion—not operate as a marketing logo wall. Document conflicts of interest. Reserve final policy authority for the company and create board-level reporting on network health, trust, privacy, and safety.</w:t>
      </w:r>
    </w:p>
    <w:p w:rsidR="00000000" w:rsidDel="00000000" w:rsidP="00000000" w:rsidRDefault="00000000" w:rsidRPr="00000000" w14:paraId="000003CD">
      <w:pPr>
        <w:pStyle w:val="Heading1"/>
        <w:keepNext w:val="1"/>
        <w:pageBreakBefore w:val="1"/>
        <w:widowControl w:val="1"/>
        <w:rPr/>
      </w:pPr>
      <w:r w:rsidDel="00000000" w:rsidR="00000000" w:rsidRPr="00000000">
        <w:rPr>
          <w:rtl w:val="0"/>
        </w:rPr>
        <w:t xml:space="preserve">22  Risks and failure modes</w:t>
      </w:r>
    </w:p>
    <w:tbl>
      <w:tblPr>
        <w:tblStyle w:val="Table29"/>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3CE">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Risk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CF">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Early warning</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D0">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Mitigation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3D1">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Kill or pivot signal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Empty or low-value feed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High registrations; low saves, comments, or repeat creation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Narrow themes; editorial seeding; quality ranking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Cohorts do not retain after repeated format changes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D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No wedge density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D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Search has zero results; confirmations span weak ties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D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Concentrate geography and project type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D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Cannot recruit complete project teams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Generic LinkedIn behavior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Job announcements and marketing dominate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Project-first composer and ranking; firm limits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Project-linked activity remains minority behavior</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D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Credit and IP conflict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DF">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Frequent disputes or takedowns; firms block participation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E0">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Permissions, provenance, delayed publication, trained review</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E1">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Core content cannot be shared legally or culturally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E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Creator burnout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Production requires continuous concierge labor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Lower friction; reuse workflows; firm incentives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Cost per useful contribution does not decline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E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Spam and sales pressure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E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Unsolicited messages and low-quality leads rise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E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Consent, rate limits, buyer verification, sanctions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E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Discovery harms retention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E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Incumbent response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LinkedIn/Procore adds similar structured profiles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Deepen graph, neutrality, and community density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E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Users see no switching or multi-homing value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E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Weak willingness to pay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EF">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Praise but no budget or renewal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F0">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Solve record-maintenance workflow; revise buyer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F1">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No paid design partners after proven usage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Biased visibility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Large firms and photogenic projects dominate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Diverse ranking objectives, audits, contextual search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Underserved segments disengage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3F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Operationally heavy trust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F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Manual review grows linearly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F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Evidence tiers, self-service correction, automation with QA</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3F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Trust cost overwhelms gross margin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Data breach or scraping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Account abuse, copied profiles, impersonation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Security, rate limits, alerts, limited exposure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Material incident undermines credibility</w:t>
            </w:r>
            <w:r w:rsidDel="00000000" w:rsidR="00000000" w:rsidRPr="00000000">
              <w:rPr>
                <w:rtl w:val="0"/>
              </w:rPr>
            </w:r>
          </w:p>
        </w:tc>
      </w:tr>
    </w:tbl>
    <w:p w:rsidR="00000000" w:rsidDel="00000000" w:rsidP="00000000" w:rsidRDefault="00000000" w:rsidRPr="00000000" w14:paraId="000003FE">
      <w:pPr>
        <w:widowControl w:val="1"/>
        <w:spacing w:after="20" w:lineRule="auto"/>
        <w:rPr/>
      </w:pPr>
      <w:r w:rsidDel="00000000" w:rsidR="00000000" w:rsidRPr="00000000">
        <w:rPr>
          <w:rtl w:val="0"/>
        </w:rPr>
      </w:r>
    </w:p>
    <w:p w:rsidR="00000000" w:rsidDel="00000000" w:rsidP="00000000" w:rsidRDefault="00000000" w:rsidRPr="00000000" w14:paraId="000003FF">
      <w:pPr>
        <w:pStyle w:val="Heading2"/>
        <w:keepNext w:val="1"/>
        <w:widowControl w:val="1"/>
        <w:rPr/>
      </w:pPr>
      <w:r w:rsidDel="00000000" w:rsidR="00000000" w:rsidRPr="00000000">
        <w:rPr>
          <w:rtl w:val="0"/>
        </w:rPr>
        <w:t xml:space="preserve">Pre-mortem</w:t>
      </w:r>
    </w:p>
    <w:p w:rsidR="00000000" w:rsidDel="00000000" w:rsidP="00000000" w:rsidRDefault="00000000" w:rsidRPr="00000000" w14:paraId="00000400">
      <w:pPr>
        <w:widowControl w:val="1"/>
        <w:rPr/>
      </w:pPr>
      <w:r w:rsidDel="00000000" w:rsidR="00000000" w:rsidRPr="00000000">
        <w:rPr>
          <w:rtl w:val="0"/>
        </w:rPr>
        <w:t xml:space="preserve">Imagine the product closes after two years. The likely story is that firms uploaded polished projects for launch, but individual contributors did not return. The feed became repurposed marketing, high-quality creators preferred existing audiences, and discovery never became dense enough to change how teams were formed. Revenue came from services-heavy firm pages, while moderation and credit disputes grew. The countermeasure is to validate recurring individual behavior and corroboration before scaling directory coverage or enterprise customization.</w:t>
      </w:r>
    </w:p>
    <w:p w:rsidR="00000000" w:rsidDel="00000000" w:rsidP="00000000" w:rsidRDefault="00000000" w:rsidRPr="00000000" w14:paraId="00000401">
      <w:pPr>
        <w:pStyle w:val="Heading1"/>
        <w:keepNext w:val="1"/>
        <w:pageBreakBefore w:val="1"/>
        <w:widowControl w:val="1"/>
        <w:rPr/>
      </w:pPr>
      <w:r w:rsidDel="00000000" w:rsidR="00000000" w:rsidRPr="00000000">
        <w:rPr>
          <w:rtl w:val="0"/>
        </w:rPr>
        <w:t xml:space="preserve">23  Strategic recommendations</w:t>
      </w:r>
    </w:p>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Name the category around project identity and professional proof. Use the “LinkedIn for AEC” analogy only to orient people quickly.</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Choose one wedge and recruit complete project teams. Density of relevant edges is more valuable than broad membership.</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contributor credit the activation event. A generic profile is not enough.</w:t>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provenance before growth. Claim status, time, source, visibility, and disputes belong in the first data model.</w:t>
      </w:r>
    </w:p>
    <w:p w:rsidR="00000000" w:rsidDel="00000000" w:rsidP="00000000" w:rsidRDefault="00000000" w:rsidRPr="00000000" w14:paraId="00000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 high-quality content format, not an empty composer. Teach members to explain constraints, decisions, and outcomes.</w:t>
      </w:r>
    </w:p>
    <w:p w:rsidR="00000000" w:rsidDel="00000000" w:rsidP="00000000" w:rsidRDefault="00000000" w:rsidRPr="00000000" w14:paraId="00000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Sell workflow to firms before attention. Project record administration and exports are more defensible than early advertising.</w:t>
      </w:r>
    </w:p>
    <w:p w:rsidR="00000000" w:rsidDel="00000000" w:rsidP="00000000" w:rsidRDefault="00000000" w:rsidRPr="00000000" w14:paraId="00000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verification interpretable. Avoid universal scores and make paid status visibly separate from evidence status.</w:t>
      </w:r>
    </w:p>
    <w:p w:rsidR="00000000" w:rsidDel="00000000" w:rsidP="00000000" w:rsidRDefault="00000000" w:rsidRPr="00000000" w14:paraId="000004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Protect neutrality. Integrate with Procore, Autodesk, CRM, proposal, and credential systems where useful without becoming dependent on one ecosystem.</w:t>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Instrument the network loop and publish internal counter-metrics. Track manual effort, duplicated marketing, spam, disputes, and concentration alongside growth.</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milestone financing. Stop, narrow, or pivot if recurring contribution, corroboration, and cluster search do not emerge.</w:t>
      </w:r>
    </w:p>
    <w:p w:rsidR="00000000" w:rsidDel="00000000" w:rsidP="00000000" w:rsidRDefault="00000000" w:rsidRPr="00000000" w14:paraId="0000040C">
      <w:pPr>
        <w:pStyle w:val="Heading2"/>
        <w:keepNext w:val="1"/>
        <w:widowControl w:val="1"/>
        <w:rPr/>
      </w:pPr>
      <w:r w:rsidDel="00000000" w:rsidR="00000000" w:rsidRPr="00000000">
        <w:rPr>
          <w:rtl w:val="0"/>
        </w:rPr>
        <w:t xml:space="preserve">Recommended strategic sequence</w:t>
      </w:r>
    </w:p>
    <w:p w:rsidR="00000000" w:rsidDel="00000000" w:rsidP="00000000" w:rsidRDefault="00000000" w:rsidRPr="00000000" w14:paraId="0000040D">
      <w:pPr>
        <w:widowControl w:val="1"/>
        <w:rPr/>
      </w:pPr>
      <w:r w:rsidDel="00000000" w:rsidR="00000000" w:rsidRPr="00000000">
        <w:rPr>
          <w:rtl w:val="0"/>
        </w:rPr>
        <w:t xml:space="preserve">Content establishes frequency. Project claims turn content into identity. Confirmation establishes trust. Structured evidence enables discovery. Firm workflow creates the first revenue. Controlled sourcing creates higher-value transactions. Data and integrations become strategic only after the earlier layers are healthy. Reversing this sequence—selling leads before trust or importing data before participation—would create the appearance of a network without its compounding behavior.</w:t>
      </w:r>
    </w:p>
    <w:p w:rsidR="00000000" w:rsidDel="00000000" w:rsidP="00000000" w:rsidRDefault="00000000" w:rsidRPr="00000000" w14:paraId="0000040E">
      <w:pPr>
        <w:pStyle w:val="Heading1"/>
        <w:keepNext w:val="1"/>
        <w:pageBreakBefore w:val="1"/>
        <w:widowControl w:val="1"/>
        <w:rPr/>
      </w:pPr>
      <w:r w:rsidDel="00000000" w:rsidR="00000000" w:rsidRPr="00000000">
        <w:rPr>
          <w:rtl w:val="0"/>
        </w:rPr>
        <w:t xml:space="preserve">24  Ninety day execution plan</w:t>
      </w:r>
    </w:p>
    <w:tbl>
      <w:tblPr>
        <w:tblStyle w:val="Table30"/>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0F">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Weeks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10">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Objective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11">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Key actions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12">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Deliverable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Define wedge and risk assumptions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Map 30 target firms; draft taxonomy, rights model, and interview guide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Written hypothesis register and recruiting list</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1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2–5</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1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Interview the full project team</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1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30–45 interviews across personas; test recent real decisions and sharing constraints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1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Problem evidence and persona priority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3–6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Prototype project identity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Clickable flows for claim, confirmation, project page, contribution, and search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Tested prototype with usability findings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1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5–8</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2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Build concierge graph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2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Create 50–100 permissioned project records with five anchor teams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2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Seed dataset and operations playbook</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7–10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Run editorial cohort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Weekly prompts, community review, collaborator invitations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Contribution and retention behavior</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2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9–12</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2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Test buyer and price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2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Demo firm workspace concept; request paid pilot or budget letter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2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Commercial evidence and MVP scope</w:t>
            </w:r>
            <w:r w:rsidDel="00000000" w:rsidR="00000000" w:rsidRPr="00000000">
              <w:rPr>
                <w:rtl w:val="0"/>
              </w:rPr>
            </w:r>
          </w:p>
        </w:tc>
      </w:tr>
    </w:tbl>
    <w:p w:rsidR="00000000" w:rsidDel="00000000" w:rsidP="00000000" w:rsidRDefault="00000000" w:rsidRPr="00000000" w14:paraId="0000042B">
      <w:pPr>
        <w:widowControl w:val="1"/>
        <w:spacing w:after="20" w:lineRule="auto"/>
        <w:rPr/>
      </w:pPr>
      <w:r w:rsidDel="00000000" w:rsidR="00000000" w:rsidRPr="00000000">
        <w:rPr>
          <w:rtl w:val="0"/>
        </w:rPr>
      </w:r>
    </w:p>
    <w:p w:rsidR="00000000" w:rsidDel="00000000" w:rsidP="00000000" w:rsidRDefault="00000000" w:rsidRPr="00000000" w14:paraId="0000042C">
      <w:pPr>
        <w:pStyle w:val="Heading2"/>
        <w:keepNext w:val="1"/>
        <w:widowControl w:val="1"/>
        <w:rPr/>
      </w:pPr>
      <w:r w:rsidDel="00000000" w:rsidR="00000000" w:rsidRPr="00000000">
        <w:rPr>
          <w:rtl w:val="0"/>
        </w:rPr>
        <w:t xml:space="preserve">Interview prompts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Tell us about the last time you needed to find a partner outside your existing network. What did you do, and where did evidence break down?</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Show the last project portfolio, resume, proposal, or team sheet you updated. Which facts were difficult to reconstruct?</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project content did you want to share but could not? Who controlled permission and credit?</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When have you disagreed with how your role or firm’s role was represented publicly?</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professional posts do you save or discuss, and what makes them worth returning to?</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would make a project credit credible enough to use in a shortlist?</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owns the budget for keeping project credentials current, and what does the current process cost?</w:t>
      </w:r>
    </w:p>
    <w:p w:rsidR="00000000" w:rsidDel="00000000" w:rsidP="00000000" w:rsidRDefault="00000000" w:rsidRPr="00000000" w14:paraId="00000434">
      <w:pPr>
        <w:pStyle w:val="Heading2"/>
        <w:keepNext w:val="1"/>
        <w:widowControl w:val="1"/>
        <w:rPr/>
      </w:pPr>
      <w:r w:rsidDel="00000000" w:rsidR="00000000" w:rsidRPr="00000000">
        <w:rPr>
          <w:rtl w:val="0"/>
        </w:rPr>
        <w:t xml:space="preserve">End of day ninety decision</w:t>
      </w:r>
    </w:p>
    <w:p w:rsidR="00000000" w:rsidDel="00000000" w:rsidP="00000000" w:rsidRDefault="00000000" w:rsidRPr="00000000" w14:paraId="00000435">
      <w:pPr>
        <w:widowControl w:val="1"/>
        <w:rPr/>
      </w:pPr>
      <w:r w:rsidDel="00000000" w:rsidR="00000000" w:rsidRPr="00000000">
        <w:rPr>
          <w:rtl w:val="0"/>
        </w:rPr>
        <w:t xml:space="preserve">Proceed to a focused MVP only if interviews reveal repeated high-cost evidence problems, the concierge cohort produces organic repeat participation, counterpart confirmations occur without excessive chasing, and several firms commit money or a concrete budget path. Otherwise narrow the wedge, reposition as firm credential infrastructure, or stop before a broad network build.</w:t>
      </w:r>
    </w:p>
    <w:p w:rsidR="00000000" w:rsidDel="00000000" w:rsidP="00000000" w:rsidRDefault="00000000" w:rsidRPr="00000000" w14:paraId="00000436">
      <w:pPr>
        <w:pStyle w:val="Heading1"/>
        <w:keepNext w:val="1"/>
        <w:pageBreakBefore w:val="1"/>
        <w:widowControl w:val="1"/>
        <w:rPr/>
      </w:pPr>
      <w:r w:rsidDel="00000000" w:rsidR="00000000" w:rsidRPr="00000000">
        <w:rPr>
          <w:rtl w:val="0"/>
        </w:rPr>
        <w:t xml:space="preserve">25  Decision gates</w:t>
      </w:r>
    </w:p>
    <w:tbl>
      <w:tblPr>
        <w:tblStyle w:val="Table31"/>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37">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38">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Evidence required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39">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Problem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Recent, repeated examples across multiple roles; demonstrated workarounds and cost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Continue only if the problem is behavioral, not hypothetical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3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Content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3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High-signal contributions created repeatedly with acceptable effort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3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Continue only if value exists between transactions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4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Trust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Project roles can be corroborated and disputes handled fairly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Continue only if proof improves without prohibitive operations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4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Density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4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One cluster supports relevant interaction and realistic search</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4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Expand only after the first cluster remains healthy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4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Commercial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 buyer uses and pays for workflow or qualified discovery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4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Hire sales only after founder-led repeatability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4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Risk</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4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Rights, privacy, safety, and professional-claim controls are workable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4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Do not launch publicly with unresolved critical risk</w:t>
            </w:r>
            <w:r w:rsidDel="00000000" w:rsidR="00000000" w:rsidRPr="00000000">
              <w:rPr>
                <w:rtl w:val="0"/>
              </w:rPr>
            </w:r>
          </w:p>
        </w:tc>
      </w:tr>
    </w:tbl>
    <w:p w:rsidR="00000000" w:rsidDel="00000000" w:rsidP="00000000" w:rsidRDefault="00000000" w:rsidRPr="00000000" w14:paraId="0000044C">
      <w:pPr>
        <w:widowControl w:val="1"/>
        <w:spacing w:after="20" w:lineRule="auto"/>
        <w:rPr/>
      </w:pPr>
      <w:r w:rsidDel="00000000" w:rsidR="00000000" w:rsidRPr="00000000">
        <w:rPr>
          <w:rtl w:val="0"/>
        </w:rPr>
      </w:r>
    </w:p>
    <w:p w:rsidR="00000000" w:rsidDel="00000000" w:rsidP="00000000" w:rsidRDefault="00000000" w:rsidRPr="00000000" w14:paraId="0000044D">
      <w:pPr>
        <w:pStyle w:val="Heading2"/>
        <w:keepNext w:val="1"/>
        <w:widowControl w:val="1"/>
        <w:rPr/>
      </w:pPr>
      <w:r w:rsidDel="00000000" w:rsidR="00000000" w:rsidRPr="00000000">
        <w:rPr>
          <w:rtl w:val="0"/>
        </w:rPr>
        <w:t xml:space="preserve">Questions for cofounders and investors</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we have credible access to the first 15–25 firms and at least five complete project teams?</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founder owns industry trust and community quality, and which owns product and graph architecture?</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we willing to remain narrow long enough to achieve real density?</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the first paid workflow save firms measurable time, or are we relying on speculative lead value?</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information will users refuse to make public, and can the product remain valuable without it?</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our principled boundary between professional proof and reputational scoring?</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incumbent is most likely to respond, and what will be difficult for it to reproduce?</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1"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failure threshold will cause us to stop rather than finance vanity growth?</w:t>
      </w:r>
    </w:p>
    <w:p w:rsidR="00000000" w:rsidDel="00000000" w:rsidP="00000000" w:rsidRDefault="00000000" w:rsidRPr="00000000" w14:paraId="00000456">
      <w:pPr>
        <w:pStyle w:val="Heading2"/>
        <w:keepNext w:val="1"/>
        <w:widowControl w:val="1"/>
        <w:rPr/>
      </w:pPr>
      <w:r w:rsidDel="00000000" w:rsidR="00000000" w:rsidRPr="00000000">
        <w:rPr>
          <w:rtl w:val="0"/>
        </w:rPr>
        <w:t xml:space="preserve">Proposed board-level dashboard</w:t>
      </w:r>
    </w:p>
    <w:p w:rsidR="00000000" w:rsidDel="00000000" w:rsidP="00000000" w:rsidRDefault="00000000" w:rsidRPr="00000000" w14:paraId="00000457">
      <w:pPr>
        <w:widowControl w:val="1"/>
        <w:rPr/>
      </w:pPr>
      <w:r w:rsidDel="00000000" w:rsidR="00000000" w:rsidRPr="00000000">
        <w:rPr>
          <w:rtl w:val="0"/>
        </w:rPr>
        <w:t xml:space="preserve">Review five categories monthly: cluster density, verified useful contributions, creator and professional retention, successful discovery, and trust burden. Add revenue only when the paid product exists. Each category should include a counter-metric—such as manual seeding share, dispute rate, search concentration, unsolicited outreach, or services cost—to prevent surface growth from concealing a weak system.</w:t>
      </w:r>
    </w:p>
    <w:p w:rsidR="00000000" w:rsidDel="00000000" w:rsidP="00000000" w:rsidRDefault="00000000" w:rsidRPr="00000000" w14:paraId="00000458">
      <w:pPr>
        <w:pStyle w:val="Heading1"/>
        <w:keepNext w:val="1"/>
        <w:pageBreakBefore w:val="1"/>
        <w:widowControl w:val="1"/>
        <w:rPr/>
      </w:pPr>
      <w:r w:rsidDel="00000000" w:rsidR="00000000" w:rsidRPr="00000000">
        <w:rPr>
          <w:rtl w:val="0"/>
        </w:rPr>
        <w:t xml:space="preserve">Appendix A  Initial product requirements</w:t>
      </w:r>
    </w:p>
    <w:tbl>
      <w:tblPr>
        <w:tblStyle w:val="Table32"/>
        <w:tblW w:w="987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59">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5A">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5B">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5C">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Rationale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member can create or match a project without exposing an exact sensitive location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 identity with privacy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6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PR-02</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6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role claim stores person, firm-at-the-time, role, phase, scope, dates, source, and status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6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6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Core differentiated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counterparty can confirm, correct, decline, or dispute in under one minute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Low-friction corroboration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6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PR-04</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6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 contribution links to a project, declared role, topic, visibility, and rights attestation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6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6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Publishing enriches graph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Users can save, comment, follow, mute, report, and block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Core community and safety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7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PR-06</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7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Search combines structured filters with semantic text and explains result evidence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7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7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Evidence-first discovery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7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Firm admins can claim an official page and manage staff 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Buyer workflow and impersonation control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7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PR-08</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7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Material claim changes are versioned and notify affected parties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7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Must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7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Accountability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7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Users can export selected project credits and request corrections/deletion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Should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Portability and rights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8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PR-10</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8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Teams can reuse project records in proposal-style exports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8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Should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8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Commercial workflow</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8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System suggests duplicates, tags, and sensitive content with human confirmation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Should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Quality and efficiency</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8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PR-12</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8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Opt-in introduction requests include purpose and rate limits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8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Later</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8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Monetization after trust</w:t>
            </w:r>
            <w:r w:rsidDel="00000000" w:rsidR="00000000" w:rsidRPr="00000000">
              <w:rPr>
                <w:rtl w:val="0"/>
              </w:rPr>
            </w:r>
          </w:p>
        </w:tc>
      </w:tr>
    </w:tbl>
    <w:p w:rsidR="00000000" w:rsidDel="00000000" w:rsidP="00000000" w:rsidRDefault="00000000" w:rsidRPr="00000000" w14:paraId="0000048D">
      <w:pPr>
        <w:widowControl w:val="1"/>
        <w:spacing w:after="20" w:lineRule="auto"/>
        <w:rPr/>
      </w:pPr>
      <w:r w:rsidDel="00000000" w:rsidR="00000000" w:rsidRPr="00000000">
        <w:rPr>
          <w:rtl w:val="0"/>
        </w:rPr>
      </w:r>
    </w:p>
    <w:p w:rsidR="00000000" w:rsidDel="00000000" w:rsidP="00000000" w:rsidRDefault="00000000" w:rsidRPr="00000000" w14:paraId="0000048E">
      <w:pPr>
        <w:pStyle w:val="Heading1"/>
        <w:keepNext w:val="1"/>
        <w:pageBreakBefore w:val="1"/>
        <w:widowControl w:val="1"/>
        <w:rPr/>
      </w:pPr>
      <w:r w:rsidDel="00000000" w:rsidR="00000000" w:rsidRPr="00000000">
        <w:rPr>
          <w:rtl w:val="0"/>
        </w:rPr>
        <w:t xml:space="preserve">Appendix B  Starter taxonomy</w:t>
      </w:r>
    </w:p>
    <w:p w:rsidR="00000000" w:rsidDel="00000000" w:rsidP="00000000" w:rsidRDefault="00000000" w:rsidRPr="00000000" w14:paraId="0000048F">
      <w:pPr>
        <w:pStyle w:val="Heading2"/>
        <w:keepNext w:val="1"/>
        <w:widowControl w:val="1"/>
        <w:rPr/>
      </w:pPr>
      <w:r w:rsidDel="00000000" w:rsidR="00000000" w:rsidRPr="00000000">
        <w:rPr>
          <w:rtl w:val="0"/>
        </w:rPr>
        <w:t xml:space="preserve">Project attributes</w:t>
      </w:r>
    </w:p>
    <w:tbl>
      <w:tblPr>
        <w:tblStyle w:val="Table33"/>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90">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Dimension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91">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92">
            <w:pPr>
              <w:spacing w:after="0" w:line="252.00000000000003"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9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Project type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Multifamily, healthcare, education, workplace, civic, industrial, infrastructure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Use controlled values plus aliases; allow multiple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9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Delivery method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9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Design-bid-build, design-build, CM at risk, integrated, unknown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9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Do not infer from firm roles alone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9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Phase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Planning, concept, design, documentation, procurement, construction, commissioning, operations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B">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Claims can span multiple phases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9C">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Status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9D">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Proposed, design, active construction, completed, on hold, canceled, confidential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9E">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Visibility is separate from status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9F">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Scale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0">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Area band, story band, value band, infrastructure length/capacity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1">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Use bands when exact values are confidential</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A2">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Location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A3">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Country, region, metro, city, approximate map, exact private point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A4">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Coarsest useful default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A5">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Systems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6">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Structure, envelope, MEP, civil, interiors, landscape, controls, life safety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7">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Hierarchical and discipline-aware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A8">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Performance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A9">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Energy, carbon, water, resilience, certification, accessibility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AA">
            <w:pPr>
              <w:spacing w:after="0" w:line="252.00000000000003" w:lineRule="auto"/>
              <w:rPr/>
            </w:pPr>
            <w:r w:rsidDel="00000000" w:rsidR="00000000" w:rsidRPr="00000000">
              <w:rPr>
                <w:rFonts w:ascii="Aptos" w:cs="Aptos" w:eastAsia="Aptos" w:hAnsi="Aptos"/>
                <w:b w:val="0"/>
                <w:bCs w:val="0"/>
                <w:color w:val="000000"/>
                <w:sz w:val="15"/>
                <w:szCs w:val="15"/>
                <w:rtl w:val="0"/>
              </w:rPr>
              <w:t xml:space="preserve">Require source and date for claims</w:t>
            </w:r>
            <w:r w:rsidDel="00000000" w:rsidR="00000000" w:rsidRPr="00000000">
              <w:rPr>
                <w:rtl w:val="0"/>
              </w:rPr>
            </w:r>
          </w:p>
        </w:tc>
      </w:tr>
    </w:tbl>
    <w:p w:rsidR="00000000" w:rsidDel="00000000" w:rsidP="00000000" w:rsidRDefault="00000000" w:rsidRPr="00000000" w14:paraId="000004AB">
      <w:pPr>
        <w:widowControl w:val="1"/>
        <w:spacing w:after="20" w:lineRule="auto"/>
        <w:rPr/>
      </w:pPr>
      <w:r w:rsidDel="00000000" w:rsidR="00000000" w:rsidRPr="00000000">
        <w:rPr>
          <w:rtl w:val="0"/>
        </w:rPr>
      </w:r>
    </w:p>
    <w:p w:rsidR="00000000" w:rsidDel="00000000" w:rsidP="00000000" w:rsidRDefault="00000000" w:rsidRPr="00000000" w14:paraId="000004AC">
      <w:pPr>
        <w:pStyle w:val="Heading2"/>
        <w:keepNext w:val="1"/>
        <w:widowControl w:val="1"/>
        <w:rPr/>
      </w:pPr>
      <w:r w:rsidDel="00000000" w:rsidR="00000000" w:rsidRPr="00000000">
        <w:rPr>
          <w:rtl w:val="0"/>
        </w:rPr>
        <w:t xml:space="preserve">Role model</w:t>
      </w:r>
    </w:p>
    <w:p w:rsidR="00000000" w:rsidDel="00000000" w:rsidP="00000000" w:rsidRDefault="00000000" w:rsidRPr="00000000" w14:paraId="000004AD">
      <w:pPr>
        <w:widowControl w:val="1"/>
        <w:rPr/>
      </w:pPr>
      <w:r w:rsidDel="00000000" w:rsidR="00000000" w:rsidRPr="00000000">
        <w:rPr>
          <w:rtl w:val="0"/>
        </w:rPr>
        <w:t xml:space="preserve">Represent role as a structured claim with discipline, responsibility, phase, employer-at-the-time, dates, and free-text scope. A title is not a role. Avoid collapsing architect, design architect, architect of record, project architect, and designer; similarly distinguish engineer of record from contributing engineer, GC from construction manager, supplier from installer, and product manufacturer from representative. Permit local terminology while mapping to a canonical vocabulary.</w:t>
      </w:r>
    </w:p>
    <w:p w:rsidR="00000000" w:rsidDel="00000000" w:rsidP="00000000" w:rsidRDefault="00000000" w:rsidRPr="00000000" w14:paraId="000004AE">
      <w:pPr>
        <w:pStyle w:val="Heading2"/>
        <w:keepNext w:val="1"/>
        <w:widowControl w:val="1"/>
        <w:rPr/>
      </w:pPr>
      <w:r w:rsidDel="00000000" w:rsidR="00000000" w:rsidRPr="00000000">
        <w:rPr>
          <w:rtl w:val="0"/>
        </w:rPr>
        <w:t xml:space="preserve">Evidence states</w:t>
      </w:r>
    </w:p>
    <w:tbl>
      <w:tblPr>
        <w:tblStyle w:val="Table34"/>
        <w:tblW w:w="9879.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AF">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State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B0">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B1">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Display treatment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B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Self-claimed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B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Submitted by the person or firm without external corroboration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B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Visible with source label where allowed</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B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Counterparty-confirmed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B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Confirmed by another verified project participant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B7">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Show confirming relationship, not private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B8">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Firm-confirmed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B9">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Confirmed by an authorized employer or firm admin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BA">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Show firm and confirmation date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BB">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Credential-verified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BC">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Matched to an issuer or authoritative registry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BD">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Show jurisdiction, status, and last check</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BE">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Public-record sourced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BF">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Supported by a named public source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C0">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Link or cite source and retrieval date</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C1">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Disputed</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C2">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A material challenge is under review</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C3">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Limit distribution; show neutral status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C4">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Resolved or superseded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C5">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Review completed or later information replaced claim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C6">
            <w:pPr>
              <w:spacing w:after="0" w:line="252.00000000000003" w:lineRule="auto"/>
              <w:rPr/>
            </w:pPr>
            <w:r w:rsidDel="00000000" w:rsidR="00000000" w:rsidRPr="00000000">
              <w:rPr>
                <w:rFonts w:ascii="Aptos" w:cs="Aptos" w:eastAsia="Aptos" w:hAnsi="Aptos"/>
                <w:b w:val="0"/>
                <w:bCs w:val="0"/>
                <w:color w:val="000000"/>
                <w:sz w:val="16"/>
                <w:szCs w:val="16"/>
                <w:rtl w:val="0"/>
              </w:rPr>
              <w:t xml:space="preserve">Retain audit history; show current state</w:t>
            </w:r>
            <w:r w:rsidDel="00000000" w:rsidR="00000000" w:rsidRPr="00000000">
              <w:rPr>
                <w:rtl w:val="0"/>
              </w:rPr>
            </w:r>
          </w:p>
        </w:tc>
      </w:tr>
    </w:tbl>
    <w:p w:rsidR="00000000" w:rsidDel="00000000" w:rsidP="00000000" w:rsidRDefault="00000000" w:rsidRPr="00000000" w14:paraId="000004C7">
      <w:pPr>
        <w:widowControl w:val="1"/>
        <w:spacing w:after="20" w:lineRule="auto"/>
        <w:rPr/>
      </w:pPr>
      <w:r w:rsidDel="00000000" w:rsidR="00000000" w:rsidRPr="00000000">
        <w:rPr>
          <w:rtl w:val="0"/>
        </w:rPr>
      </w:r>
    </w:p>
    <w:p w:rsidR="00000000" w:rsidDel="00000000" w:rsidP="00000000" w:rsidRDefault="00000000" w:rsidRPr="00000000" w14:paraId="000004C8">
      <w:pPr>
        <w:pStyle w:val="Heading1"/>
        <w:keepNext w:val="1"/>
        <w:pageBreakBefore w:val="1"/>
        <w:widowControl w:val="1"/>
        <w:rPr/>
      </w:pPr>
      <w:r w:rsidDel="00000000" w:rsidR="00000000" w:rsidRPr="00000000">
        <w:rPr>
          <w:rtl w:val="0"/>
        </w:rPr>
        <w:t xml:space="preserve">Appendix C  Pilot scorecard</w:t>
      </w:r>
    </w:p>
    <w:tbl>
      <w:tblPr>
        <w:tblStyle w:val="Table35"/>
        <w:tblW w:w="9880.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1"/>
          <w:tblHeader w:val="1"/>
        </w:trPr>
        <w:tc>
          <w:tcPr>
            <w:shd w:fill="17324d" w:val="clear"/>
            <w:tcMar>
              <w:top w:w="90.0" w:type="dxa"/>
              <w:bottom w:w="90.0" w:type="dxa"/>
            </w:tcMar>
            <w:vAlign w:val="center"/>
          </w:tcPr>
          <w:p w:rsidR="00000000" w:rsidDel="00000000" w:rsidP="00000000" w:rsidRDefault="00000000" w:rsidRPr="00000000" w14:paraId="000004C9">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Dimension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CA">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Weight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CB">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1 weak</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CC">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3 credible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4CD">
            <w:pPr>
              <w:spacing w:after="0" w:line="252.00000000000003" w:lineRule="auto"/>
              <w:rPr/>
            </w:pPr>
            <w:r w:rsidDel="00000000" w:rsidR="00000000" w:rsidRPr="00000000">
              <w:rPr>
                <w:rFonts w:ascii="Aptos" w:cs="Aptos" w:eastAsia="Aptos" w:hAnsi="Aptos"/>
                <w:b w:val="1"/>
                <w:bCs w:val="1"/>
                <w:color w:val="ffffff"/>
                <w:sz w:val="14"/>
                <w:szCs w:val="14"/>
                <w:rtl w:val="0"/>
              </w:rPr>
              <w:t xml:space="preserve">5 strong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C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Problem intensity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CF">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0">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Interest without recent examples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1">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Repeated workarounds in some personas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Frequent, costly, cross-persona problem</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D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Content supply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D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D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Mostly seeded or promotional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D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Some repeat organic creation</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D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Consistent useful project-linked creation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D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Trust behavior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Claims ignored or disputed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Confirmations work with prompting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Routine confirmation and fair resolution</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D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Cluster density</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D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DF">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Few relevant interactions/search results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E0">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Useful within subgroups</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E1">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Multiple disciplines interact and search succeeds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E2">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Retention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3">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4">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Launch spike only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5">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One retained persona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6">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Creators and consumers retain across firms</w:t>
            </w:r>
            <w:r w:rsidDel="00000000" w:rsidR="00000000" w:rsidRPr="00000000">
              <w:rPr>
                <w:rtl w:val="0"/>
              </w:rPr>
            </w:r>
          </w:p>
        </w:tc>
      </w:tr>
      <w:tr>
        <w:trPr>
          <w:cantSplit w:val="1"/>
          <w:tblHeader w:val="0"/>
        </w:trPr>
        <w:tc>
          <w:tcPr>
            <w:shd w:fill="eaf0f6" w:val="clear"/>
            <w:tcMar>
              <w:top w:w="90.0" w:type="dxa"/>
              <w:bottom w:w="90.0" w:type="dxa"/>
            </w:tcMar>
            <w:vAlign w:val="center"/>
          </w:tcPr>
          <w:p w:rsidR="00000000" w:rsidDel="00000000" w:rsidP="00000000" w:rsidRDefault="00000000" w:rsidRPr="00000000" w14:paraId="000004E7">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Commercial value</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E8">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15%</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E9">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No budget</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EA">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Paid pilots with unclear renewal</w:t>
            </w:r>
            <w:r w:rsidDel="00000000" w:rsidR="00000000" w:rsidRPr="00000000">
              <w:rPr>
                <w:rtl w:val="0"/>
              </w:rPr>
            </w:r>
          </w:p>
        </w:tc>
        <w:tc>
          <w:tcPr>
            <w:shd w:fill="eaf0f6" w:val="clear"/>
            <w:tcMar>
              <w:top w:w="90.0" w:type="dxa"/>
              <w:bottom w:w="90.0" w:type="dxa"/>
            </w:tcMar>
            <w:vAlign w:val="center"/>
          </w:tcPr>
          <w:p w:rsidR="00000000" w:rsidDel="00000000" w:rsidP="00000000" w:rsidRDefault="00000000" w:rsidRPr="00000000" w14:paraId="000004EB">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Repeat buyer value and expansion path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EC">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Operational leverage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D">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E">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Manual effort grows linearly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F">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Some automation/self-service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F0">
            <w:pPr>
              <w:spacing w:after="0" w:line="252.00000000000003" w:lineRule="auto"/>
              <w:rPr/>
            </w:pPr>
            <w:r w:rsidDel="00000000" w:rsidR="00000000" w:rsidRPr="00000000">
              <w:rPr>
                <w:rFonts w:ascii="Aptos" w:cs="Aptos" w:eastAsia="Aptos" w:hAnsi="Aptos"/>
                <w:b w:val="0"/>
                <w:bCs w:val="0"/>
                <w:color w:val="000000"/>
                <w:sz w:val="14"/>
                <w:szCs w:val="14"/>
                <w:rtl w:val="0"/>
              </w:rPr>
              <w:t xml:space="preserve">Cost per verified useful record declines</w:t>
            </w:r>
            <w:r w:rsidDel="00000000" w:rsidR="00000000" w:rsidRPr="00000000">
              <w:rPr>
                <w:rtl w:val="0"/>
              </w:rPr>
            </w:r>
          </w:p>
        </w:tc>
      </w:tr>
    </w:tbl>
    <w:p w:rsidR="00000000" w:rsidDel="00000000" w:rsidP="00000000" w:rsidRDefault="00000000" w:rsidRPr="00000000" w14:paraId="000004F1">
      <w:pPr>
        <w:widowControl w:val="1"/>
        <w:spacing w:after="20" w:lineRule="auto"/>
        <w:rPr/>
      </w:pPr>
      <w:r w:rsidDel="00000000" w:rsidR="00000000" w:rsidRPr="00000000">
        <w:rPr>
          <w:rtl w:val="0"/>
        </w:rPr>
      </w:r>
    </w:p>
    <w:p w:rsidR="00000000" w:rsidDel="00000000" w:rsidP="00000000" w:rsidRDefault="00000000" w:rsidRPr="00000000" w14:paraId="000004F2">
      <w:pPr>
        <w:widowControl w:val="1"/>
        <w:rPr/>
      </w:pPr>
      <w:r w:rsidDel="00000000" w:rsidR="00000000" w:rsidRPr="00000000">
        <w:rPr>
          <w:b w:val="1"/>
          <w:bCs w:val="1"/>
          <w:rtl w:val="0"/>
        </w:rPr>
        <w:t xml:space="preserve">Scoring rule.</w:t>
      </w:r>
      <w:r w:rsidDel="00000000" w:rsidR="00000000" w:rsidRPr="00000000">
        <w:rPr>
          <w:rtl w:val="0"/>
        </w:rPr>
        <w:t xml:space="preserve"> Agree on evidence definitions before the pilot. Require at least 3 in every category and a weighted score of at least 3.5 before material geographic expansion. A high commercial score does not compensate for a failing trust or rights score.</w:t>
      </w:r>
    </w:p>
    <w:p w:rsidR="00000000" w:rsidDel="00000000" w:rsidP="00000000" w:rsidRDefault="00000000" w:rsidRPr="00000000" w14:paraId="000004F3">
      <w:pPr>
        <w:pStyle w:val="Heading1"/>
        <w:keepNext w:val="1"/>
        <w:pageBreakBefore w:val="1"/>
        <w:widowControl w:val="1"/>
        <w:rPr/>
      </w:pPr>
      <w:r w:rsidDel="00000000" w:rsidR="00000000" w:rsidRPr="00000000">
        <w:rPr>
          <w:rtl w:val="0"/>
        </w:rPr>
        <w:t xml:space="preserve">Appendix D  Research notes and sources</w:t>
      </w:r>
    </w:p>
    <w:p w:rsidR="00000000" w:rsidDel="00000000" w:rsidP="00000000" w:rsidRDefault="00000000" w:rsidRPr="00000000" w14:paraId="000004F4">
      <w:pPr>
        <w:widowControl w:val="1"/>
        <w:rPr/>
      </w:pPr>
      <w:r w:rsidDel="00000000" w:rsidR="00000000" w:rsidRPr="00000000">
        <w:rPr>
          <w:rtl w:val="0"/>
        </w:rPr>
        <w:t xml:space="preserve">Research was reviewed through 5 September 2026. Product descriptions and public counts can change. The proposal uses first-party or government sources where practical; competitor claims are presented as the companies describe them and have not been independently audited.</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 American Institute of Architects. “How to work with an architect.” Includes guidance on portfolios, relevant experience, past clients, references, and AIA membership. </w:t>
      </w:r>
      <w:hyperlink r:id="rId9">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[2] U.S. General Services Administration. Standard Form 330, Architect-Engineer Qualifications. Current revision July 2021; form and instructions include teams, key personnel, roles, registration, and example projects. </w:t>
      </w:r>
      <w:hyperlink r:id="rId10">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[3] U.S. Census Bureau. Value of Construction Put in Place, February 2025 release; total seasonally adjusted annual rate approximately $2.196 trillion. </w:t>
      </w:r>
      <w:hyperlink r:id="rId11">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[4] U.S. Bureau of Labor Statistics. Occupational projections and worker characteristics; 2.69 million architecture and engineering occupations in 2025. </w:t>
      </w:r>
      <w:hyperlink r:id="rId12">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[5] U.S. Bureau of Labor Statistics. Occupational Employment and Wages, May 2025; 6.4 million construction and extraction occupations. </w:t>
      </w:r>
      <w:hyperlink r:id="rId13">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[6] McKinsey &amp; Company. “Decoding digital transformation in construction.” Discusses fragmentation and potential productivity and cost improvements from digital transformation. </w:t>
      </w:r>
      <w:hyperlink r:id="rId14">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[7] Procore. Procore Construction Network and public search pages. Public pages describe free business discovery and display hundreds of thousands of results; figures are dynamic. </w:t>
      </w:r>
      <w:hyperlink r:id="rId15">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[8] Autodesk BuildingConnected. Public overview/white paper describing a contractor network exceeding one million and bidding/qualification workflows. </w:t>
      </w:r>
      <w:hyperlink r:id="rId16">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[9] Paidova. Product site describing a social feed, reels, stories, job marketplace, verified profiles, invoicing, and payments for contractors. </w:t>
      </w:r>
      <w:hyperlink r:id="rId17">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[10] Construfy. Product site describing a construction social network and work/subcontracting community; public user and job counts are company claims. </w:t>
      </w:r>
      <w:hyperlink r:id="rId18">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[11] LinkedIn Help. “Your LinkedIn profile.” Lists experience, licenses, recommendations, projects, and other profile sections. </w:t>
      </w:r>
      <w:hyperlink r:id="rId19">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[12] LinkedIn Help. “Get started with shopping for services on LinkedIn.” Describes service-provider search and proposal requests. </w:t>
      </w:r>
      <w:hyperlink r:id="rId20">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[13] Federal Trade Commission. Consumer Reviews and Testimonials Rule questions and answers; rule effective 21 October 2024. </w:t>
      </w:r>
      <w:hyperlink r:id="rId21">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[14] Federal Trade Commission. Final rule announcement on fake reviews and testimonials, including false reviews, conditioned incentives, insider reviews, suppression, and fake social indicators. </w:t>
      </w:r>
      <w:hyperlink r:id="rId22">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[15] U.S. Copyright Office. Title 17, Section 120, scope of exclusive rights in architectural works and permitted pictorial representations of certain constructed works. </w:t>
      </w:r>
      <w:hyperlink r:id="rId23">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[16] California Privacy Protection Agency. California Consumer Privacy Act statute effective 1 January 2026. </w:t>
      </w:r>
      <w:hyperlink r:id="rId24">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[17] U.S. Bureau of Labor Statistics. Architects Occupational Outlook Handbook; 124,600 architect jobs in 2025 and collaboration with related occupations. </w:t>
      </w:r>
      <w:hyperlink r:id="rId25">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[18] U.S. Bureau of Labor Statistics. Civil Engineers Occupational Outlook Handbook; 380,600 civil engineer jobs in 2025. </w:t>
      </w:r>
      <w:hyperlink r:id="rId26">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[19] U.S. Bureau of Labor Statistics. Construction Managers Occupational Outlook Handbook; 2025 employment outlook and collaboration across project teams. </w:t>
      </w:r>
      <w:hyperlink r:id="rId27">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173" w:right="0" w:hanging="173"/>
        <w:jc w:val="left"/>
        <w:rPr>
          <w:rFonts w:ascii="Aptos" w:cs="Aptos" w:eastAsia="Aptos" w:hAnsi="Aptos"/>
          <w:b w:val="0"/>
          <w:bCs w:val="0"/>
          <w:i w:val="0"/>
          <w:iCs w:val="0"/>
          <w:smallCaps w:val="0"/>
          <w:strike w:val="0"/>
          <w:color w:val="5b677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7"/>
          <w:szCs w:val="17"/>
          <w:u w:val="none"/>
          <w:shd w:fill="auto" w:val="clear"/>
          <w:vertAlign w:val="baseline"/>
          <w:rtl w:val="0"/>
        </w:rPr>
        <w:t xml:space="preserve">[20] Houzz Pro. Guidance on business profiles and project photos, illustrating portfolio, local discovery, and lead-generation behavior. </w:t>
      </w:r>
      <w:hyperlink r:id="rId28">
        <w:r w:rsidDel="00000000" w:rsidR="00000000" w:rsidRPr="00000000">
          <w:rPr>
            <w:rFonts w:ascii="Aptos" w:cs="Aptos" w:eastAsia="Aptos" w:hAnsi="Aptos"/>
            <w:b w:val="0"/>
            <w:bCs w:val="0"/>
            <w:i w:val="0"/>
            <w:iCs w:val="0"/>
            <w:smallCaps w:val="0"/>
            <w:strike w:val="0"/>
            <w:color w:val="1d7a7a"/>
            <w:sz w:val="17"/>
            <w:szCs w:val="17"/>
            <w:u w:val="single"/>
            <w:shd w:fill="auto" w:val="clear"/>
            <w:vertAlign w:val="baseline"/>
            <w:rtl w:val="0"/>
          </w:rPr>
          <w:t xml:space="preserve">Open source</w:t>
        </w:r>
      </w:hyperlink>
      <w:r w:rsidDel="00000000" w:rsidR="00000000" w:rsidRPr="00000000">
        <w:rPr>
          <w:rtl w:val="0"/>
        </w:rPr>
      </w:r>
    </w:p>
    <w:p w:rsidR="00000000" w:rsidDel="00000000" w:rsidP="00000000" w:rsidRDefault="00000000" w:rsidRPr="00000000" w14:paraId="00000509">
      <w:pPr>
        <w:pStyle w:val="Heading1"/>
        <w:keepNext w:val="1"/>
        <w:pageBreakBefore w:val="1"/>
        <w:widowControl w:val="1"/>
        <w:rPr/>
      </w:pPr>
      <w:r w:rsidDel="00000000" w:rsidR="00000000" w:rsidRPr="00000000">
        <w:rPr>
          <w:rtl w:val="0"/>
        </w:rPr>
        <w:t xml:space="preserve">Closing perspective</w:t>
      </w:r>
    </w:p>
    <w:p w:rsidR="00000000" w:rsidDel="00000000" w:rsidP="00000000" w:rsidRDefault="00000000" w:rsidRPr="00000000" w14:paraId="0000050A">
      <w:pPr>
        <w:widowControl w:val="1"/>
        <w:rPr/>
      </w:pPr>
      <w:r w:rsidDel="00000000" w:rsidR="00000000" w:rsidRPr="00000000">
        <w:rPr>
          <w:rtl w:val="0"/>
        </w:rPr>
        <w:t xml:space="preserve">AEC does not need another place to broadcast generic professional updates. It may need a trusted way to preserve the actual structure of project work: the people, firms, roles, decisions, systems, and relationships that produced the built environment. A publishing layer can make that graph lively; a verification layer can make it credible; discovery and workflow can make it commercially valuable.</w:t>
      </w:r>
    </w:p>
    <w:p w:rsidR="00000000" w:rsidDel="00000000" w:rsidP="00000000" w:rsidRDefault="00000000" w:rsidRPr="00000000" w14:paraId="0000050B">
      <w:pPr>
        <w:widowControl w:val="1"/>
        <w:rPr/>
      </w:pPr>
      <w:r w:rsidDel="00000000" w:rsidR="00000000" w:rsidRPr="00000000">
        <w:rPr>
          <w:rtl w:val="0"/>
        </w:rPr>
        <w:t xml:space="preserve">The concept deserves investment in validation because the underlying problem is visible in established selection practices and fragmented digital behavior. It does not yet deserve an assumption of broad network adoption. The next step is disciplined: recruit a dense founding cohort, build complete and permissioned project records, observe whether professionals return to contribute and confirm, and sell one narrow firm workflow. If those behaviors compound, the company can expand into a durable professional identity and discovery layer for AEC. If they do not, stop before the feed and directory become expensive substitutes for products the market already has.</w:t>
      </w:r>
    </w:p>
    <w:p w:rsidR="00000000" w:rsidDel="00000000" w:rsidP="00000000" w:rsidRDefault="00000000" w:rsidRPr="00000000" w14:paraId="0000050C">
      <w:pPr>
        <w:widowControl w:val="1"/>
        <w:rPr/>
      </w:pPr>
      <w:r w:rsidDel="00000000" w:rsidR="00000000" w:rsidRPr="00000000">
        <w:rPr>
          <w:b w:val="1"/>
          <w:bCs w:val="1"/>
          <w:rtl w:val="0"/>
        </w:rPr>
        <w:t xml:space="preserve">Recommended decision:</w:t>
      </w:r>
      <w:r w:rsidDel="00000000" w:rsidR="00000000" w:rsidRPr="00000000">
        <w:rPr>
          <w:rtl w:val="0"/>
        </w:rPr>
        <w:t xml:space="preserve"> authorize the ninety-day validation program and pre-commit the criteria for a focused MVP.</w:t>
      </w:r>
    </w:p>
    <w:sectPr>
      <w:headerReference r:id="rId29" w:type="default"/>
      <w:footerReference r:id="rId30" w:type="default"/>
      <w:pgSz w:h="15840" w:w="12240" w:orient="portrait"/>
      <w:pgMar w:bottom="1008" w:top="1037" w:left="1181" w:right="1181" w:header="432"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b6770"/>
        <w:sz w:val="16"/>
        <w:szCs w:val="16"/>
        <w:u w:val="none"/>
        <w:shd w:fill="auto" w:val="clear"/>
        <w:vertAlign w:val="baseline"/>
        <w:rtl w:val="0"/>
      </w:rPr>
      <w:t xml:space="preserve">CONFIDENTIAL  •  SEPTEMBER 2026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right"/>
      <w:rPr>
        <w:rFonts w:ascii="Aptos" w:cs="Aptos" w:eastAsia="Aptos" w:hAnsi="Aptos"/>
        <w:b w:val="1"/>
        <w:bCs w:val="1"/>
        <w:i w:val="0"/>
        <w:iCs w:val="0"/>
        <w:smallCaps w:val="0"/>
        <w:strike w:val="0"/>
        <w:color w:val="1d7a7a"/>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1d7a7a"/>
        <w:sz w:val="17"/>
        <w:szCs w:val="17"/>
        <w:u w:val="none"/>
        <w:shd w:fill="auto" w:val="clear"/>
        <w:vertAlign w:val="baseline"/>
        <w:rtl w:val="0"/>
      </w:rPr>
      <w:t xml:space="preserve">AEC PROFESSIONAL NETWORK  |  BUSINESS PROPOSAL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Play" w:cs="Play" w:eastAsia="Play" w:hAnsi="Play"/>
      <w:b w:val="1"/>
      <w:bCs w:val="1"/>
      <w:color w:val="000000"/>
      <w:sz w:val="40"/>
      <w:szCs w:val="40"/>
    </w:rPr>
  </w:style>
  <w:style w:type="paragraph" w:styleId="Heading2">
    <w:name w:val="heading 2"/>
    <w:basedOn w:val="Normal"/>
    <w:next w:val="Normal"/>
    <w:pPr>
      <w:keepNext w:val="1"/>
      <w:keepLines w:val="1"/>
      <w:spacing w:after="100" w:before="240" w:lineRule="auto"/>
    </w:pPr>
    <w:rPr>
      <w:rFonts w:ascii="Aptos" w:cs="Aptos" w:eastAsia="Aptos" w:hAnsi="Aptos"/>
      <w:b w:val="1"/>
      <w:bCs w:val="1"/>
      <w:color w:val="000000"/>
      <w:sz w:val="27"/>
      <w:szCs w:val="27"/>
    </w:rPr>
  </w:style>
  <w:style w:type="paragraph" w:styleId="Heading3">
    <w:name w:val="heading 3"/>
    <w:basedOn w:val="Normal"/>
    <w:next w:val="Normal"/>
    <w:pPr>
      <w:keepNext w:val="1"/>
      <w:keepLines w:val="1"/>
      <w:spacing w:after="60" w:before="180" w:lineRule="auto"/>
    </w:pPr>
    <w:rPr>
      <w:rFonts w:ascii="Aptos" w:cs="Aptos" w:eastAsia="Aptos" w:hAnsi="Aptos"/>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200" w:before="0" w:line="240" w:lineRule="auto"/>
    </w:pPr>
    <w:rPr>
      <w:rFonts w:ascii="Play" w:cs="Play" w:eastAsia="Play" w:hAnsi="Play"/>
      <w:b w:val="1"/>
      <w:bCs w:val="1"/>
      <w:color w:val="000000"/>
      <w:sz w:val="62"/>
      <w:szCs w:val="6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Caps" w:customStyle="1">
    <w:name w:val="Small Caps"/>
    <w:pPr>
      <w:spacing w:after="100"/>
    </w:pPr>
    <w:rPr>
      <w:rFonts w:ascii="Aptos" w:hAnsi="Aptos"/>
      <w:b w:val="1"/>
      <w:color w:val="1d7a7a"/>
      <w:sz w:val="17"/>
    </w:rPr>
  </w:style>
  <w:style w:type="paragraph" w:styleId="Deck" w:customStyle="1">
    <w:name w:val="Deck"/>
    <w:pPr>
      <w:spacing w:after="200" w:line="288" w:lineRule="auto"/>
    </w:pPr>
    <w:rPr>
      <w:rFonts w:ascii="Aptos" w:hAnsi="Aptos"/>
      <w:color w:val="5b6770"/>
      <w:sz w:val="24"/>
    </w:rPr>
  </w:style>
  <w:style w:type="paragraph" w:styleId="CaptionText" w:customStyle="1">
    <w:name w:val="Caption Text"/>
    <w:pPr>
      <w:spacing w:after="160"/>
    </w:pPr>
    <w:rPr>
      <w:rFonts w:ascii="Aptos" w:hAnsi="Aptos"/>
      <w:i w:val="1"/>
      <w:color w:val="5b6770"/>
      <w:sz w:val="17"/>
    </w:rPr>
  </w:style>
  <w:style w:type="paragraph" w:styleId="SourceText" w:customStyle="1">
    <w:name w:val="Source Text"/>
    <w:pPr>
      <w:spacing w:after="80"/>
    </w:pPr>
    <w:rPr>
      <w:rFonts w:ascii="Aptos" w:hAnsi="Aptos"/>
      <w:color w:val="5b6770"/>
      <w:sz w:val="17"/>
    </w:rPr>
  </w:style>
  <w:style w:type="paragraph" w:styleId="Subtitle">
    <w:name w:val="Subtitle"/>
    <w:basedOn w:val="Normal"/>
    <w:next w:val="Normal"/>
    <w:pPr>
      <w:keepNext w:val="1"/>
      <w:spacing w:after="160" w:before="0" w:lineRule="auto"/>
    </w:pPr>
    <w:rPr>
      <w:rFonts w:ascii="Aptos" w:cs="Aptos" w:eastAsia="Aptos" w:hAnsi="Aptos"/>
      <w:b w:val="0"/>
      <w:bCs w:val="0"/>
      <w:i w:val="0"/>
      <w:iCs w:val="0"/>
      <w:color w:val="5b677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help/linkedin/answer/a570639" TargetMode="External"/><Relationship Id="rId22" Type="http://schemas.openxmlformats.org/officeDocument/2006/relationships/hyperlink" Target="https://www.ftc.gov/news-events/news/press-releases/2024/08/federal-trade-commission-announces-final-rule-banning-fake-reviews-testimonials" TargetMode="External"/><Relationship Id="rId21" Type="http://schemas.openxmlformats.org/officeDocument/2006/relationships/hyperlink" Target="https://www.ftc.gov/business-guidance/resources/consumer-reviews-testimonials-rule-questions-answers" TargetMode="External"/><Relationship Id="rId24" Type="http://schemas.openxmlformats.org/officeDocument/2006/relationships/hyperlink" Target="https://cppa.ca.gov/regulations/pdf/ccpa_statute_eff_20260101.pdf" TargetMode="External"/><Relationship Id="rId23" Type="http://schemas.openxmlformats.org/officeDocument/2006/relationships/hyperlink" Target="https://www.copyright.gov/title17/92chap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ia.org/globalcampus/work-architect" TargetMode="External"/><Relationship Id="rId26" Type="http://schemas.openxmlformats.org/officeDocument/2006/relationships/hyperlink" Target="https://www.bls.gov/ooh/architecture-and-engineering/civil-engineers.htm" TargetMode="External"/><Relationship Id="rId25" Type="http://schemas.openxmlformats.org/officeDocument/2006/relationships/hyperlink" Target="https://www.bls.gov/ooh/architecture-and-engineering/architects.htm" TargetMode="External"/><Relationship Id="rId28" Type="http://schemas.openxmlformats.org/officeDocument/2006/relationships/hyperlink" Target="https://pro.houzz.com/pro-help/r/how-to-create-a-business-profile-on-houzz" TargetMode="External"/><Relationship Id="rId27" Type="http://schemas.openxmlformats.org/officeDocument/2006/relationships/hyperlink" Target="https://www.bls.gov/ooh/management/construction-managers.ht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 Id="rId30" Type="http://schemas.openxmlformats.org/officeDocument/2006/relationships/footer" Target="footer1.xml"/><Relationship Id="rId11" Type="http://schemas.openxmlformats.org/officeDocument/2006/relationships/hyperlink" Target="https://www.census.gov/construction/c30/pdf/pr202502.pdf" TargetMode="External"/><Relationship Id="rId10" Type="http://schemas.openxmlformats.org/officeDocument/2006/relationships/hyperlink" Target="https://www.gsa.gov/system/files/2024-08/SF330-21a.pdf" TargetMode="External"/><Relationship Id="rId13" Type="http://schemas.openxmlformats.org/officeDocument/2006/relationships/hyperlink" Target="https://www.bls.gov/news.release/pdf/ocwage.pdf" TargetMode="External"/><Relationship Id="rId12" Type="http://schemas.openxmlformats.org/officeDocument/2006/relationships/hyperlink" Target="https://www.bls.gov/emp/tables/occupational-projections-and-characteristics.htm" TargetMode="External"/><Relationship Id="rId15" Type="http://schemas.openxmlformats.org/officeDocument/2006/relationships/hyperlink" Target="https://www.procore.com/network" TargetMode="External"/><Relationship Id="rId14" Type="http://schemas.openxmlformats.org/officeDocument/2006/relationships/hyperlink" Target="https://www.mckinsey.com/capabilities/operations/our-insights/decoding-digital-transformation-in-construction" TargetMode="External"/><Relationship Id="rId17" Type="http://schemas.openxmlformats.org/officeDocument/2006/relationships/hyperlink" Target="https://paidova.com/" TargetMode="External"/><Relationship Id="rId16" Type="http://schemas.openxmlformats.org/officeDocument/2006/relationships/hyperlink" Target="https://go.buildingconnected.com/rs/572-JSV-775/images/ACSCD-357_PreCon_WhitePaper_How-Owners-Are-Embracing-and-Creating-the-Future-of-Construction.pdf" TargetMode="External"/><Relationship Id="rId19" Type="http://schemas.openxmlformats.org/officeDocument/2006/relationships/hyperlink" Target="https://www.linkedin.com/help/linkedin/answer/a564064" TargetMode="External"/><Relationship Id="rId18" Type="http://schemas.openxmlformats.org/officeDocument/2006/relationships/hyperlink" Target="https://www.construfy.com/g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QMljJraW/yBaDLuj3UtO9/sQg==">CgMxLjA4AHIhMVBlUHRTdW9vVTgyRFV4WWNuZm42R3htRHQ2dDZnU1pj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Prepared for cofounder and investor review</dc:creator>
</cp:coreProperties>
</file>