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SEMI-ANNUAL PM</w:t>
      </w:r>
      <w:r>
        <w:rPr>
          <w:b/>
          <w:bCs/>
          <w:color w:val="555555"/>
          <w:sz w:val="22"/>
          <w:szCs w:val="22"/>
        </w:rPr>
        <w:t xml:space="preserve">   MicroWeigh Triple Indexer</w:t>
      </w:r>
    </w:p>
    <w:p>
      <w:pPr>
        <w:pBdr>
          <w:bottom w:val="single" w:color="1F3864" w:sz="10" w:space="6"/>
        </w:pBdr>
        <w:spacing w:after="140"/>
      </w:pPr>
      <w:r>
        <w:rPr>
          <w:color w:val="555555"/>
          <w:sz w:val="18"/>
          <w:szCs w:val="18"/>
        </w:rPr>
        <w:t xml:space="preserve">Buddy's Kitchen — Lakeville, MN   ·   Approx. 4–5 hr · machine down, LOTO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1500"/>
        <w:gridCol w:w="3200"/>
        <w:gridCol w:w="1500"/>
        <w:gridCol w:w="388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8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Asset ID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PM ID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TRI-LAK-SEMI</w:t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Equipment</w:t>
            </w:r>
          </w:p>
        </w:tc>
        <w:tc>
          <w:tcPr>
            <w:tcW w:type="dxa" w:w="3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WeighTech MicroWeigh Triple Indexer</w:t>
            </w:r>
          </w:p>
        </w:tc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Frequency</w:t>
            </w:r>
          </w:p>
        </w:tc>
        <w:tc>
          <w:tcPr>
            <w:tcW w:type="dxa" w:w="3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Semi-annual (2× / year)</w:t>
            </w:r>
          </w:p>
        </w:tc>
      </w:tr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Area / Dept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B20 Lakeville  ·  7340 Maintenance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</w:tr>
      <w:tr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Technician</w:t>
            </w:r>
          </w:p>
        </w:tc>
        <w:tc>
          <w:tcPr>
            <w:tcW w:type="dxa" w:w="32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  <w:tc>
          <w:tcPr>
            <w:tcW w:type="dxa" w:w="15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Hours</w:t>
            </w:r>
          </w:p>
        </w:tc>
        <w:tc>
          <w:tcPr>
            <w:tcW w:type="dxa" w:w="3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____________________</w:t>
            </w:r>
          </w:p>
        </w:tc>
      </w:tr>
    </w:tbl>
    <w:p>
      <w:pPr>
        <w:spacing w:after="110"/>
      </w:pPr>
    </w:p>
    <w:p>
      <w:pPr>
        <w:spacing w:after="100" w:before="0"/>
      </w:pPr>
      <w:r>
        <w:rPr>
          <w:b/>
          <w:bCs/>
          <w:color w:val="8A2B06"/>
          <w:sz w:val="17"/>
          <w:szCs w:val="17"/>
        </w:rPr>
        <w:t xml:space="preserve">SAFETY — LOTO before any panel work or anything that moves a gate. Menu reads are safe while running. If the scale is sealed for trade, seal check applies to calibration and any sealed parameter.</w:t>
      </w:r>
    </w:p>
    <w:p>
      <w:pPr>
        <w:spacing w:after="100" w:before="0"/>
      </w:pPr>
      <w:r>
        <w:rPr>
          <w:i/>
          <w:iCs/>
          <w:color w:val="555555"/>
          <w:sz w:val="17"/>
          <w:szCs w:val="17"/>
        </w:rPr>
        <w:t xml:space="preserve">Do the Monthly PM first, or on the same day — this sheet does not repeat it.</w:t>
      </w:r>
    </w:p>
    <w:p>
      <w:pPr>
        <w:spacing w:after="100" w:before="0"/>
      </w:pPr>
      <w:r>
        <w:rPr>
          <w:i/>
          <w:iCs/>
          <w:color w:val="555555"/>
          <w:sz w:val="16"/>
          <w:szCs w:val="16"/>
        </w:rPr>
        <w:t xml:space="preserve">Source: WeighTech MicroWeigh Triple Indexer manual (46 pp., 2026-04-26) unless the Ref column names another document. "Invertek" = Optidrive ODE-3 User Guide. Frequency assigned by Buddy's Kitchen — WeighTech specifies none.</w:t>
      </w:r>
    </w:p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1  </w:t>
      </w:r>
      <w:r>
        <w:rPr>
          <w:b/>
          <w:bCs/>
          <w:color w:val="1F3864"/>
          <w:sz w:val="22"/>
          <w:szCs w:val="22"/>
        </w:rPr>
        <w:t xml:space="preserve">Calibration — all three heads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 Audit cal and Audit cfg BEFORE starting.  cal ______  cfg ______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Match last month's record, or a work order explains it.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§3.6–3.7 p6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Menu → Calibrate → password. Default is Zero, Zero, Zero.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§7.1 p13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Key in cal weight size in pounds.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1, 2, 5 or 10 lb.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§7.2 p13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Zero: remove all weight and foreign objects, let vibration die out, press Enter.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Zero accepted.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§7.4 p14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Apply the cal weight and accept.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Accepted with no warning.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§7.5 p14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Repeat for all three heads. Record Audit cal after.  after ______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Incremented by one per calibration.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§3.7 p6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If the scale is sealed for trade: seal check and re-seal per site procedure.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Seal intact and documented.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site proc.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2  </w:t>
      </w:r>
      <w:r>
        <w:rPr>
          <w:b/>
          <w:bCs/>
          <w:color w:val="1F3864"/>
          <w:sz w:val="22"/>
          <w:szCs w:val="22"/>
        </w:rPr>
        <w:t xml:space="preserve">Load cells and cabling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Re-read Excite / S1+ / S1− after calibration, all three heads.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Excite ~4.5 V. S1+ and S1− each about half of excite, within 0.5 V of each other.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§12.1 p28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Load cell cable at each head — no chafe, cuts or crushing.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Jacket intact the full run.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§12.1 p28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Strain relief EF0009 at each head — tight, gland sealed.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movement at the entry.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Compare Deadload against the 6-month trend.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Flat. Climbing = build-up on the weigh hopper, or a bending cell.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§11.6 p27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3  </w:t>
      </w:r>
      <w:r>
        <w:rPr>
          <w:b/>
          <w:bCs/>
          <w:color w:val="1F3864"/>
          <w:sz w:val="22"/>
          <w:szCs w:val="22"/>
        </w:rPr>
        <w:t xml:space="preserve">Indicator housings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Main gasket WE0028 on each head — seated, not cracked or flattened.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Sealed all round. A leaking housing is how these fail.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Housing screws HW0018 / HW0019 — all present and tight.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None missing.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Display readable; adjust contrast if washed out.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Crisp at normal viewing angle.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§11.4 p25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Clock — check date and time on each head.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Correct. Clock is battery-backed and keeps time powered off; a clock that lost time points at the battery.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§11.4 p25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4  </w:t>
      </w:r>
      <w:r>
        <w:rPr>
          <w:b/>
          <w:bCs/>
          <w:color w:val="1F3864"/>
          <w:sz w:val="22"/>
          <w:szCs w:val="22"/>
        </w:rPr>
        <w:t xml:space="preserve">Box-detect sensor pair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Clean emitter (SE0066) and receiver (SE0065) lenses.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Clean and dry.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Check alignment across the full box path on the Opto live display.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Solid, repeatable detection end to end.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§10.7 p22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Cordset SE0038 connector and gland — dry, undamaged.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moisture ingress.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IF REWIRING WITH POWER ON: connect the brown wire (12 V) LAST.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Brown/blue swapped, or blue connected last, puts the sensor in alarm mode — it LOOKS like it works, LEDs and all, but the controller gets the wrong signal.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§12.2 p28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5  </w:t>
      </w:r>
      <w:r>
        <w:rPr>
          <w:b/>
          <w:bCs/>
          <w:color w:val="1F3864"/>
          <w:sz w:val="22"/>
          <w:szCs w:val="22"/>
        </w:rPr>
        <w:t xml:space="preserve">Drives — full service  (both drives)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Ambient temperature around the drives.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−10 to 50 °C open (IP20) / −10 to 40 °C enclosed. 95% RH non-condensing. Frost and condensation free.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Invertek 9.1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Heatsink fans free and dust free.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Spin freely by hand, no dust mat.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Invertek 3.9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Enclosure free of dust and condensation; ventilation fans and filters flowing.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Clean and dry inside.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Invertek 3.9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Torque-check drive terminals.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Control 0.5 N·m (4.5 lb-in). Power 1 N·m (9 lb-in). Frame sizes 1–3.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Invertek 3.3/3.5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Inspect power cables for heat damage.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discoloration, embrittlement or deformation.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Invertek 3.9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 the full P0 set and compare against the as-built listing — see reverse.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Every value matches, or the difference is written on the work order.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§13 p31 / §14 p35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10"/>
      </w:pP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880"/>
        <w:gridCol w:w="2900"/>
        <w:gridCol w:w="1580"/>
        <w:gridCol w:w="1580"/>
        <w:gridCol w:w="1570"/>
        <w:gridCol w:w="1570"/>
      </w:tblGrid>
      <w:tr>
        <w:trPr>
          <w:tblHeader/>
        </w:trPr>
        <w:tc>
          <w:tcPr>
            <w:tcW w:type="dxa" w:w="8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Param</w:t>
            </w:r>
          </w:p>
        </w:tc>
        <w:tc>
          <w:tcPr>
            <w:tcW w:type="dxa" w:w="2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5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As-built Infeed</w:t>
            </w:r>
          </w:p>
        </w:tc>
        <w:tc>
          <w:tcPr>
            <w:tcW w:type="dxa" w:w="15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As-built Takeaway</w:t>
            </w:r>
          </w:p>
        </w:tc>
        <w:tc>
          <w:tcPr>
            <w:tcW w:type="dxa" w:w="157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Infeed today</w:t>
            </w:r>
          </w:p>
        </w:tc>
        <w:tc>
          <w:tcPr>
            <w:tcW w:type="dxa" w:w="157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Takeaway today</w:t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P0-09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Heatsink temperature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22 C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23 C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P0-10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Run time since manufacture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0:00:01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0:00:01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P0-13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Trip log (4 deep)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Fault ×4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Fault ×4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P0-20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Internal drive temperature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35 C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36 C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P0-23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Accum. heatsink &gt; 85 C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0:00:00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0:00:00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P0-24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Accum. internal &gt; 80 C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0:00:00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0:00:00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P0-26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kWh meter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0.0 kWh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0.0 kWh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P0-27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Drive fan run time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0:00:18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0:00:22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P0-28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Software version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V3.11 72B9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V3.11 72B9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P0-30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Drive serial number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649453/18/057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654310/24/083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P0-33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Fault counter O-I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P0-34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Fault counter O-Volts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P0-35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Fault counter U-Volts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P0-36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Fault counter O-temp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P0-39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Modbus comms errors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P0-40</w:t>
            </w:r>
          </w:p>
        </w:tc>
        <w:tc>
          <w:tcPr>
            <w:tcW w:type="dxa" w:w="2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CANbus comms errors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15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57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6  </w:t>
      </w:r>
      <w:r>
        <w:rPr>
          <w:b/>
          <w:bCs/>
          <w:color w:val="1F3864"/>
          <w:sz w:val="22"/>
          <w:szCs w:val="22"/>
        </w:rPr>
        <w:t xml:space="preserve">Air system and pneumatics</w:t>
      </w:r>
    </w:p>
    <w:p>
      <w:pPr>
        <w:spacing w:after="90" w:before="0"/>
      </w:pPr>
      <w:r>
        <w:rPr>
          <w:i/>
          <w:iCs/>
          <w:color w:val="555555"/>
          <w:sz w:val="17"/>
          <w:szCs w:val="17"/>
        </w:rPr>
        <w:t xml:space="preserve">The manual: "Most machine related problems can be traced to bad air supply (excessive water and condensation), sticky air cylinders, worn or clogged solenoid air valves, and wiring." — §12.3 p28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Drain condensate; check / replace the filter element.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free water carried downstream.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§12.3 p28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Regulator AA0009 at setpoint.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Setpoint: ____________ (confirm with WeighTech — not in the manual).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Tubing AA0006 — no stiffness, cracks or kinks. Fitting seats clean.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Flexible, seated.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Cylinder rods AC0001 (weigh hoppers) and AC0002 (diverters) — clean, unscored.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scoring. No slow, sticky or hesitant motion on any gate.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§12.3 p28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Rod clevis AA0026 and pins — check for play.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slop at the pin.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Valve manifold — DIN plug LEDs (AV0045) lit; no leaks at substation or end plate.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All LEDs lit, no audible leak, no buzzing valve.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§12.3 p28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Flow controls AA0005 — settings not drifted from where they were set.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Gate speed unchanged.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Air quality — confirm residual oil against the compressor oil in use.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Mineral oil / PAO: max 5 mg/m³ (ISO 8573-1 Cl. 4). Bio-oil: max 0.1 mg/m³ (Cl. 2). Above this the valve's lubricant flushes out.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Festo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7  </w:t>
      </w:r>
      <w:r>
        <w:rPr>
          <w:b/>
          <w:bCs/>
          <w:color w:val="1F3864"/>
          <w:sz w:val="22"/>
          <w:szCs w:val="22"/>
        </w:rPr>
        <w:t xml:space="preserve">Drive train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Sprockets 11377 and CB0117 — tooth wear.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 hooked or thinned teeth.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Belting CB0060 (buffer) and CB0126 (takeaway flights) — tracking and condition.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Tracking centered, no torn or missing flights, no edge damage.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Motor 10575 mounts and bearings.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Mounts tight, no bearing noise or shaft play.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8  </w:t>
      </w:r>
      <w:r>
        <w:rPr>
          <w:b/>
          <w:bCs/>
          <w:color w:val="1F3864"/>
          <w:sz w:val="22"/>
          <w:szCs w:val="22"/>
        </w:rPr>
        <w:t xml:space="preserve">Stop circuit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Function-test stop switch SS0006 and pushbuttons SS0020 (green) / SS0024 (red).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Machine stops on demand from every station.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240"/>
      </w:pPr>
      <w:r>
        <w:rPr>
          <w:b/>
          <w:bCs/>
          <w:color w:val="9AAAC4"/>
          <w:sz w:val="22"/>
          <w:szCs w:val="22"/>
        </w:rPr>
        <w:t xml:space="preserve">9  </w:t>
      </w:r>
      <w:r>
        <w:rPr>
          <w:b/>
          <w:bCs/>
          <w:color w:val="1F3864"/>
          <w:sz w:val="22"/>
          <w:szCs w:val="22"/>
        </w:rPr>
        <w:t xml:space="preserve">Records</w:t>
      </w: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400"/>
        <w:gridCol w:w="4380"/>
        <w:gridCol w:w="3420"/>
        <w:gridCol w:w="900"/>
        <w:gridCol w:w="980"/>
      </w:tblGrid>
      <w:tr>
        <w:trPr>
          <w:tblHeader/>
        </w:trPr>
        <w:tc>
          <w:tcPr>
            <w:tcW w:type="dxa" w:w="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 / what good looks like</w:t>
            </w:r>
          </w:p>
        </w:tc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 App / Build / Date from each head.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As-built: tri index 3 · Build 49 · 02/13/2024, all three. A mismatch between heads is a finding.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§10.9 p23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Record each indicator serial from the front panel.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Not printed in the manual — front panel only. WeighTech asks for it on every support call.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§12.5 p30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Back up Parameters and Dump settings; verify drive parameters against the §13/§14 listings. Attach to the asset record.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Current archive on file, dated today.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§10.5–10.6</w:t>
            </w:r>
          </w:p>
        </w:tc>
        <w:tc>
          <w:tcPr>
            <w:tcW w:type="dxa" w:w="9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3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Reconcile spares on hand against the parts list.</w:t>
            </w:r>
          </w:p>
        </w:tc>
        <w:tc>
          <w:tcPr>
            <w:tcW w:type="dxa" w:w="342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At or above min for every stocked line.</w:t>
            </w:r>
          </w:p>
        </w:tc>
        <w:tc>
          <w:tcPr>
            <w:tcW w:type="dxa" w:w="90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§15 p39</w:t>
            </w:r>
          </w:p>
        </w:tc>
        <w:tc>
          <w:tcPr>
            <w:tcW w:type="dxa" w:w="980"/>
            <w:shd w:fill="F2F5F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single" w:color="9AAAC4" w:sz="4"/>
          <w:left w:val="single" w:color="9AAAC4" w:sz="4"/>
          <w:bottom w:val="single" w:color="9AAAC4" w:sz="4"/>
          <w:right w:val="single" w:color="9AAAC4" w:sz="4"/>
          <w:insideH w:val="single" w:color="9AAAC4" w:sz="2"/>
          <w:insideV w:val="single" w:color="9AAAC4" w:sz="2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Findings / work orders raised:</w:t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Technician signature:</w:t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>Date completed:</w:t>
            </w:r>
          </w:p>
          <w:p>
            <w:pPr>
              <w:spacing w:after="0" w:before="0"/>
            </w:pPr>
            <w:r>
              <w:rPr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SEMI-ANNUAL PM — MicroWeigh Triple Indexer, Lakeville (B20)  ·  TRI-LAK-SEMI  ·  Rev 1, 2026-09-21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SEMI-ANNUAL PM — MicroWeigh Triple Indexer (Lakeville)</dc:title>
  <dc:creator>Buddy's Kitchen Maintenance</dc:creator>
  <cp:lastModifiedBy>Un-named</cp:lastModifiedBy>
  <cp:revision>1</cp:revision>
  <dcterms:created xsi:type="dcterms:W3CDTF">2026-09-21T19:36:07.447Z</dcterms:created>
  <dcterms:modified xsi:type="dcterms:W3CDTF">2026-09-21T19:36:07.447Z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