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360" w:after="12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Nulos mal-especificados em sondagem direcional sob superposição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Quando "esta direção codifica aquele conceito" é um artefato do teste estatístico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· Thiago Martins de Araujo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Resumo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de permutação de rótulos produzem significância espúria ao avaliar se uma direção no espaço de ativações codifica um conceito, quando a representação está em superposição. Em um modelo sintético com verdade-terreno, a permutação rejeitou o nulo sob carga conceitual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zero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p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0,0002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causa é geométrica e fechada: em N dimensões, duas direções unitárias aleatórias têm sobreposição esperada E[|cos|]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πN), que nunca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zero. Um nulo isotrópico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aleatórias no mesmo subespaço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corrige parte do problema, mas ainda produziu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falso positivo, porque o 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íduo do estimador de diferença-de-médias é anisotrópico. Um nulo construído rodando o pipeline inteiro sobre divisões aleatórias do mesmo corpus zerou o falso positivo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execuções) preservando o poder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detecção a partir de carga plantada 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Qualquer afirmação da forma "esta direção codifica aquele conceito" deveria reportar qual nulo foi usado.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 problema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Boa parte da interpretabilidade mecanicista contemporânea faz uma afirmação com esta forma: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a direção v no fluxo residual codifica o conceito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evidência típica é uma diferença de projeção: prompts que exemplificam C projetam mais sobre v do que prompts de controle, e um teste estatístico declara a diferença significativa.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teste escolhido quase sempre é uma permutação de rótulos: embaralha-se quem é caso e quem é controle, recalcula-se a estatística milhares de vezes, e compara-se. O raciocínio parece inatacável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não-paramétrico e não assume distribuição.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problema é que ele responde a outra pergunta. A permutação testa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existe alguma diferença sistemática entre os dois grupos ao longo de v?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Sob superposição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M caracter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ísticas se acomodam em N dimensões com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resposta a essa pergunta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sempre sim, para qualquer v, inclusive uma direção escolhida ao acaso. A ortogonalidade perfeita é aritmeticamente impossível nesse regime, então toda direção tem projeção não-nula sobre todo contraste. Com n suficiente, essa interferência basal atravessa qualquer limiar de significância.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pergunta que de fato importa é comparativa: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v se alinha com o contraste de C mais do que uma direção qualquer se alinharia?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Nulo errado, resposta errada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o erro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sempre na direção de confirmar a hipótese.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Trabalho relacionado, e o que aqui é novo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ideia de que uma sonda precisa de uma linha de base de controle não é nova, e este trabalho não a reivindica.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Hewitt e Liang (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)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estabeleceram o argumento canônico em sondagem linguística: uma sonda que atinge alta acurácia pode estar aprendendo a tarefa em vez de revelar a representação, e a correção é uma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control task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mesma sonda treinada sobre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ótulos aleatórios, com a diferença (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selectivity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sendo a quantidade reportada. A literatura de direções de recusa herda o problema: a direção de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Arditi et al. (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2024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)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extraída por diferença de médias, e trabalhos subsequentes de direção e steering usam projeções aleatórias ou restrições de espaço nulo como referência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 exemplo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AlphaSteer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trabalho transplanta a lógica da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control task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sondagem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direcional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mede o que acontece quando ela não é aplicada. As três contribuições são modestas e específicas: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Quantificação.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taxa de falso positivo do nulo por permutação sob carga conceitual zero é medida, não argumentada: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das execuções, com p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0,0002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nulo isotrópico também falha.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correção óbvia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comparar com dire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ções aleatórias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reduz o problema mas deixa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falso positivo. Esta parte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a menos óbvia e a mais útil: o resíduo de um estimador de diferença-de-médias não é isotrópico.</w:t>
      </w:r>
    </w:p>
    <w:p>
      <w:pPr>
        <w:numPr>
          <w:ilvl w:val="0"/>
          <w:numId w:val="9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Um nulo que funciona, implementável em modelo real.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nulo ao nível do pipeline não exige conhecer o processo gerador: basta reembaralhar as divisões do próprio corpus de contraste.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este trabalho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é: uma descoberta sobre modelos reais, nem uma crítica a nenhum artigo específico. É uma nota técnica sobre calibração de teste, do tipo que pertence a um workshop de interpretabilidade, não a uma trilha principal.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 interferência basal tem forma fechada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duas direções unitárias independentes e uniformes na esfera em N dimensões, o cosseno entre elas é aproximadamente normal com variância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/N. Segue que a sobreposição absoluta esperada é: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\mathbb{E}\left[|\cos\theta|\right] \;\approx\; \sqrt{\frac{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}{\pi N}}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\qquad\text{e}\qquad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\operatorname{med}\left[|\cos\theta|\right] \;\approx\; \frac{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{,}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6745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}{\sqrt{N}}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verificação numérica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40.000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pares por dimensão) confirma as duas expressões em toda a faixa relevante, das dimensões de brinquedo às de modelos reais: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E[|cos|] empírico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√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πN)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mediana empírica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0,6745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√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0,2031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0,1995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0,1761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0,1686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0,1423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0,1410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0,1219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0,1192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0,1005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0,0997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0,0854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0,0843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0,0709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0,0705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0,0603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0,0596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512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0,0353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0,0353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0,0300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0,0298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2048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0,0176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0,0176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0,0148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0,0149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4096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0,0125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0,0125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0,0105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0,0105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Duas consequências práticas. Primeira: a interferência cai apenas 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N, então mesmo um modelo com d_model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4096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mantém |cos| basal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0,0125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 direções não relacionadas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pequeno, mas rigorosamente diferente de zero. Segunda: como a estat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ística de teste cresce 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em número de prompts, sempre existe um n a partir do qual essa interferência basal produz significância sob permutação.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Coletar mais prompts piora o problema em vez de resolvê-lo.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Modelo sintético com verdade-terreno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ponto de um modelo sintético é que a resposta certa é conhecida. Aqui a carga conceitual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plantada por construção, então cada métrica pode ser julgada pelo que recupera.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Ativações são geradas como h = Dz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ε, com dicion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ário D de N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linhas e M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colunas unitárias aleatórias. Como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N, as colunas são apenas quase-ortogonais: é a restrição de compressão que define superposição. O vetor latente z é esparso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caracter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ísticas de preenchimento por amostra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mais quatro caracter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ísticas semanticamente designadas: nocividade, enquadramento periférico, enquadramento hegemônico e tópico politicamente carregado.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propensão à recusa que o processo de alinhamento aplicaria é modelada como uma combinação linear com ruído: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r_{\text{prop}} \;=\; a\,\mathrm{DANO} \;+\; b\,\mathrm{PERIF} \;+\; c\,\mathrm{T\acute{O}PICO} \;+\; \varepsilon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coeficiente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é a quantidade de interesse: quanto o enquadramento periférico, por si só, eleva a propensão a recusar. Quando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há nada para detectar, e qualquer detecção é falso positivo. A direção de recusa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extraída por diferença de médias entre as metades alta e baixa de r_prop, exatamente como na prática corrente.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Dois detalhes do desenho fazem o experimento ser difícil na direção certa. O conjunto-sonda é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estritamente inofensivo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dos dois lados, então nenhuma diferença pode ser atribuída a nocividade real. E o tópico está deliberadamente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desbalanceado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entre os grupos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dos prompts perif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éricos contra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dos hegemônicos carregam o tópico polêmico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reproduzindo o confundimento que existe no mundo real, onde enquadramentos dissidentes de fato co-ocorrem com assuntos pol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êmicos. Sem esse desbalanceamento o teste seria fácil demais e não diria nada sobre uso real.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Os três modelos nulos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estatística é a mesma nos três casos: o d de Cohen entre as projeções dos dois grupos-sonda sobre a direção testada. Só muda contra o que ela é comparada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só isso que separa um falso positivo de um achado.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Nulo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permuta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ção de rótulos.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Embaralha-se quem é periférico e quem é hegemônico, mantendo as ativações, e recalcula-se 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vezes. Hipótese nula implícita: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os dois grupos não diferem ao longo desta direção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Nulo B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étrico isotrópico.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Sorteiam-se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4.000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direções unitárias aleatórias no mesmo subespaço e mede-se d ao longo de cada uma. Hipótese nula: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esta direção não separa os grupos melhor do que uma direção qualquer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É a transposição direta da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control task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para o caso direcional.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Nulo 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ao 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ível do pipeline.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Divide-se o próprio corpus de contraste ao meio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ao acaso, ignorando os rótulos reais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estima-se uma pseudo-direção pela mesma diferença de médias, aplica-se a mesma residualização, e mede-se d. Repete-se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vezes. Hipótese nula: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esta direção não separa os grupos melhor do que uma direção produzida pelo mesmo procedimento sobre rótulos sem informação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diferença entre B e C é sutil e decisiva. B pergunta 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supera uma direção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aleatória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C pergunta 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supera uma direção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estimada do mesmo jeito, a partir de nada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Como todo estimador imprime sua própria geometria no resultado, só C compara coisas verdadeiramente comparáveis.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Uma nota de escopo: o experimento também contrasta uma direção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ingênua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crua) com uma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corrigida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residualizada contra os eixos estimados de dano e tópico). Essa residualização trata de confundimento semântico e é ortogonal à questão do nulo; as duas correções são necessárias e nenhuma substitui a outra.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Resultados</w:t>
      </w:r>
    </w:p>
    <w:p>
      <w:pPr>
        <w:keepNext w:val="true"/>
        <w:spacing w:before="24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Experimento principal: dois mundos, dois nulos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Sonda estritamente inofensiva, n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 grupo. O mundo NULO tem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há carga conceitual alguma, e tudo que for detectado ali é erro.</w:t>
      </w:r>
    </w:p>
    <w:tbl>
      <w:tblPr/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Mundo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Direção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 (nulo A, permutação)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 (nulo B, isotrópico)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NULO (b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ingênua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0,429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0,32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0,509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NULO (b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corrigida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0,839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0,95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0,73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0,166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VIESADO (b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ingênua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2,353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2,22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VIESADO (b 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corrigida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4,143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[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3,97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4,34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]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  <w:tc>
          <w:tcPr>
            <w:tcW w:w="1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0,0002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duas células em negrito são o achado. O nulo por permutação declara significância a p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0,0002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 um mundo onde a quantidade procurada foi fixada em zero por construção. Não é ruído amostral: é o teste medindo a interferência basal da superposição e chamando-a de sinal.</w:t>
      </w:r>
    </w:p>
    <w:p>
      <w:pPr>
        <w:keepNext w:val="true"/>
        <w:spacing w:before="24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Calibração: dose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resposta e taxas de erro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Seis sementes por nível de b, com o nulo C (pipeline) decidindo cada detecção.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plantado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 ingênua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detecção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 corrigida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detecção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0,00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0,535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0,422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0,113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1,124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0,15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0,975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0,438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3,068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0,492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200" w:hRule="auto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0,30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1,828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0,388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4,054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0,265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2,185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0,408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4,143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0,318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0,60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2,486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0,564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4,133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0,362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0,75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3,098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0,249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4,299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±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0,217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o nulo C, a via corrigida tem especificidade perfeita sob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detecta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a partir de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via ingênua é o oposto do que seria confortável: ela não só confunde, como fica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subpotente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sob um nulo honesto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detecta nada até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Ou seja, descontar o confundidor semântico não é um refinamento conservador; é o que torna o teste capaz de enxergar.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mesma tabela produzida sob o nulo B mostrava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detecção em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Essa diferença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contra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inteiramente atribuível à troca do modelo nulo, com dados e estatística idênticos.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Por que cada nulo falha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nulo A falha porque testa a hipótese errada.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Permutar rótulos quebra a associação entre grupo e ativação, então o nulo gerado é "grupo e ativação são independentes". Mas ninguém duvida disso: os grupos-sonda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semanticamente diferentes por construção, e sob superposição essa diferença projeta sobre toda direção. No mundo NULO a direção corrigida tinha |cos|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0,107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o contraste periférico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valor que a tabela anal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ítica situa dentro do ruído esperado para N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(mediana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O teste acusou p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0,0002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sobre exatamente esse ruído.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nulo B falha por um motivo mais interessante: anisotropia.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correção óbvia é comparar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direções aleatórias, e ela de fato resolve o caso do experimento principal. Mas a calibração em seis sementes revelou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falso positivo sob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o desvio-padr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de d em b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era 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1,124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ordens de magnitude acima do piso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0,113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observado na média.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razão: a direção residualizada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não é uma direção aleatória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Ela é o resíduo de um estimador de diferença de médias, e esse resíduo herda a covariância das ativações, que por sua vez é moldada por quais características co-ocorrem e com que variância. Direções de alta variância no corpus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o contraste perif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érico/hegemônico é uma delas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atraem preferencialmente esse res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íduo. Comparar um objeto anisotrópico contra um nulo isotrópico enviesa o teste, de novo na direção de confirmar a hipótese.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nulo C funciona porque replica a geometria do estimador.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Cada pseudo-direção passa pela mesma diferença de médias sobre o mesmo corpus e pela mesma residualização contra os mesmos eixos. Ela herda, por construção, a mesma anisotropia que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herda. A única coisa que ela não herda é a informação dos rótulos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precisamente a quantidade sob teste.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generalização vale para além deste caso: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nulo precisa ser gerado pelo pipeline inteiro, não pela última etapa dele.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Qualquer nulo que entre depois da extração da direção perde a geometria que a extração imprimiu.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Recomendações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quem for reportar que uma direção codifica um conceito:</w:t>
      </w:r>
    </w:p>
    <w:p>
      <w:pPr>
        <w:numPr>
          <w:ilvl w:val="0"/>
          <w:numId w:val="8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Diga qual nulo usou.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Hoje isso raramente aparece no texto. Deveria estar no mesmo parágrafo do valor-p.</w:t>
      </w:r>
    </w:p>
    <w:p>
      <w:pPr>
        <w:numPr>
          <w:ilvl w:val="0"/>
          <w:numId w:val="8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Gere o nulo pelo pipeline inteiro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incluindo a extração da direção, não só a etapa final de comparação.</w:t>
      </w:r>
    </w:p>
    <w:p>
      <w:pPr>
        <w:numPr>
          <w:ilvl w:val="0"/>
          <w:numId w:val="8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Reporte o piso de ruído do seu n.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Um d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grande ou pequeno conforme o tamanho amostral e a dimensão; sem o piso, o número não é interpretável. Rode a calibração com o seu próprio n antes de interpretar qualquer resultado.</w:t>
      </w:r>
    </w:p>
    <w:p>
      <w:pPr>
        <w:numPr>
          <w:ilvl w:val="0"/>
          <w:numId w:val="8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Desconfie de n grande.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Como a interferência basal não diminui com n, mais prompts sob um nulo mal-especificado produzem mais confiança em um artefato.</w:t>
      </w:r>
    </w:p>
    <w:p>
      <w:pPr>
        <w:numPr>
          <w:ilvl w:val="0"/>
          <w:numId w:val="8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Separe as duas correções.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Residualizar contra confundidores semânticos e escolher o nulo certo resolvem problemas diferentes; fazer um e não o outro deixa o resultado vulnerável.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Um teste de sanidade barato, aplicável a qualquer estudo existente: rode o próprio pipeline sobre rótulos aleatórios e verifique se ele encontra o mesmo efeito. Se encontrar, o resultado original mede o método, não o modelo.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Limitações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seção é longa de propósito. O valor de uma nota técnica assim depende inteiramente de ela não prometer mais do que entrega.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Nada aqui é sobre modelos reais.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Todos os resultados vêm de um modelo sintético onde o autor escolheu o dicionário, a esparsidade e o processo gerador da recusa. A afirmação defendida é condicional: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representação estiver em superposição e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direção for extraída por diferença de médias,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então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nulo por permutação é mal-especificado. Que redes reais satisfaçam as duas condições é amplamente aceito, mas não foi verificado aqui.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 taxas de erro são estimadas com seis sementes por nível.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Seis é pouco.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de falso positivo" significa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com intervalo de confiança largo; a afirmação robusta é que o nulo B falha substancialmente mais que o nulo C, não que a taxa seja exatamente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modelagem linear da propensão à recusa é uma escolha forte.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RLHF real não é uma combinação linear de três fatores com ruído gaussiano. O modelo foi desenhado para ser o caso mais favorável possível à detecção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mesmo assim os nulos A e B falharam, o que refor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 a conclusão em vez de enfraquecê-la. Mas não diz nada sobre o comportamento sob processos geradores mais realistas.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ideia central não é nova.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Linhas de base de controle são prática estabelecida em sondagem desde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contribuição é quantificar o custo de dispensá-las no caso direcional, e mostrar que a correção intuitiva (nulo isotrópico) é insuficiente.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hipótese que motivou o trabalho continua sem teste.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 pergunta original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a dire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recusa de modelos alinhados carrega assimetria perspectiva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é respondida aqui. Este artigo constrói e calibra o instrumento; a medida em pesos reais fica para trabalho futuro, e pode perfeitamente dar negativo.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Reprodutibilidade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resultados são determinísticos sob semente fixa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numpy.random.default_rng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semente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20260919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o experimento principal). O código depende apenas de NumPy; nenhuma GPU é necessária e a execução completa leva menos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segundos em CPU comum.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tabela do experimento principal e a de calibração foram reproduzidas em três execuções independentes, em duas plataformas distintas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Linux com Python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3.11.15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Windows com Python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esta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última executada pelo autor em sua própria máquina em duas ocasiões separadas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concordância em todos os dígitos reportados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Isso descarta dependência de plataforma ou de versão de biblioteca como explicação dos efeitos.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Três arquivos compõem o material: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Arquivo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Função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apd_lab.py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modelo sintético, extração de direções, os três nulos, experimento principal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apd_calibration.py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varredura de b, taxas de erro, figura de dose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resposta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apd_real.py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adaptador para pesos reais via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F5F5F5" w:val="clear"/>
              </w:rPr>
              <w:t xml:space="preserve">transformers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(não utilizado neste artigo)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peso de modelo foi modificado em nenhum momento. As direções são estimadas e projetadas; nada é ablacionado. O objeto de estudo é a calibração do teste estatístico, não a remoção de salvaguardas.</w:t>
      </w:r>
    </w:p>
    <w:p>
      <w:pPr>
        <w:keepNext w:val="true"/>
        <w:spacing w:before="24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Licença e prioridade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Brasil, a proteção autoral é automática desde a criação (Lei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9.610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o registro no Escritório de Direitos Autorais da Biblioteca Nacional comprova, mas não cria, o direito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protege a express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do texto, nunca o método. Para estabelecer prioridade sobre o resultado científico, o mecanismo eficaz é a publicação datada: um DOI no Zenodo ou um preprint no arXiv, ambos com carimbo de tempo verificável.</w:t>
      </w:r>
    </w:p>
    <w:p>
      <w:pPr>
        <w:keepNext w:val="true"/>
        <w:spacing w:before="280" w:after="10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Como citar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ARAÚJO, Thiago Martins de. Nulos mal-especificados em sondagem direcional sob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superposição: por que testes de permutação produzem significância espúria.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Zenodo,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2026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. DOI: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10.5281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/zenodo.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22863745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ORCID: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F5F5F5" w:val="clear"/>
        </w:rPr>
        <w:t xml:space="preserve">0009-0006-8813-7782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CC BY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8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rxiv.org/abs/2406.11717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aclanthology.org/D19-1275/" Id="docRId0" Type="http://schemas.openxmlformats.org/officeDocument/2006/relationships/hyperlink" /><Relationship TargetMode="External" Target="https://arxiv.org/html/2506.07022v1" Id="docRId2" Type="http://schemas.openxmlformats.org/officeDocument/2006/relationships/hyperlink" /><Relationship Target="styles.xml" Id="docRId4" Type="http://schemas.openxmlformats.org/officeDocument/2006/relationships/styles" /></Relationships>
</file>