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ABD" w:rsidRDefault="00AB3EA3">
      <w:pPr>
        <w:pBdr>
          <w:top w:val="single" w:sz="4" w:space="0" w:color="000000"/>
          <w:left w:val="single" w:sz="4" w:space="0" w:color="000000"/>
          <w:bottom w:val="single" w:sz="4" w:space="0" w:color="000000"/>
          <w:right w:val="single" w:sz="4" w:space="0" w:color="000000"/>
        </w:pBdr>
        <w:spacing w:after="28"/>
        <w:ind w:right="693"/>
        <w:jc w:val="right"/>
      </w:pPr>
      <w:r>
        <w:rPr>
          <w:b/>
          <w:color w:val="FF0000"/>
          <w:sz w:val="34"/>
        </w:rPr>
        <w:t>A LIRE IMPÉRATIVEMENT</w:t>
      </w:r>
      <w:r>
        <w:rPr>
          <w:b/>
          <w:sz w:val="34"/>
        </w:rPr>
        <w:t xml:space="preserve"> AVANT DE </w:t>
      </w:r>
    </w:p>
    <w:p w:rsidR="00C02ABD" w:rsidRDefault="00AB3EA3">
      <w:pPr>
        <w:pBdr>
          <w:top w:val="single" w:sz="4" w:space="0" w:color="000000"/>
          <w:left w:val="single" w:sz="4" w:space="0" w:color="000000"/>
          <w:bottom w:val="single" w:sz="4" w:space="0" w:color="000000"/>
          <w:right w:val="single" w:sz="4" w:space="0" w:color="000000"/>
        </w:pBdr>
        <w:spacing w:after="60"/>
        <w:ind w:right="693"/>
        <w:jc w:val="right"/>
      </w:pPr>
      <w:r>
        <w:rPr>
          <w:b/>
          <w:sz w:val="34"/>
        </w:rPr>
        <w:t xml:space="preserve">RETOURNER VOTRE DOSSIER </w:t>
      </w:r>
    </w:p>
    <w:p w:rsidR="00C02ABD" w:rsidRDefault="00AB3EA3">
      <w:pPr>
        <w:spacing w:after="126"/>
        <w:ind w:left="427"/>
      </w:pPr>
      <w:r>
        <w:rPr>
          <w:b/>
          <w:sz w:val="20"/>
        </w:rPr>
        <w:t xml:space="preserve"> </w:t>
      </w:r>
    </w:p>
    <w:p w:rsidR="00C02ABD" w:rsidRDefault="00AB3EA3">
      <w:pPr>
        <w:numPr>
          <w:ilvl w:val="0"/>
          <w:numId w:val="1"/>
        </w:numPr>
        <w:spacing w:after="7"/>
        <w:ind w:right="83" w:hanging="360"/>
      </w:pPr>
      <w:r>
        <w:rPr>
          <w:b/>
          <w:sz w:val="26"/>
        </w:rPr>
        <w:t xml:space="preserve">Votre dossier ne sera transmis à la commission pédagogique </w:t>
      </w:r>
      <w:r>
        <w:rPr>
          <w:b/>
          <w:color w:val="FF0000"/>
          <w:sz w:val="28"/>
          <w:u w:val="single" w:color="FF0000"/>
        </w:rPr>
        <w:t>que s’il est complet</w:t>
      </w:r>
      <w:r>
        <w:rPr>
          <w:b/>
          <w:color w:val="FF0000"/>
          <w:sz w:val="28"/>
        </w:rPr>
        <w:t>.</w:t>
      </w:r>
      <w:r>
        <w:rPr>
          <w:b/>
          <w:sz w:val="26"/>
        </w:rPr>
        <w:t xml:space="preserve">  </w:t>
      </w:r>
    </w:p>
    <w:p w:rsidR="00C02ABD" w:rsidRDefault="00AB3EA3">
      <w:pPr>
        <w:numPr>
          <w:ilvl w:val="0"/>
          <w:numId w:val="1"/>
        </w:numPr>
        <w:spacing w:after="0" w:line="246" w:lineRule="auto"/>
        <w:ind w:right="83" w:hanging="360"/>
      </w:pPr>
      <w:r>
        <w:rPr>
          <w:sz w:val="26"/>
        </w:rPr>
        <w:t xml:space="preserve">Vous serez informé de l’avis de la commission </w:t>
      </w:r>
      <w:r>
        <w:rPr>
          <w:b/>
          <w:color w:val="FF0000"/>
          <w:sz w:val="28"/>
          <w:u w:val="single" w:color="FF0000"/>
        </w:rPr>
        <w:t>dans un délai de deux mois</w:t>
      </w:r>
      <w:r>
        <w:rPr>
          <w:sz w:val="26"/>
          <w:u w:val="single" w:color="FF0000"/>
        </w:rPr>
        <w:t xml:space="preserve"> qui suit</w:t>
      </w:r>
      <w:r>
        <w:rPr>
          <w:sz w:val="26"/>
        </w:rPr>
        <w:t xml:space="preserve"> </w:t>
      </w:r>
      <w:r>
        <w:rPr>
          <w:b/>
          <w:color w:val="FF0000"/>
          <w:sz w:val="28"/>
          <w:u w:val="single" w:color="FF0000"/>
        </w:rPr>
        <w:t>l’enregistrement de votre dossier complet</w:t>
      </w:r>
      <w:r>
        <w:rPr>
          <w:sz w:val="26"/>
        </w:rPr>
        <w:t xml:space="preserve"> par la scolarité. </w:t>
      </w:r>
    </w:p>
    <w:p w:rsidR="00C02ABD" w:rsidRDefault="00AB3EA3">
      <w:pPr>
        <w:spacing w:after="0"/>
        <w:ind w:left="427"/>
      </w:pPr>
      <w:r>
        <w:rPr>
          <w:b/>
          <w:sz w:val="26"/>
        </w:rPr>
        <w:t xml:space="preserve"> </w:t>
      </w:r>
    </w:p>
    <w:p w:rsidR="00C02ABD" w:rsidRDefault="00AB3EA3">
      <w:pPr>
        <w:spacing w:after="0" w:line="241" w:lineRule="auto"/>
        <w:ind w:left="427" w:right="285"/>
        <w:jc w:val="both"/>
      </w:pPr>
      <w:r>
        <w:rPr>
          <w:b/>
          <w:sz w:val="26"/>
        </w:rPr>
        <w:t xml:space="preserve">Vous n’avez pas de dossier papier à envoyer, la procédure est entièrement dématérialisée. Vous devez télécharger les documents en PDF dans votre candidature sur la plateforme </w:t>
      </w:r>
      <w:proofErr w:type="spellStart"/>
      <w:r>
        <w:rPr>
          <w:b/>
          <w:sz w:val="26"/>
        </w:rPr>
        <w:t>eCandidat</w:t>
      </w:r>
      <w:proofErr w:type="spellEnd"/>
      <w:r>
        <w:rPr>
          <w:b/>
          <w:sz w:val="26"/>
        </w:rPr>
        <w:t xml:space="preserve">. </w:t>
      </w:r>
    </w:p>
    <w:p w:rsidR="00C02ABD" w:rsidRDefault="00AB3EA3">
      <w:pPr>
        <w:spacing w:after="0"/>
        <w:ind w:left="427"/>
      </w:pPr>
      <w:r>
        <w:rPr>
          <w:b/>
          <w:sz w:val="16"/>
        </w:rPr>
        <w:t xml:space="preserve"> </w:t>
      </w:r>
    </w:p>
    <w:p w:rsidR="00C02ABD" w:rsidRDefault="00AB3EA3">
      <w:pPr>
        <w:spacing w:after="81"/>
        <w:ind w:left="175"/>
        <w:jc w:val="center"/>
      </w:pPr>
      <w:r>
        <w:rPr>
          <w:b/>
          <w:sz w:val="16"/>
        </w:rPr>
        <w:t xml:space="preserve"> </w:t>
      </w:r>
    </w:p>
    <w:p w:rsidR="00C02ABD" w:rsidRDefault="00AB3EA3">
      <w:pPr>
        <w:spacing w:after="5" w:line="268" w:lineRule="auto"/>
        <w:ind w:left="437" w:hanging="10"/>
      </w:pPr>
      <w:r>
        <w:rPr>
          <w:b/>
          <w:color w:val="002060"/>
          <w:sz w:val="26"/>
          <w:u w:val="single" w:color="002060"/>
        </w:rPr>
        <w:t>Attention</w:t>
      </w:r>
      <w:r>
        <w:rPr>
          <w:b/>
          <w:color w:val="002060"/>
          <w:sz w:val="26"/>
        </w:rPr>
        <w:t xml:space="preserve"> : Les licences professionnelles suivantes ne sont ouvertes qu’en apprentissage ou contrat de professionnalisation : </w:t>
      </w:r>
    </w:p>
    <w:p w:rsidR="00C02ABD" w:rsidRDefault="00AB3EA3">
      <w:pPr>
        <w:numPr>
          <w:ilvl w:val="1"/>
          <w:numId w:val="1"/>
        </w:numPr>
        <w:spacing w:after="5" w:line="268" w:lineRule="auto"/>
        <w:ind w:hanging="360"/>
      </w:pPr>
      <w:r>
        <w:rPr>
          <w:b/>
          <w:color w:val="002060"/>
          <w:sz w:val="26"/>
        </w:rPr>
        <w:t xml:space="preserve">Chaine Logistique Globale </w:t>
      </w:r>
    </w:p>
    <w:p w:rsidR="00C02ABD" w:rsidRDefault="00AB3EA3">
      <w:pPr>
        <w:numPr>
          <w:ilvl w:val="1"/>
          <w:numId w:val="1"/>
        </w:numPr>
        <w:spacing w:after="5" w:line="268" w:lineRule="auto"/>
        <w:ind w:hanging="360"/>
      </w:pPr>
      <w:r>
        <w:rPr>
          <w:b/>
          <w:color w:val="002060"/>
          <w:sz w:val="26"/>
        </w:rPr>
        <w:t xml:space="preserve">Gestion des ressources Humaines </w:t>
      </w:r>
    </w:p>
    <w:p w:rsidR="00C02ABD" w:rsidRDefault="00AB3EA3">
      <w:pPr>
        <w:numPr>
          <w:ilvl w:val="1"/>
          <w:numId w:val="1"/>
        </w:numPr>
        <w:spacing w:after="5" w:line="268" w:lineRule="auto"/>
        <w:ind w:hanging="360"/>
      </w:pPr>
      <w:r>
        <w:rPr>
          <w:b/>
          <w:color w:val="002060"/>
          <w:sz w:val="26"/>
        </w:rPr>
        <w:t xml:space="preserve">Management et Gestion des Organisations </w:t>
      </w:r>
    </w:p>
    <w:p w:rsidR="00C02ABD" w:rsidRDefault="00AB3EA3">
      <w:pPr>
        <w:spacing w:after="111"/>
        <w:ind w:left="1147"/>
      </w:pPr>
      <w:r>
        <w:rPr>
          <w:b/>
          <w:color w:val="002060"/>
          <w:sz w:val="16"/>
        </w:rPr>
        <w:t xml:space="preserve"> </w:t>
      </w:r>
    </w:p>
    <w:p w:rsidR="00C02ABD" w:rsidRDefault="00AB3EA3">
      <w:pPr>
        <w:spacing w:after="5" w:line="250" w:lineRule="auto"/>
        <w:ind w:left="1157" w:hanging="10"/>
      </w:pPr>
      <w:r>
        <w:rPr>
          <w:b/>
          <w:color w:val="17365D"/>
          <w:sz w:val="26"/>
        </w:rPr>
        <w:t>Pour les Licences professionnelles CHIMIE</w:t>
      </w:r>
      <w:r>
        <w:rPr>
          <w:color w:val="17365D"/>
          <w:sz w:val="24"/>
        </w:rPr>
        <w:t xml:space="preserve"> (formulation- Chimie Industrielle –</w:t>
      </w:r>
      <w:r>
        <w:rPr>
          <w:sz w:val="24"/>
        </w:rPr>
        <w:t xml:space="preserve"> Chimie Analytique, contrôle, qualité, environnement) : </w:t>
      </w:r>
    </w:p>
    <w:p w:rsidR="00C02ABD" w:rsidRDefault="00AB3EA3">
      <w:pPr>
        <w:numPr>
          <w:ilvl w:val="1"/>
          <w:numId w:val="1"/>
        </w:numPr>
        <w:spacing w:after="5" w:line="250" w:lineRule="auto"/>
        <w:ind w:hanging="360"/>
      </w:pPr>
      <w:r>
        <w:rPr>
          <w:sz w:val="24"/>
        </w:rPr>
        <w:t xml:space="preserve">Les </w:t>
      </w:r>
      <w:r>
        <w:rPr>
          <w:b/>
          <w:sz w:val="24"/>
        </w:rPr>
        <w:t>candidats en apprentissage</w:t>
      </w:r>
      <w:r>
        <w:rPr>
          <w:sz w:val="24"/>
        </w:rPr>
        <w:t xml:space="preserve"> doivent postuler exclusivement sur le site : </w:t>
      </w:r>
    </w:p>
    <w:p w:rsidR="00C02ABD" w:rsidRDefault="00AB3EA3">
      <w:pPr>
        <w:spacing w:after="0"/>
        <w:ind w:left="1147"/>
      </w:pPr>
      <w:r>
        <w:rPr>
          <w:color w:val="0000FF"/>
          <w:sz w:val="24"/>
          <w:u w:val="single" w:color="0000FF"/>
        </w:rPr>
        <w:t>ht</w:t>
      </w:r>
      <w:r>
        <w:rPr>
          <w:color w:val="0000FF"/>
          <w:sz w:val="24"/>
          <w:u w:val="single" w:color="0000FF"/>
        </w:rPr>
        <w:t>tp://www.afi24.org/</w:t>
      </w:r>
      <w:r>
        <w:rPr>
          <w:sz w:val="24"/>
        </w:rPr>
        <w:t xml:space="preserve"> </w:t>
      </w:r>
    </w:p>
    <w:p w:rsidR="00C02ABD" w:rsidRDefault="00AB3EA3">
      <w:pPr>
        <w:numPr>
          <w:ilvl w:val="1"/>
          <w:numId w:val="1"/>
        </w:numPr>
        <w:spacing w:after="5" w:line="250" w:lineRule="auto"/>
        <w:ind w:hanging="360"/>
      </w:pPr>
      <w:r>
        <w:rPr>
          <w:sz w:val="24"/>
        </w:rPr>
        <w:t xml:space="preserve">Les candidats en </w:t>
      </w:r>
      <w:r>
        <w:rPr>
          <w:b/>
          <w:sz w:val="24"/>
        </w:rPr>
        <w:t>contrat de professionnalisation</w:t>
      </w:r>
      <w:r>
        <w:rPr>
          <w:sz w:val="24"/>
        </w:rPr>
        <w:t xml:space="preserve"> (salarié, reprise d’études…) doivent candidater sur </w:t>
      </w:r>
      <w:proofErr w:type="spellStart"/>
      <w:r>
        <w:rPr>
          <w:sz w:val="24"/>
        </w:rPr>
        <w:t>eCandidat</w:t>
      </w:r>
      <w:proofErr w:type="spellEnd"/>
      <w:r>
        <w:rPr>
          <w:sz w:val="24"/>
        </w:rPr>
        <w:t xml:space="preserve"> et parallèlement sur </w:t>
      </w:r>
      <w:r>
        <w:rPr>
          <w:color w:val="0000FF"/>
          <w:sz w:val="24"/>
          <w:u w:val="single" w:color="0000FF"/>
        </w:rPr>
        <w:t>http://www.afi24.org/</w:t>
      </w:r>
      <w:r>
        <w:rPr>
          <w:sz w:val="24"/>
        </w:rPr>
        <w:t xml:space="preserve"> </w:t>
      </w:r>
    </w:p>
    <w:p w:rsidR="00C02ABD" w:rsidRDefault="00AB3EA3">
      <w:pPr>
        <w:spacing w:after="65"/>
        <w:ind w:left="427"/>
      </w:pPr>
      <w:r>
        <w:rPr>
          <w:b/>
          <w:sz w:val="20"/>
        </w:rPr>
        <w:t xml:space="preserve"> </w:t>
      </w:r>
    </w:p>
    <w:p w:rsidR="00C02ABD" w:rsidRDefault="00AB3EA3">
      <w:pPr>
        <w:numPr>
          <w:ilvl w:val="0"/>
          <w:numId w:val="2"/>
        </w:numPr>
        <w:spacing w:after="1" w:line="238" w:lineRule="auto"/>
        <w:ind w:right="269" w:hanging="427"/>
        <w:jc w:val="both"/>
      </w:pPr>
      <w:r>
        <w:rPr>
          <w:b/>
          <w:u w:val="single" w:color="000000"/>
        </w:rPr>
        <w:t>Formation initiale :</w:t>
      </w:r>
      <w:r>
        <w:t xml:space="preserve"> C</w:t>
      </w:r>
      <w:r>
        <w:rPr>
          <w:i/>
        </w:rPr>
        <w:t xml:space="preserve">oncerne les personnes qui poursuivent normalement leurs </w:t>
      </w:r>
      <w:r>
        <w:rPr>
          <w:i/>
        </w:rPr>
        <w:t xml:space="preserve">études </w:t>
      </w:r>
      <w:r>
        <w:rPr>
          <w:i/>
          <w:u w:val="single" w:color="000000"/>
        </w:rPr>
        <w:t>sans les avoir</w:t>
      </w:r>
      <w:r>
        <w:rPr>
          <w:i/>
        </w:rPr>
        <w:t xml:space="preserve"> </w:t>
      </w:r>
      <w:r>
        <w:rPr>
          <w:i/>
          <w:u w:val="single" w:color="000000"/>
        </w:rPr>
        <w:t>interrompues</w:t>
      </w:r>
      <w:r>
        <w:rPr>
          <w:i/>
        </w:rPr>
        <w:t xml:space="preserve"> et vont bénéficier d’un </w:t>
      </w:r>
      <w:r>
        <w:rPr>
          <w:i/>
          <w:u w:val="single" w:color="000000"/>
        </w:rPr>
        <w:t>statut étudiant.</w:t>
      </w:r>
      <w:r>
        <w:rPr>
          <w:i/>
        </w:rPr>
        <w:t xml:space="preserve"> </w:t>
      </w:r>
      <w:r>
        <w:rPr>
          <w:b/>
          <w:i/>
        </w:rPr>
        <w:t xml:space="preserve"> </w:t>
      </w:r>
      <w:r>
        <w:rPr>
          <w:b/>
        </w:rPr>
        <w:t xml:space="preserve"> </w:t>
      </w:r>
    </w:p>
    <w:p w:rsidR="00C02ABD" w:rsidRDefault="00AB3EA3">
      <w:pPr>
        <w:spacing w:after="8"/>
      </w:pPr>
      <w:r>
        <w:rPr>
          <w:b/>
        </w:rPr>
        <w:t xml:space="preserve"> </w:t>
      </w:r>
    </w:p>
    <w:p w:rsidR="00C02ABD" w:rsidRDefault="00AB3EA3">
      <w:pPr>
        <w:numPr>
          <w:ilvl w:val="0"/>
          <w:numId w:val="2"/>
        </w:numPr>
        <w:spacing w:after="1" w:line="238" w:lineRule="auto"/>
        <w:ind w:right="269" w:hanging="427"/>
        <w:jc w:val="both"/>
      </w:pPr>
      <w:r>
        <w:rPr>
          <w:b/>
          <w:u w:val="single" w:color="000000"/>
        </w:rPr>
        <w:t>Apprentissage :</w:t>
      </w:r>
      <w:r>
        <w:rPr>
          <w:i/>
        </w:rPr>
        <w:t xml:space="preserve"> Concerne les personnes âgées </w:t>
      </w:r>
      <w:r>
        <w:rPr>
          <w:i/>
          <w:u w:val="single" w:color="000000"/>
        </w:rPr>
        <w:t>de moins de 30 ans</w:t>
      </w:r>
      <w:r>
        <w:rPr>
          <w:i/>
        </w:rPr>
        <w:t xml:space="preserve"> et qui souhaitent suivre la formation </w:t>
      </w:r>
      <w:proofErr w:type="gramStart"/>
      <w:r>
        <w:rPr>
          <w:i/>
        </w:rPr>
        <w:t>en</w:t>
      </w:r>
      <w:proofErr w:type="gramEnd"/>
      <w:r>
        <w:rPr>
          <w:i/>
        </w:rPr>
        <w:t xml:space="preserve"> alternance avec le statut d’apprenti. Pour plus d’informations sur l’apprentissage contactez le département concerné.</w:t>
      </w:r>
      <w:r>
        <w:rPr>
          <w:b/>
        </w:rPr>
        <w:t xml:space="preserve">  </w:t>
      </w:r>
    </w:p>
    <w:p w:rsidR="00C02ABD" w:rsidRDefault="00AB3EA3">
      <w:pPr>
        <w:spacing w:after="8"/>
        <w:ind w:left="427"/>
      </w:pPr>
      <w:r>
        <w:rPr>
          <w:b/>
        </w:rPr>
        <w:t xml:space="preserve"> </w:t>
      </w:r>
    </w:p>
    <w:p w:rsidR="00C02ABD" w:rsidRDefault="00AB3EA3">
      <w:pPr>
        <w:numPr>
          <w:ilvl w:val="0"/>
          <w:numId w:val="2"/>
        </w:numPr>
        <w:spacing w:after="1" w:line="238" w:lineRule="auto"/>
        <w:ind w:right="269" w:hanging="427"/>
        <w:jc w:val="both"/>
      </w:pPr>
      <w:r>
        <w:rPr>
          <w:b/>
          <w:u w:val="single" w:color="000000"/>
        </w:rPr>
        <w:t>Contrat de professionnalisation :</w:t>
      </w:r>
      <w:r>
        <w:rPr>
          <w:i/>
        </w:rPr>
        <w:t xml:space="preserve"> Concerne les jeunes âgés de 16 à 25 ans révolus, les deman</w:t>
      </w:r>
      <w:r>
        <w:rPr>
          <w:i/>
        </w:rPr>
        <w:t>deurs d’emploi âgés de 26 ans et plus ainsi que les bénéficiaires de certaines allocations ou contrats. Pour plus d’informations sur le contrat de professionnalisation contactez le service de formation continue (</w:t>
      </w:r>
      <w:r>
        <w:t>Tél : 02.38.41.71.</w:t>
      </w:r>
      <w:r>
        <w:rPr>
          <w:i/>
        </w:rPr>
        <w:t>80).</w:t>
      </w:r>
      <w:r>
        <w:t xml:space="preserve"> </w:t>
      </w:r>
      <w:r>
        <w:rPr>
          <w:color w:val="0000FF"/>
          <w:u w:val="single" w:color="0000FF"/>
        </w:rPr>
        <w:t>http://www.univ-orlea</w:t>
      </w:r>
      <w:r>
        <w:rPr>
          <w:color w:val="0000FF"/>
          <w:u w:val="single" w:color="0000FF"/>
        </w:rPr>
        <w:t>ns.fr/sefco/_fuo_/demande-de-renseignements</w:t>
      </w:r>
      <w:r>
        <w:rPr>
          <w:b/>
          <w:i/>
        </w:rPr>
        <w:t xml:space="preserve"> </w:t>
      </w:r>
      <w:r>
        <w:rPr>
          <w:b/>
        </w:rPr>
        <w:t xml:space="preserve"> </w:t>
      </w:r>
    </w:p>
    <w:p w:rsidR="00C02ABD" w:rsidRDefault="00AB3EA3">
      <w:pPr>
        <w:spacing w:after="8"/>
      </w:pPr>
      <w:r>
        <w:rPr>
          <w:b/>
        </w:rPr>
        <w:t xml:space="preserve"> </w:t>
      </w:r>
    </w:p>
    <w:p w:rsidR="00C02ABD" w:rsidRDefault="00AB3EA3">
      <w:pPr>
        <w:numPr>
          <w:ilvl w:val="0"/>
          <w:numId w:val="2"/>
        </w:numPr>
        <w:spacing w:after="200" w:line="238" w:lineRule="auto"/>
        <w:ind w:right="269" w:hanging="427"/>
        <w:jc w:val="both"/>
      </w:pPr>
      <w:r>
        <w:rPr>
          <w:b/>
          <w:u w:val="single" w:color="000000"/>
        </w:rPr>
        <w:t>Formation continue :</w:t>
      </w:r>
      <w:r>
        <w:t xml:space="preserve"> C</w:t>
      </w:r>
      <w:r>
        <w:rPr>
          <w:i/>
        </w:rPr>
        <w:t xml:space="preserve">oncerne les personnes qui ont déjà intégré la vie active et sont </w:t>
      </w:r>
      <w:r>
        <w:rPr>
          <w:i/>
          <w:u w:val="single" w:color="000000"/>
        </w:rPr>
        <w:t>actuellement</w:t>
      </w:r>
      <w:r>
        <w:rPr>
          <w:i/>
        </w:rPr>
        <w:t xml:space="preserve"> </w:t>
      </w:r>
      <w:r>
        <w:rPr>
          <w:i/>
          <w:u w:val="single" w:color="000000"/>
        </w:rPr>
        <w:t>salariées</w:t>
      </w:r>
      <w:r>
        <w:rPr>
          <w:i/>
        </w:rPr>
        <w:t xml:space="preserve"> ou sont actuellement </w:t>
      </w:r>
      <w:r>
        <w:rPr>
          <w:i/>
          <w:u w:val="single" w:color="000000"/>
        </w:rPr>
        <w:t>demandeurs d’emploi</w:t>
      </w:r>
      <w:r>
        <w:rPr>
          <w:i/>
        </w:rPr>
        <w:t xml:space="preserve"> ou ayant </w:t>
      </w:r>
      <w:r>
        <w:rPr>
          <w:i/>
          <w:u w:val="single" w:color="000000"/>
        </w:rPr>
        <w:t>interrompu leurs études depuis au moins</w:t>
      </w:r>
      <w:r>
        <w:rPr>
          <w:i/>
        </w:rPr>
        <w:t xml:space="preserve"> </w:t>
      </w:r>
      <w:r>
        <w:rPr>
          <w:i/>
          <w:u w:val="single" w:color="000000"/>
        </w:rPr>
        <w:t>deux ans.</w:t>
      </w:r>
      <w:r>
        <w:rPr>
          <w:i/>
        </w:rPr>
        <w:t xml:space="preserve"> Les candidats entrant dans </w:t>
      </w:r>
      <w:proofErr w:type="gramStart"/>
      <w:r>
        <w:rPr>
          <w:i/>
        </w:rPr>
        <w:t>ce  cas</w:t>
      </w:r>
      <w:proofErr w:type="gramEnd"/>
      <w:r>
        <w:rPr>
          <w:i/>
        </w:rPr>
        <w:t xml:space="preserve"> doivent IMPÉRATIVEMENT contacter le service de formation continue (</w:t>
      </w:r>
      <w:r>
        <w:t>Tél :</w:t>
      </w:r>
      <w:r>
        <w:rPr>
          <w:i/>
        </w:rPr>
        <w:t xml:space="preserve"> </w:t>
      </w:r>
      <w:r>
        <w:t>02.38.41.71.80</w:t>
      </w:r>
      <w:r>
        <w:rPr>
          <w:i/>
        </w:rPr>
        <w:t>),</w:t>
      </w:r>
      <w:r>
        <w:t xml:space="preserve"> </w:t>
      </w:r>
      <w:r>
        <w:rPr>
          <w:color w:val="0000FF"/>
          <w:u w:val="single" w:color="0000FF"/>
        </w:rPr>
        <w:t>http://www.univ-orleans.fr/sefco/_fuo_/demande-derenseignements</w:t>
      </w:r>
      <w:r>
        <w:rPr>
          <w:i/>
        </w:rPr>
        <w:t xml:space="preserve"> </w:t>
      </w:r>
      <w:r>
        <w:rPr>
          <w:b/>
          <w:i/>
        </w:rPr>
        <w:t>compléter égaleme</w:t>
      </w:r>
      <w:r>
        <w:rPr>
          <w:b/>
          <w:i/>
        </w:rPr>
        <w:t xml:space="preserve">nt le formulaire « feuilles complémentaires formation continue » et </w:t>
      </w:r>
      <w:r>
        <w:rPr>
          <w:b/>
          <w:i/>
          <w:color w:val="FF0000"/>
        </w:rPr>
        <w:t>conserver une copie avec toutes les pièces jointes pour transmission éventuelle au SEFCO.</w:t>
      </w:r>
      <w:r>
        <w:rPr>
          <w:b/>
        </w:rPr>
        <w:t xml:space="preserve"> </w:t>
      </w:r>
    </w:p>
    <w:p w:rsidR="00C02ABD" w:rsidRDefault="00AB3EA3">
      <w:pPr>
        <w:spacing w:after="220"/>
        <w:ind w:left="1147"/>
      </w:pPr>
      <w:r>
        <w:rPr>
          <w:b/>
        </w:rPr>
        <w:t xml:space="preserve"> </w:t>
      </w:r>
    </w:p>
    <w:p w:rsidR="00C02ABD" w:rsidRDefault="00AB3EA3">
      <w:pPr>
        <w:spacing w:after="0"/>
        <w:ind w:left="427"/>
      </w:pPr>
      <w:r>
        <w:rPr>
          <w:b/>
        </w:rPr>
        <w:lastRenderedPageBreak/>
        <w:t xml:space="preserve"> </w:t>
      </w:r>
    </w:p>
    <w:p w:rsidR="00C02ABD" w:rsidRDefault="00AB3EA3">
      <w:pPr>
        <w:spacing w:after="0"/>
        <w:ind w:left="427"/>
      </w:pPr>
      <w:r>
        <w:rPr>
          <w:b/>
        </w:rPr>
        <w:t xml:space="preserve"> </w:t>
      </w:r>
    </w:p>
    <w:p w:rsidR="00C02ABD" w:rsidRDefault="00AB3EA3">
      <w:pPr>
        <w:spacing w:after="0"/>
        <w:ind w:left="427"/>
      </w:pPr>
      <w:r>
        <w:rPr>
          <w:b/>
        </w:rPr>
        <w:t xml:space="preserve"> </w:t>
      </w:r>
    </w:p>
    <w:p w:rsidR="00C02ABD" w:rsidRDefault="00AB3EA3">
      <w:pPr>
        <w:pStyle w:val="Titre1"/>
      </w:pPr>
      <w:r>
        <w:t xml:space="preserve">Document à remplir et à retourner avec votre dossier </w:t>
      </w:r>
    </w:p>
    <w:p w:rsidR="00C02ABD" w:rsidRDefault="00AB3EA3">
      <w:pPr>
        <w:spacing w:after="256"/>
        <w:ind w:left="427"/>
      </w:pPr>
      <w:r>
        <w:t xml:space="preserve"> </w:t>
      </w:r>
    </w:p>
    <w:p w:rsidR="00C02ABD" w:rsidRDefault="00AB3EA3">
      <w:pPr>
        <w:spacing w:after="221" w:line="277" w:lineRule="auto"/>
        <w:ind w:left="427" w:right="189"/>
      </w:pPr>
      <w:r>
        <w:rPr>
          <w:sz w:val="26"/>
        </w:rPr>
        <w:t xml:space="preserve">Quels dossiers de candidature avez-vous remplis, </w:t>
      </w:r>
      <w:r>
        <w:rPr>
          <w:b/>
          <w:sz w:val="26"/>
          <w:u w:val="single" w:color="000000"/>
        </w:rPr>
        <w:t>y compris celui-ci</w:t>
      </w:r>
      <w:r>
        <w:rPr>
          <w:sz w:val="26"/>
        </w:rPr>
        <w:t xml:space="preserve">, classés par ordre de préférence. Sont concernées toutes les formations (longues et courtes) à Orléans et en dehors d’Orléans. </w:t>
      </w:r>
    </w:p>
    <w:p w:rsidR="00C02ABD" w:rsidRDefault="00AB3EA3">
      <w:pPr>
        <w:spacing w:after="223"/>
        <w:ind w:left="422" w:hanging="10"/>
      </w:pPr>
      <w:r>
        <w:rPr>
          <w:b/>
          <w:sz w:val="28"/>
        </w:rPr>
        <w:t xml:space="preserve">Nom </w:t>
      </w:r>
      <w:r>
        <w:rPr>
          <w:b/>
          <w:sz w:val="28"/>
        </w:rPr>
        <w:t xml:space="preserve">Prénom :  </w:t>
      </w:r>
      <w:proofErr w:type="spellStart"/>
      <w:r w:rsidR="00004A06">
        <w:rPr>
          <w:b/>
          <w:sz w:val="28"/>
        </w:rPr>
        <w:t>Bazire</w:t>
      </w:r>
      <w:proofErr w:type="spellEnd"/>
      <w:r w:rsidR="00004A06">
        <w:rPr>
          <w:b/>
          <w:sz w:val="28"/>
        </w:rPr>
        <w:t xml:space="preserve"> Fabrice</w:t>
      </w:r>
    </w:p>
    <w:p w:rsidR="00C02ABD" w:rsidRPr="00004A06" w:rsidRDefault="00AB3EA3" w:rsidP="00004A06">
      <w:pPr>
        <w:spacing w:after="0" w:line="240" w:lineRule="auto"/>
        <w:rPr>
          <w:rFonts w:ascii="Times New Roman" w:eastAsia="Times New Roman" w:hAnsi="Times New Roman" w:cs="Times New Roman"/>
          <w:color w:val="auto"/>
          <w:sz w:val="24"/>
        </w:rPr>
      </w:pPr>
      <w:r>
        <w:rPr>
          <w:b/>
          <w:sz w:val="28"/>
        </w:rPr>
        <w:t xml:space="preserve">N° </w:t>
      </w:r>
      <w:proofErr w:type="spellStart"/>
      <w:r>
        <w:rPr>
          <w:b/>
          <w:sz w:val="28"/>
        </w:rPr>
        <w:t>eCandidat</w:t>
      </w:r>
      <w:proofErr w:type="spellEnd"/>
      <w:r>
        <w:rPr>
          <w:b/>
          <w:sz w:val="28"/>
        </w:rPr>
        <w:t xml:space="preserve"> : </w:t>
      </w:r>
      <w:r w:rsidR="00004A06">
        <w:rPr>
          <w:b/>
          <w:sz w:val="28"/>
        </w:rPr>
        <w:t xml:space="preserve"> </w:t>
      </w:r>
      <w:r w:rsidR="00004A06" w:rsidRPr="00004A06">
        <w:rPr>
          <w:rFonts w:ascii="Helvetica" w:eastAsia="Times New Roman" w:hAnsi="Helvetica" w:cs="Times New Roman"/>
          <w:sz w:val="18"/>
          <w:szCs w:val="18"/>
        </w:rPr>
        <w:t> XBJLRCQ5</w:t>
      </w:r>
    </w:p>
    <w:tbl>
      <w:tblPr>
        <w:tblStyle w:val="TableGrid"/>
        <w:tblW w:w="9924" w:type="dxa"/>
        <w:tblInd w:w="115" w:type="dxa"/>
        <w:tblCellMar>
          <w:top w:w="61" w:type="dxa"/>
          <w:left w:w="106" w:type="dxa"/>
          <w:bottom w:w="0" w:type="dxa"/>
          <w:right w:w="115" w:type="dxa"/>
        </w:tblCellMar>
        <w:tblLook w:val="04A0" w:firstRow="1" w:lastRow="0" w:firstColumn="1" w:lastColumn="0" w:noHBand="0" w:noVBand="1"/>
      </w:tblPr>
      <w:tblGrid>
        <w:gridCol w:w="674"/>
        <w:gridCol w:w="3401"/>
        <w:gridCol w:w="3120"/>
        <w:gridCol w:w="2729"/>
      </w:tblGrid>
      <w:tr w:rsidR="00C02ABD">
        <w:trPr>
          <w:trHeight w:val="602"/>
        </w:trPr>
        <w:tc>
          <w:tcPr>
            <w:tcW w:w="674"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66"/>
              <w:jc w:val="center"/>
            </w:pPr>
            <w:r>
              <w:rPr>
                <w:sz w:val="28"/>
              </w:rPr>
              <w:t xml:space="preserve"> </w:t>
            </w:r>
          </w:p>
        </w:tc>
        <w:tc>
          <w:tcPr>
            <w:tcW w:w="3401"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10"/>
              <w:jc w:val="center"/>
            </w:pPr>
            <w:r>
              <w:rPr>
                <w:sz w:val="28"/>
              </w:rPr>
              <w:t xml:space="preserve">Intitulé de la formation </w:t>
            </w:r>
          </w:p>
        </w:tc>
        <w:tc>
          <w:tcPr>
            <w:tcW w:w="3120"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12"/>
              <w:jc w:val="center"/>
            </w:pPr>
            <w:proofErr w:type="spellStart"/>
            <w:r>
              <w:rPr>
                <w:sz w:val="28"/>
              </w:rPr>
              <w:t>Etablissement</w:t>
            </w:r>
            <w:proofErr w:type="spellEnd"/>
            <w:r>
              <w:rPr>
                <w:sz w:val="28"/>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10"/>
              <w:jc w:val="center"/>
            </w:pPr>
            <w:r>
              <w:rPr>
                <w:sz w:val="28"/>
              </w:rPr>
              <w:t xml:space="preserve">Ville </w:t>
            </w:r>
          </w:p>
        </w:tc>
      </w:tr>
      <w:tr w:rsidR="00C02ABD">
        <w:trPr>
          <w:trHeight w:val="605"/>
        </w:trPr>
        <w:tc>
          <w:tcPr>
            <w:tcW w:w="674" w:type="dxa"/>
            <w:tcBorders>
              <w:top w:val="single" w:sz="4" w:space="0" w:color="000000"/>
              <w:left w:val="single" w:sz="4" w:space="0" w:color="000000"/>
              <w:bottom w:val="single" w:sz="4" w:space="0" w:color="000000"/>
              <w:right w:val="single" w:sz="4" w:space="0" w:color="000000"/>
            </w:tcBorders>
          </w:tcPr>
          <w:p w:rsidR="00C02ABD" w:rsidRDefault="00AB3EA3">
            <w:pPr>
              <w:spacing w:after="0"/>
            </w:pPr>
            <w:r>
              <w:rPr>
                <w:sz w:val="28"/>
              </w:rPr>
              <w:t xml:space="preserve">1 </w:t>
            </w:r>
          </w:p>
        </w:tc>
        <w:tc>
          <w:tcPr>
            <w:tcW w:w="3401"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pPr>
            <w:r>
              <w:rPr>
                <w:sz w:val="28"/>
              </w:rPr>
              <w:t xml:space="preserve"> </w:t>
            </w:r>
            <w:r w:rsidR="00004A06">
              <w:rPr>
                <w:sz w:val="28"/>
              </w:rPr>
              <w:t>LP Métiers de l’informatique : « Web et Mobile »</w:t>
            </w:r>
          </w:p>
        </w:tc>
        <w:tc>
          <w:tcPr>
            <w:tcW w:w="3120"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pPr>
            <w:r>
              <w:rPr>
                <w:sz w:val="28"/>
              </w:rPr>
              <w:t xml:space="preserve"> </w:t>
            </w:r>
            <w:r w:rsidR="00004A06">
              <w:rPr>
                <w:sz w:val="28"/>
              </w:rPr>
              <w:t>IUT ORLEANS</w:t>
            </w:r>
          </w:p>
        </w:tc>
        <w:tc>
          <w:tcPr>
            <w:tcW w:w="2729"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pPr>
            <w:r>
              <w:rPr>
                <w:sz w:val="28"/>
              </w:rPr>
              <w:t xml:space="preserve"> </w:t>
            </w:r>
            <w:r w:rsidR="00004A06">
              <w:rPr>
                <w:sz w:val="28"/>
              </w:rPr>
              <w:t>ORLEANS</w:t>
            </w:r>
          </w:p>
        </w:tc>
      </w:tr>
      <w:tr w:rsidR="00C02ABD">
        <w:trPr>
          <w:trHeight w:val="602"/>
        </w:trPr>
        <w:tc>
          <w:tcPr>
            <w:tcW w:w="674" w:type="dxa"/>
            <w:tcBorders>
              <w:top w:val="single" w:sz="4" w:space="0" w:color="000000"/>
              <w:left w:val="single" w:sz="4" w:space="0" w:color="000000"/>
              <w:bottom w:val="single" w:sz="4" w:space="0" w:color="000000"/>
              <w:right w:val="single" w:sz="4" w:space="0" w:color="000000"/>
            </w:tcBorders>
          </w:tcPr>
          <w:p w:rsidR="00C02ABD" w:rsidRDefault="00AB3EA3">
            <w:pPr>
              <w:spacing w:after="0"/>
            </w:pPr>
            <w:r>
              <w:rPr>
                <w:sz w:val="28"/>
              </w:rPr>
              <w:t xml:space="preserve">2 </w:t>
            </w:r>
          </w:p>
        </w:tc>
        <w:tc>
          <w:tcPr>
            <w:tcW w:w="3401"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pPr>
            <w:r>
              <w:rPr>
                <w:sz w:val="28"/>
              </w:rPr>
              <w:t xml:space="preserve"> </w:t>
            </w:r>
          </w:p>
        </w:tc>
        <w:tc>
          <w:tcPr>
            <w:tcW w:w="3120"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pPr>
            <w:r>
              <w:rPr>
                <w:sz w:val="28"/>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pPr>
            <w:r>
              <w:rPr>
                <w:sz w:val="28"/>
              </w:rPr>
              <w:t xml:space="preserve"> </w:t>
            </w:r>
          </w:p>
        </w:tc>
      </w:tr>
      <w:tr w:rsidR="00C02ABD">
        <w:trPr>
          <w:trHeight w:val="602"/>
        </w:trPr>
        <w:tc>
          <w:tcPr>
            <w:tcW w:w="674" w:type="dxa"/>
            <w:tcBorders>
              <w:top w:val="single" w:sz="4" w:space="0" w:color="000000"/>
              <w:left w:val="single" w:sz="4" w:space="0" w:color="000000"/>
              <w:bottom w:val="single" w:sz="4" w:space="0" w:color="000000"/>
              <w:right w:val="single" w:sz="4" w:space="0" w:color="000000"/>
            </w:tcBorders>
          </w:tcPr>
          <w:p w:rsidR="00C02ABD" w:rsidRDefault="00AB3EA3">
            <w:pPr>
              <w:spacing w:after="0"/>
            </w:pPr>
            <w:r>
              <w:rPr>
                <w:sz w:val="28"/>
              </w:rPr>
              <w:t xml:space="preserve">3 </w:t>
            </w:r>
          </w:p>
        </w:tc>
        <w:tc>
          <w:tcPr>
            <w:tcW w:w="3401"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pPr>
            <w:r>
              <w:rPr>
                <w:sz w:val="28"/>
              </w:rPr>
              <w:t xml:space="preserve"> </w:t>
            </w:r>
          </w:p>
        </w:tc>
        <w:tc>
          <w:tcPr>
            <w:tcW w:w="3120"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pPr>
            <w:r>
              <w:rPr>
                <w:sz w:val="28"/>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pPr>
            <w:r>
              <w:rPr>
                <w:sz w:val="28"/>
              </w:rPr>
              <w:t xml:space="preserve"> </w:t>
            </w:r>
          </w:p>
        </w:tc>
      </w:tr>
      <w:tr w:rsidR="00C02ABD">
        <w:trPr>
          <w:trHeight w:val="602"/>
        </w:trPr>
        <w:tc>
          <w:tcPr>
            <w:tcW w:w="674" w:type="dxa"/>
            <w:tcBorders>
              <w:top w:val="single" w:sz="4" w:space="0" w:color="000000"/>
              <w:left w:val="single" w:sz="4" w:space="0" w:color="000000"/>
              <w:bottom w:val="single" w:sz="4" w:space="0" w:color="000000"/>
              <w:right w:val="single" w:sz="4" w:space="0" w:color="000000"/>
            </w:tcBorders>
          </w:tcPr>
          <w:p w:rsidR="00C02ABD" w:rsidRDefault="00AB3EA3">
            <w:pPr>
              <w:spacing w:after="0"/>
            </w:pPr>
            <w:r>
              <w:rPr>
                <w:sz w:val="28"/>
              </w:rPr>
              <w:t xml:space="preserve">4 </w:t>
            </w:r>
          </w:p>
        </w:tc>
        <w:tc>
          <w:tcPr>
            <w:tcW w:w="3401"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pPr>
            <w:r>
              <w:rPr>
                <w:sz w:val="28"/>
              </w:rPr>
              <w:t xml:space="preserve"> </w:t>
            </w:r>
          </w:p>
        </w:tc>
        <w:tc>
          <w:tcPr>
            <w:tcW w:w="3120"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pPr>
            <w:r>
              <w:rPr>
                <w:sz w:val="28"/>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pPr>
            <w:r>
              <w:rPr>
                <w:sz w:val="28"/>
              </w:rPr>
              <w:t xml:space="preserve"> </w:t>
            </w:r>
          </w:p>
        </w:tc>
      </w:tr>
      <w:tr w:rsidR="00C02ABD">
        <w:trPr>
          <w:trHeight w:val="605"/>
        </w:trPr>
        <w:tc>
          <w:tcPr>
            <w:tcW w:w="674" w:type="dxa"/>
            <w:tcBorders>
              <w:top w:val="single" w:sz="4" w:space="0" w:color="000000"/>
              <w:left w:val="single" w:sz="4" w:space="0" w:color="000000"/>
              <w:bottom w:val="single" w:sz="4" w:space="0" w:color="000000"/>
              <w:right w:val="single" w:sz="4" w:space="0" w:color="000000"/>
            </w:tcBorders>
          </w:tcPr>
          <w:p w:rsidR="00C02ABD" w:rsidRDefault="00AB3EA3">
            <w:pPr>
              <w:spacing w:after="0"/>
            </w:pPr>
            <w:r>
              <w:rPr>
                <w:sz w:val="28"/>
              </w:rPr>
              <w:t xml:space="preserve">5 </w:t>
            </w:r>
          </w:p>
        </w:tc>
        <w:tc>
          <w:tcPr>
            <w:tcW w:w="3401"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pPr>
            <w:r>
              <w:rPr>
                <w:sz w:val="28"/>
              </w:rPr>
              <w:t xml:space="preserve"> </w:t>
            </w:r>
          </w:p>
        </w:tc>
        <w:tc>
          <w:tcPr>
            <w:tcW w:w="3120"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pPr>
            <w:r>
              <w:rPr>
                <w:sz w:val="28"/>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pPr>
            <w:r>
              <w:rPr>
                <w:sz w:val="28"/>
              </w:rPr>
              <w:t xml:space="preserve"> </w:t>
            </w:r>
          </w:p>
        </w:tc>
      </w:tr>
    </w:tbl>
    <w:p w:rsidR="00C02ABD" w:rsidRDefault="00AB3EA3">
      <w:pPr>
        <w:spacing w:after="217"/>
        <w:ind w:left="427"/>
      </w:pPr>
      <w:r>
        <w:rPr>
          <w:sz w:val="20"/>
        </w:rPr>
        <w:t xml:space="preserve"> </w:t>
      </w:r>
    </w:p>
    <w:p w:rsidR="00C02ABD" w:rsidRDefault="00AB3EA3">
      <w:pPr>
        <w:spacing w:after="217"/>
        <w:ind w:left="427"/>
      </w:pPr>
      <w:r>
        <w:rPr>
          <w:sz w:val="20"/>
        </w:rPr>
        <w:t xml:space="preserve"> </w:t>
      </w:r>
    </w:p>
    <w:p w:rsidR="00C02ABD" w:rsidRDefault="00AB3EA3">
      <w:pPr>
        <w:spacing w:after="217"/>
        <w:ind w:left="427"/>
      </w:pPr>
      <w:r>
        <w:rPr>
          <w:sz w:val="20"/>
        </w:rPr>
        <w:t xml:space="preserve"> </w:t>
      </w:r>
    </w:p>
    <w:p w:rsidR="00C02ABD" w:rsidRDefault="00AB3EA3">
      <w:pPr>
        <w:spacing w:after="0"/>
        <w:ind w:left="427"/>
      </w:pPr>
      <w:r>
        <w:rPr>
          <w:sz w:val="20"/>
        </w:rPr>
        <w:t xml:space="preserve"> </w:t>
      </w:r>
    </w:p>
    <w:tbl>
      <w:tblPr>
        <w:tblStyle w:val="TableGrid"/>
        <w:tblW w:w="9924" w:type="dxa"/>
        <w:tblInd w:w="115" w:type="dxa"/>
        <w:tblCellMar>
          <w:top w:w="48" w:type="dxa"/>
          <w:left w:w="106" w:type="dxa"/>
          <w:bottom w:w="0" w:type="dxa"/>
          <w:right w:w="115" w:type="dxa"/>
        </w:tblCellMar>
        <w:tblLook w:val="04A0" w:firstRow="1" w:lastRow="0" w:firstColumn="1" w:lastColumn="0" w:noHBand="0" w:noVBand="1"/>
      </w:tblPr>
      <w:tblGrid>
        <w:gridCol w:w="227"/>
        <w:gridCol w:w="9470"/>
        <w:gridCol w:w="227"/>
      </w:tblGrid>
      <w:tr w:rsidR="00C02ABD">
        <w:trPr>
          <w:trHeight w:val="511"/>
        </w:trPr>
        <w:tc>
          <w:tcPr>
            <w:tcW w:w="77" w:type="dxa"/>
            <w:tcBorders>
              <w:top w:val="single" w:sz="4" w:space="0" w:color="000000"/>
              <w:left w:val="single" w:sz="4" w:space="0" w:color="000000"/>
              <w:bottom w:val="single" w:sz="4" w:space="0" w:color="000000"/>
              <w:right w:val="nil"/>
            </w:tcBorders>
          </w:tcPr>
          <w:p w:rsidR="00C02ABD" w:rsidRDefault="00C02ABD"/>
        </w:tc>
        <w:tc>
          <w:tcPr>
            <w:tcW w:w="9766" w:type="dxa"/>
            <w:tcBorders>
              <w:top w:val="single" w:sz="4" w:space="0" w:color="000000"/>
              <w:left w:val="nil"/>
              <w:bottom w:val="single" w:sz="4" w:space="0" w:color="000000"/>
              <w:right w:val="nil"/>
            </w:tcBorders>
            <w:shd w:val="clear" w:color="auto" w:fill="CCCCCC"/>
          </w:tcPr>
          <w:p w:rsidR="00C02ABD" w:rsidRDefault="00AB3EA3">
            <w:pPr>
              <w:spacing w:after="0"/>
              <w:ind w:left="101"/>
            </w:pPr>
            <w:r>
              <w:rPr>
                <w:rFonts w:ascii="Arial" w:eastAsia="Arial" w:hAnsi="Arial" w:cs="Arial"/>
                <w:b/>
                <w:sz w:val="24"/>
              </w:rPr>
              <w:t xml:space="preserve">Si vous êtes candidat à l’apprentissage, avez-vous déjà une entreprise d’accueil ? </w:t>
            </w:r>
          </w:p>
          <w:p w:rsidR="00C02ABD" w:rsidRDefault="00AB3EA3">
            <w:pPr>
              <w:spacing w:after="0"/>
              <w:ind w:left="4"/>
              <w:jc w:val="center"/>
            </w:pPr>
            <w:r>
              <w:rPr>
                <w:rFonts w:ascii="Arial" w:eastAsia="Arial" w:hAnsi="Arial" w:cs="Arial"/>
                <w:sz w:val="20"/>
              </w:rPr>
              <w:t>(</w:t>
            </w:r>
            <w:proofErr w:type="gramStart"/>
            <w:r>
              <w:rPr>
                <w:rFonts w:ascii="Arial" w:eastAsia="Arial" w:hAnsi="Arial" w:cs="Arial"/>
                <w:sz w:val="20"/>
              </w:rPr>
              <w:t>si</w:t>
            </w:r>
            <w:proofErr w:type="gramEnd"/>
            <w:r>
              <w:rPr>
                <w:rFonts w:ascii="Arial" w:eastAsia="Arial" w:hAnsi="Arial" w:cs="Arial"/>
                <w:sz w:val="20"/>
              </w:rPr>
              <w:t xml:space="preserve"> oui, précisez le nom et l’adresse de celle-ci ainsi que son tuteur) </w:t>
            </w:r>
          </w:p>
        </w:tc>
        <w:tc>
          <w:tcPr>
            <w:tcW w:w="82" w:type="dxa"/>
            <w:tcBorders>
              <w:top w:val="single" w:sz="4" w:space="0" w:color="000000"/>
              <w:left w:val="nil"/>
              <w:bottom w:val="single" w:sz="4" w:space="0" w:color="000000"/>
              <w:right w:val="single" w:sz="4" w:space="0" w:color="000000"/>
            </w:tcBorders>
          </w:tcPr>
          <w:p w:rsidR="00C02ABD" w:rsidRDefault="00C02ABD"/>
        </w:tc>
      </w:tr>
      <w:tr w:rsidR="00C02ABD">
        <w:trPr>
          <w:trHeight w:val="3577"/>
        </w:trPr>
        <w:tc>
          <w:tcPr>
            <w:tcW w:w="9924" w:type="dxa"/>
            <w:gridSpan w:val="3"/>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215"/>
            </w:pPr>
            <w:r>
              <w:rPr>
                <w:sz w:val="20"/>
              </w:rPr>
              <w:lastRenderedPageBreak/>
              <w:t xml:space="preserve"> </w:t>
            </w:r>
          </w:p>
          <w:p w:rsidR="00C02ABD" w:rsidRDefault="00AB3EA3">
            <w:pPr>
              <w:spacing w:after="220"/>
            </w:pPr>
            <w:r>
              <w:rPr>
                <w:sz w:val="20"/>
              </w:rPr>
              <w:t xml:space="preserve"> </w:t>
            </w:r>
          </w:p>
          <w:p w:rsidR="00C02ABD" w:rsidRDefault="00AB3EA3">
            <w:pPr>
              <w:spacing w:after="217"/>
            </w:pPr>
            <w:r>
              <w:rPr>
                <w:sz w:val="20"/>
              </w:rPr>
              <w:t xml:space="preserve"> </w:t>
            </w:r>
            <w:r w:rsidR="00004A06">
              <w:rPr>
                <w:sz w:val="20"/>
              </w:rPr>
              <w:t>Je n’ai pas d’entreprise pour l’apprentissage.</w:t>
            </w:r>
          </w:p>
          <w:p w:rsidR="00C02ABD" w:rsidRDefault="00AB3EA3">
            <w:pPr>
              <w:spacing w:after="217"/>
            </w:pPr>
            <w:r>
              <w:rPr>
                <w:sz w:val="20"/>
              </w:rPr>
              <w:t xml:space="preserve"> </w:t>
            </w:r>
          </w:p>
          <w:p w:rsidR="00C02ABD" w:rsidRDefault="00AB3EA3">
            <w:pPr>
              <w:spacing w:after="220"/>
            </w:pPr>
            <w:r>
              <w:rPr>
                <w:sz w:val="20"/>
              </w:rPr>
              <w:t xml:space="preserve"> </w:t>
            </w:r>
          </w:p>
          <w:p w:rsidR="00C02ABD" w:rsidRDefault="00AB3EA3">
            <w:pPr>
              <w:spacing w:after="217"/>
            </w:pPr>
            <w:r>
              <w:rPr>
                <w:sz w:val="20"/>
              </w:rPr>
              <w:t xml:space="preserve"> </w:t>
            </w:r>
          </w:p>
          <w:p w:rsidR="00C02ABD" w:rsidRDefault="00AB3EA3">
            <w:pPr>
              <w:spacing w:after="0"/>
            </w:pPr>
            <w:r>
              <w:rPr>
                <w:sz w:val="20"/>
              </w:rPr>
              <w:t xml:space="preserve"> </w:t>
            </w:r>
          </w:p>
        </w:tc>
      </w:tr>
    </w:tbl>
    <w:p w:rsidR="00C02ABD" w:rsidRDefault="00AB3EA3">
      <w:pPr>
        <w:pBdr>
          <w:top w:val="single" w:sz="4" w:space="0" w:color="000000"/>
          <w:left w:val="single" w:sz="4" w:space="0" w:color="000000"/>
          <w:bottom w:val="single" w:sz="4" w:space="0" w:color="000000"/>
          <w:right w:val="single" w:sz="4" w:space="0" w:color="000000"/>
        </w:pBdr>
        <w:spacing w:after="352"/>
        <w:ind w:left="1368"/>
      </w:pPr>
      <w:r>
        <w:rPr>
          <w:b/>
          <w:sz w:val="32"/>
        </w:rPr>
        <w:t>Informations complémentaires selon la formation choisie</w:t>
      </w:r>
      <w:r>
        <w:rPr>
          <w:b/>
          <w:sz w:val="28"/>
        </w:rPr>
        <w:t xml:space="preserve"> : </w:t>
      </w:r>
    </w:p>
    <w:p w:rsidR="00C02ABD" w:rsidRDefault="00AB3EA3">
      <w:pPr>
        <w:spacing w:after="0"/>
        <w:ind w:left="427"/>
      </w:pPr>
      <w:r>
        <w:rPr>
          <w:rFonts w:ascii="Arial" w:eastAsia="Arial" w:hAnsi="Arial" w:cs="Arial"/>
          <w:b/>
          <w:sz w:val="28"/>
        </w:rPr>
        <w:t xml:space="preserve"> </w:t>
      </w:r>
    </w:p>
    <w:tbl>
      <w:tblPr>
        <w:tblStyle w:val="TableGrid"/>
        <w:tblW w:w="9331" w:type="dxa"/>
        <w:tblInd w:w="569" w:type="dxa"/>
        <w:tblCellMar>
          <w:top w:w="0" w:type="dxa"/>
          <w:left w:w="0" w:type="dxa"/>
          <w:bottom w:w="0" w:type="dxa"/>
          <w:right w:w="22" w:type="dxa"/>
        </w:tblCellMar>
        <w:tblLook w:val="04A0" w:firstRow="1" w:lastRow="0" w:firstColumn="1" w:lastColumn="0" w:noHBand="0" w:noVBand="1"/>
      </w:tblPr>
      <w:tblGrid>
        <w:gridCol w:w="2330"/>
        <w:gridCol w:w="1399"/>
        <w:gridCol w:w="1402"/>
        <w:gridCol w:w="1399"/>
        <w:gridCol w:w="1399"/>
        <w:gridCol w:w="1402"/>
      </w:tblGrid>
      <w:tr w:rsidR="00C02ABD">
        <w:trPr>
          <w:trHeight w:val="1152"/>
        </w:trPr>
        <w:tc>
          <w:tcPr>
            <w:tcW w:w="2330" w:type="dxa"/>
            <w:tcBorders>
              <w:top w:val="single" w:sz="4" w:space="0" w:color="000000"/>
              <w:left w:val="single" w:sz="4" w:space="0" w:color="000000"/>
              <w:bottom w:val="single" w:sz="4" w:space="0" w:color="000000"/>
              <w:right w:val="nil"/>
            </w:tcBorders>
          </w:tcPr>
          <w:p w:rsidR="00C02ABD" w:rsidRDefault="00C02ABD"/>
        </w:tc>
        <w:tc>
          <w:tcPr>
            <w:tcW w:w="4200" w:type="dxa"/>
            <w:gridSpan w:val="3"/>
            <w:tcBorders>
              <w:top w:val="single" w:sz="4" w:space="0" w:color="000000"/>
              <w:left w:val="nil"/>
              <w:bottom w:val="single" w:sz="4" w:space="0" w:color="000000"/>
              <w:right w:val="nil"/>
            </w:tcBorders>
            <w:vAlign w:val="center"/>
          </w:tcPr>
          <w:p w:rsidR="00C02ABD" w:rsidRDefault="00AB3EA3">
            <w:pPr>
              <w:spacing w:after="0"/>
              <w:ind w:left="907"/>
            </w:pPr>
            <w:r>
              <w:rPr>
                <w:b/>
                <w:i/>
                <w:color w:val="0070C0"/>
                <w:sz w:val="28"/>
              </w:rPr>
              <w:t>Quelques dates à retenir</w:t>
            </w:r>
            <w:r>
              <w:rPr>
                <w:b/>
                <w:i/>
                <w:sz w:val="28"/>
              </w:rPr>
              <w:t xml:space="preserve"> </w:t>
            </w:r>
          </w:p>
        </w:tc>
        <w:tc>
          <w:tcPr>
            <w:tcW w:w="1399" w:type="dxa"/>
            <w:tcBorders>
              <w:top w:val="single" w:sz="4" w:space="0" w:color="000000"/>
              <w:left w:val="nil"/>
              <w:bottom w:val="single" w:sz="4" w:space="0" w:color="000000"/>
              <w:right w:val="nil"/>
            </w:tcBorders>
          </w:tcPr>
          <w:p w:rsidR="00C02ABD" w:rsidRDefault="00C02ABD"/>
        </w:tc>
        <w:tc>
          <w:tcPr>
            <w:tcW w:w="1402" w:type="dxa"/>
            <w:tcBorders>
              <w:top w:val="single" w:sz="4" w:space="0" w:color="000000"/>
              <w:left w:val="nil"/>
              <w:bottom w:val="single" w:sz="4" w:space="0" w:color="000000"/>
              <w:right w:val="single" w:sz="4" w:space="0" w:color="000000"/>
            </w:tcBorders>
          </w:tcPr>
          <w:p w:rsidR="00C02ABD" w:rsidRDefault="00C02ABD"/>
        </w:tc>
      </w:tr>
      <w:tr w:rsidR="00C02ABD">
        <w:trPr>
          <w:trHeight w:val="1150"/>
        </w:trPr>
        <w:tc>
          <w:tcPr>
            <w:tcW w:w="2330"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72"/>
              <w:jc w:val="center"/>
            </w:pPr>
            <w:r>
              <w:t xml:space="preserve">  </w:t>
            </w:r>
          </w:p>
        </w:tc>
        <w:tc>
          <w:tcPr>
            <w:tcW w:w="1399"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20"/>
              <w:jc w:val="center"/>
            </w:pPr>
            <w:r>
              <w:rPr>
                <w:b/>
              </w:rPr>
              <w:t xml:space="preserve">GMP </w:t>
            </w:r>
          </w:p>
          <w:p w:rsidR="00C02ABD" w:rsidRDefault="00AB3EA3">
            <w:pPr>
              <w:spacing w:after="0"/>
              <w:jc w:val="center"/>
            </w:pPr>
            <w:r>
              <w:rPr>
                <w:b/>
              </w:rPr>
              <w:t xml:space="preserve">COESMA et MACFI </w:t>
            </w:r>
          </w:p>
        </w:tc>
        <w:tc>
          <w:tcPr>
            <w:tcW w:w="1402"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23"/>
              <w:jc w:val="center"/>
            </w:pPr>
            <w:r>
              <w:rPr>
                <w:b/>
              </w:rPr>
              <w:t xml:space="preserve">INFO </w:t>
            </w:r>
          </w:p>
        </w:tc>
        <w:tc>
          <w:tcPr>
            <w:tcW w:w="1399"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24"/>
              <w:jc w:val="center"/>
            </w:pPr>
            <w:r>
              <w:rPr>
                <w:b/>
              </w:rPr>
              <w:t xml:space="preserve">GEA </w:t>
            </w:r>
          </w:p>
        </w:tc>
        <w:tc>
          <w:tcPr>
            <w:tcW w:w="1399"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23"/>
              <w:jc w:val="center"/>
            </w:pPr>
            <w:r>
              <w:rPr>
                <w:b/>
              </w:rPr>
              <w:t xml:space="preserve">QLIO </w:t>
            </w:r>
          </w:p>
        </w:tc>
        <w:tc>
          <w:tcPr>
            <w:tcW w:w="1402"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22"/>
              <w:jc w:val="center"/>
            </w:pPr>
            <w:r>
              <w:rPr>
                <w:b/>
              </w:rPr>
              <w:t xml:space="preserve">GTE </w:t>
            </w:r>
          </w:p>
        </w:tc>
      </w:tr>
      <w:tr w:rsidR="00C02ABD">
        <w:trPr>
          <w:trHeight w:val="1150"/>
        </w:trPr>
        <w:tc>
          <w:tcPr>
            <w:tcW w:w="2330"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40"/>
              <w:jc w:val="center"/>
            </w:pPr>
            <w:r>
              <w:rPr>
                <w:b/>
              </w:rPr>
              <w:t xml:space="preserve">Entretiens téléphoniques </w:t>
            </w:r>
          </w:p>
        </w:tc>
        <w:tc>
          <w:tcPr>
            <w:tcW w:w="1399"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jc w:val="center"/>
            </w:pPr>
            <w:r>
              <w:rPr>
                <w:sz w:val="20"/>
              </w:rPr>
              <w:t xml:space="preserve">Du 6 au 8 avril 2020 </w:t>
            </w:r>
          </w:p>
        </w:tc>
        <w:tc>
          <w:tcPr>
            <w:tcW w:w="1402"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70"/>
              <w:jc w:val="center"/>
            </w:pPr>
            <w:r>
              <w:t xml:space="preserve">  </w:t>
            </w:r>
          </w:p>
        </w:tc>
        <w:tc>
          <w:tcPr>
            <w:tcW w:w="1399"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72"/>
              <w:jc w:val="center"/>
            </w:pPr>
            <w:r>
              <w:t xml:space="preserve">  </w:t>
            </w:r>
          </w:p>
        </w:tc>
        <w:tc>
          <w:tcPr>
            <w:tcW w:w="1399"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72"/>
              <w:jc w:val="center"/>
            </w:pPr>
            <w:r>
              <w:t xml:space="preserve">  </w:t>
            </w:r>
          </w:p>
        </w:tc>
        <w:tc>
          <w:tcPr>
            <w:tcW w:w="1402"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69"/>
              <w:jc w:val="center"/>
            </w:pPr>
            <w:r>
              <w:t xml:space="preserve">  </w:t>
            </w:r>
          </w:p>
        </w:tc>
      </w:tr>
      <w:tr w:rsidR="00C02ABD">
        <w:trPr>
          <w:trHeight w:val="1150"/>
        </w:trPr>
        <w:tc>
          <w:tcPr>
            <w:tcW w:w="2330"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jc w:val="center"/>
            </w:pPr>
            <w:r>
              <w:rPr>
                <w:b/>
              </w:rPr>
              <w:t xml:space="preserve">Atelier Techniques Recherche d'Emploi  </w:t>
            </w:r>
          </w:p>
        </w:tc>
        <w:tc>
          <w:tcPr>
            <w:tcW w:w="1399"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jc w:val="center"/>
            </w:pPr>
            <w:r>
              <w:rPr>
                <w:sz w:val="20"/>
              </w:rPr>
              <w:t xml:space="preserve">18 mai 2020 matin </w:t>
            </w:r>
          </w:p>
        </w:tc>
        <w:tc>
          <w:tcPr>
            <w:tcW w:w="1402"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jc w:val="center"/>
            </w:pPr>
            <w:r>
              <w:rPr>
                <w:sz w:val="20"/>
              </w:rPr>
              <w:t xml:space="preserve">20 mai 2020 matin </w:t>
            </w:r>
          </w:p>
        </w:tc>
        <w:tc>
          <w:tcPr>
            <w:tcW w:w="1399"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4"/>
              <w:jc w:val="center"/>
            </w:pPr>
            <w:r>
              <w:rPr>
                <w:sz w:val="20"/>
              </w:rPr>
              <w:t xml:space="preserve">Fin mai début juin date à définir  </w:t>
            </w:r>
          </w:p>
        </w:tc>
        <w:tc>
          <w:tcPr>
            <w:tcW w:w="1399"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jc w:val="center"/>
            </w:pPr>
            <w:r>
              <w:rPr>
                <w:sz w:val="20"/>
              </w:rPr>
              <w:t xml:space="preserve">28 mai 2020 après-midi </w:t>
            </w:r>
          </w:p>
        </w:tc>
        <w:tc>
          <w:tcPr>
            <w:tcW w:w="1402"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26"/>
              <w:jc w:val="center"/>
            </w:pPr>
            <w:r>
              <w:rPr>
                <w:sz w:val="20"/>
              </w:rPr>
              <w:t xml:space="preserve">9 juin 2020    après midi  </w:t>
            </w:r>
          </w:p>
        </w:tc>
      </w:tr>
      <w:tr w:rsidR="00C02ABD">
        <w:trPr>
          <w:trHeight w:val="1150"/>
        </w:trPr>
        <w:tc>
          <w:tcPr>
            <w:tcW w:w="2330"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21"/>
              <w:jc w:val="center"/>
            </w:pPr>
            <w:r>
              <w:rPr>
                <w:b/>
              </w:rPr>
              <w:t xml:space="preserve">Job </w:t>
            </w:r>
            <w:proofErr w:type="spellStart"/>
            <w:r>
              <w:rPr>
                <w:b/>
              </w:rPr>
              <w:t>dating</w:t>
            </w:r>
            <w:proofErr w:type="spellEnd"/>
            <w:r>
              <w:rPr>
                <w:b/>
              </w:rPr>
              <w:t xml:space="preserve"> </w:t>
            </w:r>
          </w:p>
        </w:tc>
        <w:tc>
          <w:tcPr>
            <w:tcW w:w="1399"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72"/>
              <w:jc w:val="center"/>
            </w:pPr>
            <w:r>
              <w:t xml:space="preserve">  </w:t>
            </w:r>
          </w:p>
        </w:tc>
        <w:tc>
          <w:tcPr>
            <w:tcW w:w="1402"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70"/>
              <w:jc w:val="center"/>
            </w:pPr>
            <w:r>
              <w:t xml:space="preserve">  </w:t>
            </w:r>
          </w:p>
        </w:tc>
        <w:tc>
          <w:tcPr>
            <w:tcW w:w="1399"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72"/>
              <w:jc w:val="center"/>
            </w:pPr>
            <w:r>
              <w:t xml:space="preserve">  </w:t>
            </w:r>
          </w:p>
        </w:tc>
        <w:tc>
          <w:tcPr>
            <w:tcW w:w="1399"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jc w:val="center"/>
            </w:pPr>
            <w:r>
              <w:rPr>
                <w:sz w:val="20"/>
              </w:rPr>
              <w:t xml:space="preserve">4 juin 2020     après-midi </w:t>
            </w:r>
          </w:p>
        </w:tc>
        <w:tc>
          <w:tcPr>
            <w:tcW w:w="1402" w:type="dxa"/>
            <w:tcBorders>
              <w:top w:val="single" w:sz="4" w:space="0" w:color="000000"/>
              <w:left w:val="single" w:sz="4" w:space="0" w:color="000000"/>
              <w:bottom w:val="single" w:sz="4" w:space="0" w:color="000000"/>
              <w:right w:val="single" w:sz="4" w:space="0" w:color="000000"/>
            </w:tcBorders>
            <w:vAlign w:val="center"/>
          </w:tcPr>
          <w:p w:rsidR="00C02ABD" w:rsidRDefault="00AB3EA3">
            <w:pPr>
              <w:spacing w:after="0"/>
              <w:ind w:left="-22"/>
              <w:jc w:val="center"/>
            </w:pPr>
            <w:r>
              <w:rPr>
                <w:sz w:val="20"/>
              </w:rPr>
              <w:t xml:space="preserve"> </w:t>
            </w:r>
            <w:r>
              <w:rPr>
                <w:sz w:val="20"/>
              </w:rPr>
              <w:tab/>
              <w:t xml:space="preserve">16 juin 2020 après-midi  </w:t>
            </w:r>
          </w:p>
        </w:tc>
      </w:tr>
    </w:tbl>
    <w:p w:rsidR="00C02ABD" w:rsidRDefault="00AB3EA3">
      <w:pPr>
        <w:spacing w:after="0"/>
        <w:ind w:left="427"/>
      </w:pPr>
      <w:r>
        <w:rPr>
          <w:rFonts w:ascii="Arial" w:eastAsia="Arial" w:hAnsi="Arial" w:cs="Arial"/>
          <w:b/>
          <w:sz w:val="28"/>
        </w:rPr>
        <w:t xml:space="preserve"> </w:t>
      </w:r>
    </w:p>
    <w:p w:rsidR="00C02ABD" w:rsidRDefault="00AB3EA3">
      <w:pPr>
        <w:spacing w:after="0"/>
        <w:ind w:left="427"/>
      </w:pPr>
      <w:r>
        <w:rPr>
          <w:rFonts w:ascii="Arial" w:eastAsia="Arial" w:hAnsi="Arial" w:cs="Arial"/>
          <w:b/>
          <w:sz w:val="24"/>
        </w:rPr>
        <w:t xml:space="preserve"> </w:t>
      </w:r>
    </w:p>
    <w:p w:rsidR="00C02ABD" w:rsidRDefault="00AB3EA3">
      <w:pPr>
        <w:spacing w:after="0" w:line="238" w:lineRule="auto"/>
        <w:ind w:left="427"/>
      </w:pPr>
      <w:r>
        <w:rPr>
          <w:rFonts w:ascii="Arial" w:eastAsia="Arial" w:hAnsi="Arial" w:cs="Arial"/>
          <w:i/>
        </w:rPr>
        <w:t xml:space="preserve">* Atelier TRE : Présentation de l’apprentissage, travail sur le CV et la lettre de motivation, préparation aux entretiens. </w:t>
      </w:r>
    </w:p>
    <w:p w:rsidR="00C02ABD" w:rsidRDefault="00AB3EA3">
      <w:pPr>
        <w:spacing w:after="0"/>
        <w:ind w:left="427"/>
      </w:pPr>
      <w:r>
        <w:rPr>
          <w:rFonts w:ascii="Arial" w:eastAsia="Arial" w:hAnsi="Arial" w:cs="Arial"/>
          <w:b/>
          <w:i/>
        </w:rPr>
        <w:t xml:space="preserve"> </w:t>
      </w:r>
    </w:p>
    <w:p w:rsidR="00C02ABD" w:rsidRDefault="00AB3EA3">
      <w:pPr>
        <w:spacing w:after="0"/>
        <w:ind w:left="427"/>
      </w:pPr>
      <w:r>
        <w:rPr>
          <w:rFonts w:ascii="Arial" w:eastAsia="Arial" w:hAnsi="Arial" w:cs="Arial"/>
          <w:b/>
          <w:i/>
        </w:rPr>
        <w:t xml:space="preserve"> </w:t>
      </w:r>
    </w:p>
    <w:p w:rsidR="00C02ABD" w:rsidRDefault="00AB3EA3">
      <w:pPr>
        <w:pStyle w:val="Titre2"/>
      </w:pPr>
      <w:r>
        <w:t xml:space="preserve">LES RENCONTRES DE L’APPRENTISSAGE DES FILIERES UNIVERSITAIRES </w:t>
      </w:r>
    </w:p>
    <w:p w:rsidR="00C02ABD" w:rsidRDefault="00AB3EA3">
      <w:pPr>
        <w:spacing w:after="0"/>
        <w:ind w:left="427"/>
      </w:pPr>
      <w:r>
        <w:rPr>
          <w:rFonts w:ascii="Arial" w:eastAsia="Arial" w:hAnsi="Arial" w:cs="Arial"/>
          <w:b/>
          <w:sz w:val="24"/>
        </w:rPr>
        <w:t xml:space="preserve"> </w:t>
      </w:r>
    </w:p>
    <w:tbl>
      <w:tblPr>
        <w:tblStyle w:val="TableGrid"/>
        <w:tblW w:w="9214" w:type="dxa"/>
        <w:tblInd w:w="540" w:type="dxa"/>
        <w:tblCellMar>
          <w:top w:w="58" w:type="dxa"/>
          <w:left w:w="108" w:type="dxa"/>
          <w:bottom w:w="0" w:type="dxa"/>
          <w:right w:w="115" w:type="dxa"/>
        </w:tblCellMar>
        <w:tblLook w:val="04A0" w:firstRow="1" w:lastRow="0" w:firstColumn="1" w:lastColumn="0" w:noHBand="0" w:noVBand="1"/>
      </w:tblPr>
      <w:tblGrid>
        <w:gridCol w:w="2835"/>
        <w:gridCol w:w="3403"/>
        <w:gridCol w:w="2976"/>
      </w:tblGrid>
      <w:tr w:rsidR="00C02ABD">
        <w:trPr>
          <w:trHeight w:val="310"/>
        </w:trPr>
        <w:tc>
          <w:tcPr>
            <w:tcW w:w="2834"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jc w:val="center"/>
            </w:pPr>
            <w:r>
              <w:rPr>
                <w:rFonts w:ascii="Arial" w:eastAsia="Arial" w:hAnsi="Arial" w:cs="Arial"/>
                <w:sz w:val="26"/>
              </w:rPr>
              <w:t xml:space="preserve">LAFU Tours </w:t>
            </w:r>
          </w:p>
        </w:tc>
        <w:tc>
          <w:tcPr>
            <w:tcW w:w="3403"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5"/>
              <w:jc w:val="center"/>
            </w:pPr>
            <w:r>
              <w:rPr>
                <w:rFonts w:ascii="Arial" w:eastAsia="Arial" w:hAnsi="Arial" w:cs="Arial"/>
                <w:sz w:val="26"/>
              </w:rPr>
              <w:t xml:space="preserve">5 MAI 2020 </w:t>
            </w:r>
          </w:p>
        </w:tc>
        <w:tc>
          <w:tcPr>
            <w:tcW w:w="2976" w:type="dxa"/>
            <w:tcBorders>
              <w:top w:val="single" w:sz="4" w:space="0" w:color="000000"/>
              <w:left w:val="single" w:sz="4" w:space="0" w:color="000000"/>
              <w:bottom w:val="single" w:sz="4" w:space="0" w:color="000000"/>
              <w:right w:val="single" w:sz="4" w:space="0" w:color="000000"/>
            </w:tcBorders>
          </w:tcPr>
          <w:p w:rsidR="00C02ABD" w:rsidRDefault="00AB3EA3">
            <w:pPr>
              <w:spacing w:after="0"/>
            </w:pPr>
            <w:r>
              <w:rPr>
                <w:rFonts w:ascii="Arial" w:eastAsia="Arial" w:hAnsi="Arial" w:cs="Arial"/>
                <w:sz w:val="26"/>
              </w:rPr>
              <w:t xml:space="preserve">9H00 à13H00 </w:t>
            </w:r>
          </w:p>
        </w:tc>
      </w:tr>
      <w:tr w:rsidR="00C02ABD">
        <w:trPr>
          <w:trHeight w:val="310"/>
        </w:trPr>
        <w:tc>
          <w:tcPr>
            <w:tcW w:w="2834"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2"/>
              <w:jc w:val="center"/>
            </w:pPr>
            <w:r>
              <w:rPr>
                <w:rFonts w:ascii="Arial" w:eastAsia="Arial" w:hAnsi="Arial" w:cs="Arial"/>
                <w:sz w:val="26"/>
              </w:rPr>
              <w:t xml:space="preserve">LAFU Orléans </w:t>
            </w:r>
          </w:p>
        </w:tc>
        <w:tc>
          <w:tcPr>
            <w:tcW w:w="3403" w:type="dxa"/>
            <w:tcBorders>
              <w:top w:val="single" w:sz="4" w:space="0" w:color="000000"/>
              <w:left w:val="single" w:sz="4" w:space="0" w:color="000000"/>
              <w:bottom w:val="single" w:sz="4" w:space="0" w:color="000000"/>
              <w:right w:val="single" w:sz="4" w:space="0" w:color="000000"/>
            </w:tcBorders>
          </w:tcPr>
          <w:p w:rsidR="00C02ABD" w:rsidRDefault="00AB3EA3">
            <w:pPr>
              <w:spacing w:after="0"/>
              <w:ind w:left="7"/>
              <w:jc w:val="center"/>
            </w:pPr>
            <w:r>
              <w:rPr>
                <w:rFonts w:ascii="Arial" w:eastAsia="Arial" w:hAnsi="Arial" w:cs="Arial"/>
                <w:sz w:val="26"/>
              </w:rPr>
              <w:t xml:space="preserve">30 AVRIL 2020  </w:t>
            </w:r>
          </w:p>
        </w:tc>
        <w:tc>
          <w:tcPr>
            <w:tcW w:w="2976" w:type="dxa"/>
            <w:tcBorders>
              <w:top w:val="single" w:sz="4" w:space="0" w:color="000000"/>
              <w:left w:val="single" w:sz="4" w:space="0" w:color="000000"/>
              <w:bottom w:val="single" w:sz="4" w:space="0" w:color="000000"/>
              <w:right w:val="single" w:sz="4" w:space="0" w:color="000000"/>
            </w:tcBorders>
          </w:tcPr>
          <w:p w:rsidR="00C02ABD" w:rsidRDefault="00AB3EA3">
            <w:pPr>
              <w:spacing w:after="0"/>
            </w:pPr>
            <w:r>
              <w:rPr>
                <w:rFonts w:ascii="Arial" w:eastAsia="Arial" w:hAnsi="Arial" w:cs="Arial"/>
                <w:sz w:val="26"/>
              </w:rPr>
              <w:t xml:space="preserve">9H00 à13H00 </w:t>
            </w:r>
          </w:p>
        </w:tc>
      </w:tr>
    </w:tbl>
    <w:p w:rsidR="00C02ABD" w:rsidRDefault="00AB3EA3">
      <w:pPr>
        <w:spacing w:after="14"/>
        <w:ind w:left="427"/>
      </w:pPr>
      <w:r>
        <w:rPr>
          <w:rFonts w:ascii="Arial" w:eastAsia="Arial" w:hAnsi="Arial" w:cs="Arial"/>
          <w:b/>
          <w:sz w:val="24"/>
        </w:rPr>
        <w:t xml:space="preserve"> </w:t>
      </w:r>
    </w:p>
    <w:p w:rsidR="00C02ABD" w:rsidRDefault="00AB3EA3">
      <w:pPr>
        <w:spacing w:after="0"/>
        <w:ind w:left="427"/>
      </w:pPr>
      <w:r>
        <w:rPr>
          <w:rFonts w:ascii="Arial" w:eastAsia="Arial" w:hAnsi="Arial" w:cs="Arial"/>
          <w:b/>
          <w:sz w:val="28"/>
        </w:rPr>
        <w:t xml:space="preserve"> </w:t>
      </w:r>
    </w:p>
    <w:p w:rsidR="00C02ABD" w:rsidRDefault="00AB3EA3">
      <w:pPr>
        <w:pStyle w:val="Titre2"/>
      </w:pPr>
      <w:r>
        <w:rPr>
          <w:sz w:val="26"/>
        </w:rPr>
        <w:lastRenderedPageBreak/>
        <w:t xml:space="preserve">Licence professionnelle Gestion des Ressources Humaines </w:t>
      </w:r>
    </w:p>
    <w:p w:rsidR="00C02ABD" w:rsidRDefault="00AB3EA3">
      <w:pPr>
        <w:spacing w:after="0"/>
        <w:ind w:left="427"/>
      </w:pPr>
      <w:r>
        <w:rPr>
          <w:rFonts w:ascii="Arial" w:eastAsia="Arial" w:hAnsi="Arial" w:cs="Arial"/>
          <w:b/>
          <w:color w:val="0070C0"/>
          <w:sz w:val="26"/>
        </w:rPr>
        <w:t xml:space="preserve"> </w:t>
      </w:r>
    </w:p>
    <w:p w:rsidR="00C02ABD" w:rsidRDefault="00AB3EA3">
      <w:pPr>
        <w:spacing w:after="0"/>
        <w:ind w:left="427"/>
      </w:pPr>
      <w:r>
        <w:rPr>
          <w:rFonts w:ascii="Arial" w:eastAsia="Arial" w:hAnsi="Arial" w:cs="Arial"/>
          <w:b/>
          <w:i/>
          <w:sz w:val="26"/>
        </w:rPr>
        <w:t>Documents supplémentaires à joindre au dossier</w:t>
      </w:r>
      <w:r>
        <w:rPr>
          <w:rFonts w:ascii="Arial" w:eastAsia="Arial" w:hAnsi="Arial" w:cs="Arial"/>
          <w:i/>
          <w:sz w:val="26"/>
        </w:rPr>
        <w:t xml:space="preserve"> : </w:t>
      </w:r>
    </w:p>
    <w:p w:rsidR="00C02ABD" w:rsidRDefault="00AB3EA3">
      <w:pPr>
        <w:spacing w:after="35" w:line="241" w:lineRule="auto"/>
        <w:ind w:left="427" w:right="508"/>
      </w:pPr>
      <w:r>
        <w:rPr>
          <w:rFonts w:ascii="Arial" w:eastAsia="Arial" w:hAnsi="Arial" w:cs="Arial"/>
          <w:sz w:val="24"/>
        </w:rPr>
        <w:t>- Lister sur papier libre les10 compétences clés nécessaires selon votre point de vu pour réussir la Licence Professionnelle Gestion des Ressources</w:t>
      </w:r>
      <w:r>
        <w:rPr>
          <w:rFonts w:ascii="Arial" w:eastAsia="Arial" w:hAnsi="Arial" w:cs="Arial"/>
          <w:sz w:val="24"/>
        </w:rPr>
        <w:t xml:space="preserve"> Humaines. - Présenter un fait d'actualité relatif aux ressources humaines qui vous a marqué durant </w:t>
      </w:r>
      <w:r>
        <w:rPr>
          <w:rFonts w:ascii="Arial" w:eastAsia="Arial" w:hAnsi="Arial" w:cs="Arial"/>
          <w:b/>
          <w:sz w:val="24"/>
        </w:rPr>
        <w:t>l'année 2019</w:t>
      </w:r>
      <w:r>
        <w:rPr>
          <w:rFonts w:ascii="Arial" w:eastAsia="Arial" w:hAnsi="Arial" w:cs="Arial"/>
          <w:sz w:val="24"/>
        </w:rPr>
        <w:t xml:space="preserve"> et expliquer « pourquoi ». </w:t>
      </w:r>
    </w:p>
    <w:p w:rsidR="00C02ABD" w:rsidRDefault="00AB3EA3">
      <w:pPr>
        <w:spacing w:after="0"/>
        <w:ind w:left="427"/>
      </w:pPr>
      <w:r>
        <w:rPr>
          <w:rFonts w:ascii="Arial" w:eastAsia="Arial" w:hAnsi="Arial" w:cs="Arial"/>
          <w:b/>
          <w:sz w:val="28"/>
        </w:rPr>
        <w:t xml:space="preserve"> </w:t>
      </w:r>
    </w:p>
    <w:p w:rsidR="00C02ABD" w:rsidRDefault="00AB3EA3">
      <w:pPr>
        <w:pStyle w:val="Titre1"/>
        <w:spacing w:after="0"/>
        <w:ind w:left="427"/>
        <w:jc w:val="left"/>
      </w:pPr>
      <w:r>
        <w:rPr>
          <w:rFonts w:ascii="Arial" w:eastAsia="Arial" w:hAnsi="Arial" w:cs="Arial"/>
        </w:rPr>
        <w:t>INFORMATIONS IMPORTANTES</w:t>
      </w:r>
      <w:r>
        <w:rPr>
          <w:rFonts w:ascii="Arial" w:eastAsia="Arial" w:hAnsi="Arial" w:cs="Arial"/>
          <w:sz w:val="34"/>
        </w:rPr>
        <w:t xml:space="preserve"> </w:t>
      </w:r>
    </w:p>
    <w:p w:rsidR="00C02ABD" w:rsidRDefault="00AB3EA3">
      <w:pPr>
        <w:spacing w:after="14"/>
        <w:ind w:left="66"/>
        <w:jc w:val="center"/>
      </w:pPr>
      <w:r>
        <w:rPr>
          <w:rFonts w:ascii="Arial" w:eastAsia="Arial" w:hAnsi="Arial" w:cs="Arial"/>
          <w:b/>
          <w:color w:val="7F0000"/>
          <w:sz w:val="24"/>
        </w:rPr>
        <w:t xml:space="preserve"> </w:t>
      </w:r>
    </w:p>
    <w:p w:rsidR="00C02ABD" w:rsidRDefault="00AB3EA3">
      <w:pPr>
        <w:spacing w:after="0"/>
        <w:ind w:left="2508"/>
      </w:pPr>
      <w:r>
        <w:rPr>
          <w:rFonts w:ascii="Arial" w:eastAsia="Arial" w:hAnsi="Arial" w:cs="Arial"/>
          <w:sz w:val="28"/>
          <w:shd w:val="clear" w:color="auto" w:fill="D3D3D3"/>
        </w:rPr>
        <w:t>- Fiche à conserver par le candidat –</w:t>
      </w:r>
      <w:r>
        <w:rPr>
          <w:rFonts w:ascii="Arial" w:eastAsia="Arial" w:hAnsi="Arial" w:cs="Arial"/>
          <w:sz w:val="28"/>
        </w:rPr>
        <w:t xml:space="preserve"> </w:t>
      </w:r>
    </w:p>
    <w:p w:rsidR="00C02ABD" w:rsidRDefault="00AB3EA3">
      <w:pPr>
        <w:spacing w:after="158"/>
        <w:ind w:left="28"/>
        <w:jc w:val="center"/>
      </w:pPr>
      <w:r>
        <w:rPr>
          <w:rFonts w:ascii="Arial" w:eastAsia="Arial" w:hAnsi="Arial" w:cs="Arial"/>
          <w:b/>
          <w:color w:val="7F0000"/>
          <w:sz w:val="10"/>
        </w:rPr>
        <w:t xml:space="preserve"> </w:t>
      </w:r>
    </w:p>
    <w:p w:rsidR="00C02ABD" w:rsidRDefault="00AB3EA3">
      <w:pPr>
        <w:spacing w:after="0"/>
        <w:ind w:left="1560"/>
      </w:pPr>
      <w:r>
        <w:rPr>
          <w:rFonts w:ascii="Arial" w:eastAsia="Arial" w:hAnsi="Arial" w:cs="Arial"/>
          <w:b/>
          <w:color w:val="7F0000"/>
          <w:sz w:val="28"/>
        </w:rPr>
        <w:t xml:space="preserve"> </w:t>
      </w:r>
    </w:p>
    <w:p w:rsidR="00C02ABD" w:rsidRDefault="00AB3EA3">
      <w:pPr>
        <w:spacing w:after="0" w:line="243" w:lineRule="auto"/>
        <w:ind w:left="516" w:right="226" w:hanging="17"/>
      </w:pPr>
      <w:r>
        <w:rPr>
          <w:rFonts w:ascii="Arial" w:eastAsia="Arial" w:hAnsi="Arial" w:cs="Arial"/>
          <w:b/>
          <w:color w:val="7F0000"/>
          <w:sz w:val="28"/>
        </w:rPr>
        <w:t>Consultez régulièrement le site internet</w:t>
      </w:r>
      <w:r>
        <w:rPr>
          <w:sz w:val="28"/>
        </w:rPr>
        <w:t xml:space="preserve"> </w:t>
      </w:r>
      <w:r>
        <w:rPr>
          <w:rFonts w:ascii="Arial" w:eastAsia="Arial" w:hAnsi="Arial" w:cs="Arial"/>
          <w:b/>
          <w:color w:val="0000FF"/>
          <w:sz w:val="28"/>
          <w:u w:val="single" w:color="0000FF"/>
        </w:rPr>
        <w:t>http://www.centre.iut.fr</w:t>
      </w:r>
      <w:r>
        <w:rPr>
          <w:rFonts w:ascii="Arial" w:eastAsia="Arial" w:hAnsi="Arial" w:cs="Arial"/>
          <w:b/>
          <w:color w:val="7F0000"/>
          <w:sz w:val="28"/>
        </w:rPr>
        <w:t xml:space="preserve"> pour connaître les dates importantes et l’état d’avancement de votre dossier. </w:t>
      </w:r>
    </w:p>
    <w:p w:rsidR="00C02ABD" w:rsidRDefault="00AB3EA3">
      <w:pPr>
        <w:spacing w:after="0"/>
        <w:ind w:left="50"/>
        <w:jc w:val="center"/>
      </w:pPr>
      <w:r>
        <w:rPr>
          <w:rFonts w:ascii="Arial" w:eastAsia="Arial" w:hAnsi="Arial" w:cs="Arial"/>
          <w:sz w:val="18"/>
        </w:rPr>
        <w:t xml:space="preserve"> </w:t>
      </w:r>
    </w:p>
    <w:tbl>
      <w:tblPr>
        <w:tblStyle w:val="TableGrid"/>
        <w:tblW w:w="9691" w:type="dxa"/>
        <w:tblInd w:w="89" w:type="dxa"/>
        <w:tblCellMar>
          <w:top w:w="0" w:type="dxa"/>
          <w:left w:w="338" w:type="dxa"/>
          <w:bottom w:w="0" w:type="dxa"/>
          <w:right w:w="200" w:type="dxa"/>
        </w:tblCellMar>
        <w:tblLook w:val="04A0" w:firstRow="1" w:lastRow="0" w:firstColumn="1" w:lastColumn="0" w:noHBand="0" w:noVBand="1"/>
      </w:tblPr>
      <w:tblGrid>
        <w:gridCol w:w="9691"/>
      </w:tblGrid>
      <w:tr w:rsidR="00C02ABD">
        <w:trPr>
          <w:trHeight w:val="1997"/>
        </w:trPr>
        <w:tc>
          <w:tcPr>
            <w:tcW w:w="9691" w:type="dxa"/>
            <w:tcBorders>
              <w:top w:val="single" w:sz="6" w:space="0" w:color="000000"/>
              <w:left w:val="single" w:sz="6" w:space="0" w:color="000000"/>
              <w:bottom w:val="single" w:sz="6" w:space="0" w:color="000000"/>
              <w:right w:val="single" w:sz="6" w:space="0" w:color="000000"/>
            </w:tcBorders>
            <w:vAlign w:val="center"/>
          </w:tcPr>
          <w:p w:rsidR="00C02ABD" w:rsidRDefault="00AB3EA3">
            <w:pPr>
              <w:spacing w:after="0"/>
              <w:ind w:left="1570"/>
            </w:pPr>
            <w:r>
              <w:rPr>
                <w:rFonts w:ascii="Arial" w:eastAsia="Arial" w:hAnsi="Arial" w:cs="Arial"/>
                <w:b/>
                <w:color w:val="0065FF"/>
                <w:sz w:val="28"/>
              </w:rPr>
              <w:t xml:space="preserve">Intégration en DUT Année Spéciale </w:t>
            </w:r>
          </w:p>
          <w:p w:rsidR="00C02ABD" w:rsidRDefault="00AB3EA3">
            <w:pPr>
              <w:spacing w:after="0"/>
              <w:ind w:right="1279"/>
              <w:jc w:val="center"/>
            </w:pPr>
            <w:r>
              <w:rPr>
                <w:rFonts w:ascii="Arial" w:eastAsia="Arial" w:hAnsi="Arial" w:cs="Arial"/>
                <w:b/>
                <w:sz w:val="30"/>
              </w:rPr>
              <w:t xml:space="preserve"> </w:t>
            </w:r>
          </w:p>
          <w:p w:rsidR="00C02ABD" w:rsidRDefault="00AB3EA3">
            <w:pPr>
              <w:spacing w:after="0"/>
              <w:ind w:right="76"/>
              <w:jc w:val="both"/>
            </w:pPr>
            <w:r>
              <w:rPr>
                <w:rFonts w:ascii="Arial" w:eastAsia="Arial" w:hAnsi="Arial" w:cs="Arial"/>
                <w:sz w:val="28"/>
                <w:u w:val="single" w:color="000000"/>
              </w:rPr>
              <w:t xml:space="preserve">Rappel </w:t>
            </w:r>
            <w:r>
              <w:rPr>
                <w:rFonts w:ascii="Arial" w:eastAsia="Arial" w:hAnsi="Arial" w:cs="Arial"/>
                <w:sz w:val="28"/>
              </w:rPr>
              <w:t xml:space="preserve">: pour postuler en DUT année spéciale, au titre de la </w:t>
            </w:r>
            <w:r>
              <w:rPr>
                <w:rFonts w:ascii="Arial" w:eastAsia="Arial" w:hAnsi="Arial" w:cs="Arial"/>
                <w:sz w:val="28"/>
                <w:u w:val="single" w:color="000000"/>
              </w:rPr>
              <w:t>formation</w:t>
            </w:r>
            <w:r>
              <w:rPr>
                <w:rFonts w:ascii="Arial" w:eastAsia="Arial" w:hAnsi="Arial" w:cs="Arial"/>
                <w:sz w:val="28"/>
              </w:rPr>
              <w:t xml:space="preserve"> </w:t>
            </w:r>
            <w:r>
              <w:rPr>
                <w:rFonts w:ascii="Arial" w:eastAsia="Arial" w:hAnsi="Arial" w:cs="Arial"/>
                <w:sz w:val="28"/>
                <w:u w:val="single" w:color="000000"/>
              </w:rPr>
              <w:t>i</w:t>
            </w:r>
            <w:r>
              <w:rPr>
                <w:rFonts w:ascii="Arial" w:eastAsia="Arial" w:hAnsi="Arial" w:cs="Arial"/>
                <w:sz w:val="28"/>
                <w:u w:val="single" w:color="000000"/>
              </w:rPr>
              <w:t>nitiale</w:t>
            </w:r>
            <w:r>
              <w:rPr>
                <w:rFonts w:ascii="Arial" w:eastAsia="Arial" w:hAnsi="Arial" w:cs="Arial"/>
                <w:sz w:val="28"/>
              </w:rPr>
              <w:t>, il vous faut, au minimum, avoir validé une première année de licence (60 ECTS) ou équivalent et être en inscrit en 2</w:t>
            </w:r>
            <w:r>
              <w:rPr>
                <w:rFonts w:ascii="Arial" w:eastAsia="Arial" w:hAnsi="Arial" w:cs="Arial"/>
                <w:sz w:val="28"/>
                <w:vertAlign w:val="superscript"/>
              </w:rPr>
              <w:t>ème</w:t>
            </w:r>
            <w:r>
              <w:rPr>
                <w:rFonts w:ascii="Arial" w:eastAsia="Arial" w:hAnsi="Arial" w:cs="Arial"/>
                <w:sz w:val="28"/>
              </w:rPr>
              <w:t xml:space="preserve"> année. </w:t>
            </w:r>
          </w:p>
        </w:tc>
      </w:tr>
    </w:tbl>
    <w:p w:rsidR="00C02ABD" w:rsidRDefault="00AB3EA3">
      <w:pPr>
        <w:spacing w:after="0"/>
        <w:ind w:right="1060"/>
        <w:jc w:val="center"/>
      </w:pPr>
      <w:r>
        <w:rPr>
          <w:rFonts w:ascii="Arial" w:eastAsia="Arial" w:hAnsi="Arial" w:cs="Arial"/>
          <w:b/>
          <w:sz w:val="28"/>
        </w:rPr>
        <w:t xml:space="preserve"> </w:t>
      </w:r>
    </w:p>
    <w:tbl>
      <w:tblPr>
        <w:tblStyle w:val="TableGrid"/>
        <w:tblW w:w="9691" w:type="dxa"/>
        <w:tblInd w:w="89" w:type="dxa"/>
        <w:tblCellMar>
          <w:top w:w="0" w:type="dxa"/>
          <w:left w:w="338" w:type="dxa"/>
          <w:bottom w:w="0" w:type="dxa"/>
          <w:right w:w="200" w:type="dxa"/>
        </w:tblCellMar>
        <w:tblLook w:val="04A0" w:firstRow="1" w:lastRow="0" w:firstColumn="1" w:lastColumn="0" w:noHBand="0" w:noVBand="1"/>
      </w:tblPr>
      <w:tblGrid>
        <w:gridCol w:w="9691"/>
      </w:tblGrid>
      <w:tr w:rsidR="00C02ABD">
        <w:trPr>
          <w:trHeight w:val="1848"/>
        </w:trPr>
        <w:tc>
          <w:tcPr>
            <w:tcW w:w="9691" w:type="dxa"/>
            <w:tcBorders>
              <w:top w:val="single" w:sz="6" w:space="0" w:color="000000"/>
              <w:left w:val="single" w:sz="6" w:space="0" w:color="000000"/>
              <w:bottom w:val="single" w:sz="6" w:space="0" w:color="000000"/>
              <w:right w:val="single" w:sz="6" w:space="0" w:color="000000"/>
            </w:tcBorders>
            <w:vAlign w:val="center"/>
          </w:tcPr>
          <w:p w:rsidR="00C02ABD" w:rsidRDefault="00AB3EA3">
            <w:pPr>
              <w:spacing w:after="0"/>
              <w:ind w:left="1834"/>
            </w:pPr>
            <w:r>
              <w:rPr>
                <w:rFonts w:ascii="Arial" w:eastAsia="Arial" w:hAnsi="Arial" w:cs="Arial"/>
                <w:b/>
                <w:color w:val="0065FF"/>
                <w:sz w:val="28"/>
              </w:rPr>
              <w:t xml:space="preserve">Intégration en </w:t>
            </w:r>
            <w:proofErr w:type="gramStart"/>
            <w:r>
              <w:rPr>
                <w:rFonts w:ascii="Arial" w:eastAsia="Arial" w:hAnsi="Arial" w:cs="Arial"/>
                <w:b/>
                <w:color w:val="0065FF"/>
                <w:sz w:val="28"/>
              </w:rPr>
              <w:t>DUT  semestre</w:t>
            </w:r>
            <w:proofErr w:type="gramEnd"/>
            <w:r>
              <w:rPr>
                <w:rFonts w:ascii="Arial" w:eastAsia="Arial" w:hAnsi="Arial" w:cs="Arial"/>
                <w:b/>
                <w:color w:val="0065FF"/>
                <w:sz w:val="28"/>
              </w:rPr>
              <w:t xml:space="preserve"> 3 </w:t>
            </w:r>
          </w:p>
          <w:p w:rsidR="00C02ABD" w:rsidRDefault="00AB3EA3">
            <w:pPr>
              <w:spacing w:after="0"/>
              <w:ind w:right="1284"/>
              <w:jc w:val="center"/>
            </w:pPr>
            <w:r>
              <w:rPr>
                <w:rFonts w:ascii="Arial" w:eastAsia="Arial" w:hAnsi="Arial" w:cs="Arial"/>
                <w:b/>
                <w:sz w:val="28"/>
              </w:rPr>
              <w:t xml:space="preserve"> </w:t>
            </w:r>
          </w:p>
          <w:p w:rsidR="00C02ABD" w:rsidRDefault="00AB3EA3">
            <w:pPr>
              <w:spacing w:after="0"/>
              <w:ind w:right="73"/>
              <w:jc w:val="both"/>
            </w:pPr>
            <w:r>
              <w:rPr>
                <w:rFonts w:ascii="Arial" w:eastAsia="Arial" w:hAnsi="Arial" w:cs="Arial"/>
                <w:sz w:val="28"/>
                <w:u w:val="single" w:color="000000"/>
              </w:rPr>
              <w:t xml:space="preserve">Rappel </w:t>
            </w:r>
            <w:r>
              <w:rPr>
                <w:rFonts w:ascii="Arial" w:eastAsia="Arial" w:hAnsi="Arial" w:cs="Arial"/>
                <w:sz w:val="28"/>
              </w:rPr>
              <w:t xml:space="preserve">: pour postuler en DUT semestre 3, au titre de la </w:t>
            </w:r>
            <w:r>
              <w:rPr>
                <w:rFonts w:ascii="Arial" w:eastAsia="Arial" w:hAnsi="Arial" w:cs="Arial"/>
                <w:sz w:val="28"/>
                <w:u w:val="single" w:color="000000"/>
              </w:rPr>
              <w:t>formation initiale</w:t>
            </w:r>
            <w:r>
              <w:rPr>
                <w:rFonts w:ascii="Arial" w:eastAsia="Arial" w:hAnsi="Arial" w:cs="Arial"/>
                <w:sz w:val="28"/>
              </w:rPr>
              <w:t xml:space="preserve">, il vous faut, au minimum, avoir validé une première année de licence (60 ECTS) ou équivalent. </w:t>
            </w:r>
          </w:p>
        </w:tc>
      </w:tr>
    </w:tbl>
    <w:p w:rsidR="00C02ABD" w:rsidRDefault="00AB3EA3">
      <w:pPr>
        <w:spacing w:after="0"/>
        <w:ind w:left="427"/>
      </w:pPr>
      <w:r>
        <w:rPr>
          <w:rFonts w:ascii="Arial" w:eastAsia="Arial" w:hAnsi="Arial" w:cs="Arial"/>
          <w:sz w:val="28"/>
        </w:rPr>
        <w:t xml:space="preserve"> </w:t>
      </w:r>
    </w:p>
    <w:p w:rsidR="00C02ABD" w:rsidRDefault="00AB3EA3">
      <w:pPr>
        <w:spacing w:after="177"/>
        <w:ind w:left="427"/>
      </w:pPr>
      <w:r>
        <w:rPr>
          <w:rFonts w:ascii="Arial" w:eastAsia="Arial" w:hAnsi="Arial" w:cs="Arial"/>
          <w:b/>
          <w:sz w:val="10"/>
        </w:rPr>
        <w:t xml:space="preserve"> </w:t>
      </w:r>
    </w:p>
    <w:p w:rsidR="00C02ABD" w:rsidRDefault="00AB3EA3">
      <w:pPr>
        <w:spacing w:after="0"/>
        <w:ind w:left="78"/>
        <w:jc w:val="center"/>
      </w:pPr>
      <w:r>
        <w:rPr>
          <w:rFonts w:ascii="Arial" w:eastAsia="Arial" w:hAnsi="Arial" w:cs="Arial"/>
          <w:b/>
          <w:sz w:val="30"/>
        </w:rPr>
        <w:t xml:space="preserve"> </w:t>
      </w:r>
    </w:p>
    <w:tbl>
      <w:tblPr>
        <w:tblStyle w:val="TableGrid"/>
        <w:tblW w:w="9434" w:type="dxa"/>
        <w:tblInd w:w="214" w:type="dxa"/>
        <w:tblCellMar>
          <w:top w:w="0" w:type="dxa"/>
          <w:left w:w="214" w:type="dxa"/>
          <w:bottom w:w="34" w:type="dxa"/>
          <w:right w:w="93" w:type="dxa"/>
        </w:tblCellMar>
        <w:tblLook w:val="04A0" w:firstRow="1" w:lastRow="0" w:firstColumn="1" w:lastColumn="0" w:noHBand="0" w:noVBand="1"/>
      </w:tblPr>
      <w:tblGrid>
        <w:gridCol w:w="9434"/>
      </w:tblGrid>
      <w:tr w:rsidR="00C02ABD">
        <w:trPr>
          <w:trHeight w:val="4678"/>
        </w:trPr>
        <w:tc>
          <w:tcPr>
            <w:tcW w:w="9434" w:type="dxa"/>
            <w:tcBorders>
              <w:top w:val="single" w:sz="6" w:space="0" w:color="000000"/>
              <w:left w:val="single" w:sz="6" w:space="0" w:color="000000"/>
              <w:bottom w:val="single" w:sz="6" w:space="0" w:color="000000"/>
              <w:right w:val="single" w:sz="6" w:space="0" w:color="000000"/>
            </w:tcBorders>
            <w:vAlign w:val="bottom"/>
          </w:tcPr>
          <w:p w:rsidR="00C02ABD" w:rsidRDefault="00AB3EA3">
            <w:pPr>
              <w:spacing w:after="0"/>
              <w:ind w:right="204"/>
              <w:jc w:val="center"/>
            </w:pPr>
            <w:r>
              <w:rPr>
                <w:rFonts w:ascii="Arial" w:eastAsia="Arial" w:hAnsi="Arial" w:cs="Arial"/>
                <w:b/>
                <w:color w:val="0065FF"/>
                <w:sz w:val="30"/>
              </w:rPr>
              <w:lastRenderedPageBreak/>
              <w:t xml:space="preserve">Intégration en Licence Professionnelle </w:t>
            </w:r>
          </w:p>
          <w:p w:rsidR="00C02ABD" w:rsidRDefault="00AB3EA3">
            <w:pPr>
              <w:spacing w:after="0"/>
              <w:ind w:right="122"/>
              <w:jc w:val="center"/>
            </w:pPr>
            <w:r>
              <w:rPr>
                <w:rFonts w:ascii="Arial" w:eastAsia="Arial" w:hAnsi="Arial" w:cs="Arial"/>
                <w:b/>
                <w:sz w:val="30"/>
              </w:rPr>
              <w:t xml:space="preserve"> </w:t>
            </w:r>
          </w:p>
          <w:p w:rsidR="00C02ABD" w:rsidRDefault="00AB3EA3">
            <w:pPr>
              <w:spacing w:after="0" w:line="239" w:lineRule="auto"/>
              <w:ind w:right="763"/>
              <w:jc w:val="both"/>
            </w:pPr>
            <w:r>
              <w:rPr>
                <w:rFonts w:ascii="Arial" w:eastAsia="Arial" w:hAnsi="Arial" w:cs="Arial"/>
                <w:sz w:val="28"/>
              </w:rPr>
              <w:t xml:space="preserve">Pour candidater en licence professionnelle, les candidats doivent justifier soit :  </w:t>
            </w:r>
          </w:p>
          <w:p w:rsidR="00C02ABD" w:rsidRDefault="00AB3EA3">
            <w:pPr>
              <w:numPr>
                <w:ilvl w:val="0"/>
                <w:numId w:val="4"/>
              </w:numPr>
              <w:spacing w:after="0"/>
              <w:ind w:right="1430"/>
            </w:pPr>
            <w:r>
              <w:rPr>
                <w:rFonts w:ascii="Arial" w:eastAsia="Arial" w:hAnsi="Arial" w:cs="Arial"/>
                <w:sz w:val="28"/>
              </w:rPr>
              <w:t xml:space="preserve">D’un diplôme national validé </w:t>
            </w:r>
            <w:proofErr w:type="gramStart"/>
            <w:r>
              <w:rPr>
                <w:rFonts w:ascii="Arial" w:eastAsia="Arial" w:hAnsi="Arial" w:cs="Arial"/>
                <w:sz w:val="28"/>
              </w:rPr>
              <w:t>( DUT</w:t>
            </w:r>
            <w:proofErr w:type="gramEnd"/>
            <w:r>
              <w:rPr>
                <w:rFonts w:ascii="Arial" w:eastAsia="Arial" w:hAnsi="Arial" w:cs="Arial"/>
                <w:sz w:val="28"/>
              </w:rPr>
              <w:t>, BTS, BTSA…)</w:t>
            </w:r>
            <w:r>
              <w:rPr>
                <w:rFonts w:ascii="Arial" w:eastAsia="Arial" w:hAnsi="Arial" w:cs="Arial"/>
              </w:rPr>
              <w:t xml:space="preserve"> </w:t>
            </w:r>
          </w:p>
          <w:p w:rsidR="00C02ABD" w:rsidRDefault="00AB3EA3">
            <w:pPr>
              <w:numPr>
                <w:ilvl w:val="0"/>
                <w:numId w:val="4"/>
              </w:numPr>
              <w:spacing w:after="0" w:line="240" w:lineRule="auto"/>
              <w:ind w:right="1430"/>
            </w:pPr>
            <w:r>
              <w:rPr>
                <w:rFonts w:ascii="Arial" w:eastAsia="Arial" w:hAnsi="Arial" w:cs="Arial"/>
                <w:sz w:val="28"/>
              </w:rPr>
              <w:t>D’un niveau Licence 2 validé (120 ECTS)</w:t>
            </w:r>
            <w:r>
              <w:rPr>
                <w:rFonts w:ascii="Arial" w:eastAsia="Arial" w:hAnsi="Arial" w:cs="Arial"/>
              </w:rPr>
              <w:t xml:space="preserve"> </w:t>
            </w:r>
            <w:r>
              <w:rPr>
                <w:rFonts w:ascii="Arial" w:eastAsia="Arial" w:hAnsi="Arial" w:cs="Arial"/>
                <w:sz w:val="28"/>
              </w:rPr>
              <w:t>- D’un diplôme ou titre niveau III</w:t>
            </w:r>
            <w:r>
              <w:rPr>
                <w:rFonts w:ascii="Arial" w:eastAsia="Arial" w:hAnsi="Arial" w:cs="Arial"/>
              </w:rPr>
              <w:t xml:space="preserve"> </w:t>
            </w:r>
          </w:p>
          <w:p w:rsidR="00C02ABD" w:rsidRDefault="00AB3EA3">
            <w:pPr>
              <w:spacing w:after="0"/>
            </w:pPr>
            <w:r>
              <w:rPr>
                <w:rFonts w:ascii="Arial" w:eastAsia="Arial" w:hAnsi="Arial" w:cs="Arial"/>
                <w:sz w:val="28"/>
              </w:rPr>
              <w:t xml:space="preserve"> </w:t>
            </w:r>
          </w:p>
          <w:p w:rsidR="00C02ABD" w:rsidRDefault="00AB3EA3">
            <w:pPr>
              <w:spacing w:after="0" w:line="239" w:lineRule="auto"/>
              <w:jc w:val="both"/>
            </w:pPr>
            <w:r>
              <w:rPr>
                <w:rFonts w:ascii="Arial" w:eastAsia="Arial" w:hAnsi="Arial" w:cs="Arial"/>
                <w:sz w:val="28"/>
              </w:rPr>
              <w:t>Sinon votre dossier sera automatiquement sou</w:t>
            </w:r>
            <w:r>
              <w:rPr>
                <w:rFonts w:ascii="Arial" w:eastAsia="Arial" w:hAnsi="Arial" w:cs="Arial"/>
                <w:sz w:val="28"/>
              </w:rPr>
              <w:t xml:space="preserve">mis à la commission de validation d’acquis et vous en serez informé. </w:t>
            </w:r>
          </w:p>
          <w:p w:rsidR="00C02ABD" w:rsidRDefault="00AB3EA3">
            <w:pPr>
              <w:spacing w:after="0"/>
              <w:ind w:right="56"/>
              <w:jc w:val="both"/>
            </w:pPr>
            <w:r>
              <w:rPr>
                <w:color w:val="FF0000"/>
                <w:sz w:val="26"/>
              </w:rPr>
              <w:t xml:space="preserve">Pour les licences professionnelles en apprentissage, les étudiants déclarés admis le seront sous réserve d’avoir un contrat d’alternance dans la limite des places disponibles. </w:t>
            </w:r>
          </w:p>
        </w:tc>
      </w:tr>
    </w:tbl>
    <w:p w:rsidR="00C02ABD" w:rsidRDefault="00AB3EA3">
      <w:pPr>
        <w:spacing w:after="0"/>
        <w:ind w:left="197"/>
        <w:jc w:val="center"/>
      </w:pPr>
      <w:r>
        <w:rPr>
          <w:sz w:val="26"/>
        </w:rPr>
        <w:t xml:space="preserve"> </w:t>
      </w:r>
    </w:p>
    <w:p w:rsidR="00C02ABD" w:rsidRDefault="00AB3EA3">
      <w:pPr>
        <w:spacing w:after="0" w:line="240" w:lineRule="auto"/>
        <w:ind w:left="635" w:right="438"/>
        <w:jc w:val="center"/>
      </w:pPr>
      <w:r>
        <w:rPr>
          <w:sz w:val="26"/>
        </w:rPr>
        <w:t xml:space="preserve">IUT ORLÉANS – Service Scolarité - Campus Universitaire - 16, rue d’Issoudun 45067 ORLÉANS CEDEX 2 - Tél : 02.38.49.44.96 ou 44.72 </w:t>
      </w:r>
    </w:p>
    <w:p w:rsidR="00C02ABD" w:rsidRDefault="00AB3EA3">
      <w:pPr>
        <w:spacing w:after="0"/>
        <w:ind w:left="427" w:right="5436"/>
      </w:pPr>
      <w:r>
        <w:rPr>
          <w:b/>
          <w:sz w:val="20"/>
        </w:rPr>
        <w:t xml:space="preserve"> </w:t>
      </w:r>
    </w:p>
    <w:p w:rsidR="00C02ABD" w:rsidRDefault="00AB3EA3">
      <w:pPr>
        <w:tabs>
          <w:tab w:val="center" w:pos="2448"/>
          <w:tab w:val="center" w:pos="6274"/>
          <w:tab w:val="center" w:pos="8556"/>
        </w:tabs>
        <w:spacing w:after="0"/>
      </w:pPr>
      <w:r>
        <w:tab/>
      </w:r>
      <w:r>
        <w:rPr>
          <w:b/>
          <w:sz w:val="20"/>
        </w:rPr>
        <w:t xml:space="preserve"> </w:t>
      </w:r>
      <w:r>
        <w:rPr>
          <w:noProof/>
        </w:rPr>
        <mc:AlternateContent>
          <mc:Choice Requires="wpg">
            <w:drawing>
              <wp:inline distT="0" distB="0" distL="0" distR="0">
                <wp:extent cx="2401824" cy="888495"/>
                <wp:effectExtent l="0" t="0" r="0" b="0"/>
                <wp:docPr id="6866" name="Group 6866"/>
                <wp:cNvGraphicFramePr/>
                <a:graphic xmlns:a="http://schemas.openxmlformats.org/drawingml/2006/main">
                  <a:graphicData uri="http://schemas.microsoft.com/office/word/2010/wordprocessingGroup">
                    <wpg:wgp>
                      <wpg:cNvGrpSpPr/>
                      <wpg:grpSpPr>
                        <a:xfrm>
                          <a:off x="0" y="0"/>
                          <a:ext cx="2401824" cy="888495"/>
                          <a:chOff x="0" y="0"/>
                          <a:chExt cx="2401824" cy="888495"/>
                        </a:xfrm>
                      </wpg:grpSpPr>
                      <pic:pic xmlns:pic="http://schemas.openxmlformats.org/drawingml/2006/picture">
                        <pic:nvPicPr>
                          <pic:cNvPr id="631" name="Picture 631"/>
                          <pic:cNvPicPr/>
                        </pic:nvPicPr>
                        <pic:blipFill>
                          <a:blip r:embed="rId7"/>
                          <a:stretch>
                            <a:fillRect/>
                          </a:stretch>
                        </pic:blipFill>
                        <pic:spPr>
                          <a:xfrm>
                            <a:off x="0" y="0"/>
                            <a:ext cx="1027176" cy="833628"/>
                          </a:xfrm>
                          <a:prstGeom prst="rect">
                            <a:avLst/>
                          </a:prstGeom>
                        </pic:spPr>
                      </pic:pic>
                      <pic:pic xmlns:pic="http://schemas.openxmlformats.org/drawingml/2006/picture">
                        <pic:nvPicPr>
                          <pic:cNvPr id="8131" name="Picture 8131"/>
                          <pic:cNvPicPr/>
                        </pic:nvPicPr>
                        <pic:blipFill>
                          <a:blip r:embed="rId8"/>
                          <a:stretch>
                            <a:fillRect/>
                          </a:stretch>
                        </pic:blipFill>
                        <pic:spPr>
                          <a:xfrm>
                            <a:off x="1161288" y="119893"/>
                            <a:ext cx="1240536" cy="768096"/>
                          </a:xfrm>
                          <a:prstGeom prst="rect">
                            <a:avLst/>
                          </a:prstGeom>
                        </pic:spPr>
                      </pic:pic>
                    </wpg:wgp>
                  </a:graphicData>
                </a:graphic>
              </wp:inline>
            </w:drawing>
          </mc:Choice>
          <mc:Fallback xmlns:a="http://schemas.openxmlformats.org/drawingml/2006/main">
            <w:pict>
              <v:group id="Group 6866" style="width:189.12pt;height:69.9603pt;mso-position-horizontal-relative:char;mso-position-vertical-relative:line" coordsize="24018,8884">
                <v:shape id="Picture 631" style="position:absolute;width:10271;height:8336;left:0;top:0;" filled="f">
                  <v:imagedata r:id="rId9"/>
                </v:shape>
                <v:shape id="Picture 8131" style="position:absolute;width:12405;height:7680;left:11612;top:1198;" filled="f">
                  <v:imagedata r:id="rId10"/>
                </v:shape>
              </v:group>
            </w:pict>
          </mc:Fallback>
        </mc:AlternateContent>
      </w:r>
      <w:r>
        <w:tab/>
      </w:r>
      <w:r>
        <w:rPr>
          <w:noProof/>
        </w:rPr>
        <w:drawing>
          <wp:inline distT="0" distB="0" distL="0" distR="0">
            <wp:extent cx="976884" cy="792480"/>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11"/>
                    <a:stretch>
                      <a:fillRect/>
                    </a:stretch>
                  </pic:blipFill>
                  <pic:spPr>
                    <a:xfrm>
                      <a:off x="0" y="0"/>
                      <a:ext cx="976884" cy="792480"/>
                    </a:xfrm>
                    <a:prstGeom prst="rect">
                      <a:avLst/>
                    </a:prstGeom>
                  </pic:spPr>
                </pic:pic>
              </a:graphicData>
            </a:graphic>
          </wp:inline>
        </w:drawing>
      </w:r>
      <w:r>
        <w:tab/>
      </w:r>
      <w:r>
        <w:rPr>
          <w:noProof/>
        </w:rPr>
        <w:drawing>
          <wp:inline distT="0" distB="0" distL="0" distR="0">
            <wp:extent cx="975360" cy="737616"/>
            <wp:effectExtent l="0" t="0" r="0" b="0"/>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12"/>
                    <a:stretch>
                      <a:fillRect/>
                    </a:stretch>
                  </pic:blipFill>
                  <pic:spPr>
                    <a:xfrm>
                      <a:off x="0" y="0"/>
                      <a:ext cx="975360" cy="737616"/>
                    </a:xfrm>
                    <a:prstGeom prst="rect">
                      <a:avLst/>
                    </a:prstGeom>
                  </pic:spPr>
                </pic:pic>
              </a:graphicData>
            </a:graphic>
          </wp:inline>
        </w:drawing>
      </w:r>
    </w:p>
    <w:p w:rsidR="00C02ABD" w:rsidRDefault="00AB3EA3">
      <w:pPr>
        <w:spacing w:after="0"/>
        <w:ind w:left="564" w:right="2801"/>
        <w:jc w:val="center"/>
      </w:pPr>
      <w:r>
        <w:rPr>
          <w:sz w:val="20"/>
        </w:rPr>
        <w:t xml:space="preserve"> </w:t>
      </w:r>
    </w:p>
    <w:p w:rsidR="00C02ABD" w:rsidRDefault="00AB3EA3">
      <w:pPr>
        <w:spacing w:after="232"/>
        <w:ind w:left="427"/>
      </w:pPr>
      <w:r>
        <w:rPr>
          <w:b/>
          <w:sz w:val="20"/>
        </w:rPr>
        <w:t xml:space="preserve"> </w:t>
      </w:r>
    </w:p>
    <w:p w:rsidR="00C02ABD" w:rsidRDefault="00AB3EA3">
      <w:pPr>
        <w:pStyle w:val="Titre1"/>
        <w:pBdr>
          <w:top w:val="single" w:sz="4" w:space="0" w:color="000000"/>
          <w:left w:val="single" w:sz="4" w:space="0" w:color="000000"/>
          <w:bottom w:val="single" w:sz="4" w:space="0" w:color="000000"/>
          <w:right w:val="single" w:sz="4" w:space="0" w:color="000000"/>
        </w:pBdr>
        <w:spacing w:after="0"/>
        <w:ind w:left="143"/>
      </w:pPr>
      <w:r>
        <w:rPr>
          <w:rFonts w:ascii="Arial" w:eastAsia="Arial" w:hAnsi="Arial" w:cs="Arial"/>
          <w:sz w:val="40"/>
        </w:rPr>
        <w:t xml:space="preserve">Note aux candidats étrangers </w:t>
      </w:r>
    </w:p>
    <w:p w:rsidR="00C02ABD" w:rsidRDefault="00AB3EA3">
      <w:pPr>
        <w:spacing w:after="0"/>
        <w:ind w:left="250"/>
        <w:jc w:val="center"/>
      </w:pPr>
      <w:r>
        <w:rPr>
          <w:rFonts w:ascii="Arial" w:eastAsia="Arial" w:hAnsi="Arial" w:cs="Arial"/>
          <w:b/>
          <w:sz w:val="40"/>
        </w:rPr>
        <w:t xml:space="preserve"> </w:t>
      </w:r>
    </w:p>
    <w:p w:rsidR="00C02ABD" w:rsidRDefault="00AB3EA3">
      <w:pPr>
        <w:spacing w:after="15"/>
        <w:ind w:left="427"/>
      </w:pPr>
      <w:r>
        <w:rPr>
          <w:rFonts w:ascii="Arial" w:eastAsia="Arial" w:hAnsi="Arial" w:cs="Arial"/>
          <w:sz w:val="24"/>
        </w:rPr>
        <w:t xml:space="preserve"> </w:t>
      </w:r>
    </w:p>
    <w:p w:rsidR="00C02ABD" w:rsidRDefault="00AB3EA3">
      <w:pPr>
        <w:spacing w:after="0"/>
        <w:ind w:left="427"/>
      </w:pPr>
      <w:r>
        <w:rPr>
          <w:rFonts w:ascii="Arial" w:eastAsia="Arial" w:hAnsi="Arial" w:cs="Arial"/>
          <w:b/>
          <w:sz w:val="28"/>
          <w:u w:val="single" w:color="000000"/>
        </w:rPr>
        <w:t>Test de connaissance du français</w:t>
      </w:r>
      <w:r>
        <w:rPr>
          <w:rFonts w:ascii="Arial" w:eastAsia="Arial" w:hAnsi="Arial" w:cs="Arial"/>
          <w:sz w:val="28"/>
        </w:rPr>
        <w:t xml:space="preserve"> (TCF). </w:t>
      </w:r>
    </w:p>
    <w:p w:rsidR="00C02ABD" w:rsidRDefault="00AB3EA3">
      <w:pPr>
        <w:spacing w:after="0" w:line="240" w:lineRule="auto"/>
        <w:ind w:left="422" w:right="270" w:hanging="10"/>
        <w:jc w:val="both"/>
      </w:pPr>
      <w:r>
        <w:rPr>
          <w:rFonts w:ascii="Arial" w:eastAsia="Arial" w:hAnsi="Arial" w:cs="Arial"/>
          <w:sz w:val="28"/>
        </w:rPr>
        <w:t xml:space="preserve">Les enseignements étant dispensés en français, les commissions pédagogiques vérifient, lors de l'examen de votre dossier, que vous avez un niveau suffisant de connaissance et de compréhension de la langue française. </w:t>
      </w:r>
      <w:r>
        <w:rPr>
          <w:rFonts w:ascii="Arial" w:eastAsia="Arial" w:hAnsi="Arial" w:cs="Arial"/>
          <w:b/>
          <w:sz w:val="28"/>
        </w:rPr>
        <w:t xml:space="preserve"> </w:t>
      </w:r>
    </w:p>
    <w:p w:rsidR="00C02ABD" w:rsidRDefault="00AB3EA3">
      <w:pPr>
        <w:spacing w:after="0" w:line="240" w:lineRule="auto"/>
        <w:ind w:left="422" w:right="264" w:hanging="10"/>
        <w:jc w:val="both"/>
      </w:pPr>
      <w:r>
        <w:rPr>
          <w:rFonts w:ascii="Arial" w:eastAsia="Arial" w:hAnsi="Arial" w:cs="Arial"/>
          <w:b/>
          <w:sz w:val="28"/>
        </w:rPr>
        <w:t>Par décision de la commission de la fo</w:t>
      </w:r>
      <w:r>
        <w:rPr>
          <w:rFonts w:ascii="Arial" w:eastAsia="Arial" w:hAnsi="Arial" w:cs="Arial"/>
          <w:b/>
          <w:sz w:val="28"/>
        </w:rPr>
        <w:t xml:space="preserve">rmation et vie universitaire de l'université d'Orléans, </w:t>
      </w:r>
      <w:r>
        <w:rPr>
          <w:rFonts w:ascii="Arial" w:eastAsia="Arial" w:hAnsi="Arial" w:cs="Arial"/>
          <w:sz w:val="28"/>
        </w:rPr>
        <w:t>le niveau 4 dans le référentiel européen commun de référence pour les langues est le minimum requis</w:t>
      </w:r>
      <w:r>
        <w:rPr>
          <w:rFonts w:ascii="Arial" w:eastAsia="Arial" w:hAnsi="Arial" w:cs="Arial"/>
          <w:b/>
          <w:sz w:val="28"/>
        </w:rPr>
        <w:t xml:space="preserve"> pour que votre dossier soit examiné au plan pédagogique. (TCF B2).</w:t>
      </w:r>
      <w:r>
        <w:rPr>
          <w:rFonts w:ascii="Arial" w:eastAsia="Arial" w:hAnsi="Arial" w:cs="Arial"/>
          <w:b/>
          <w:sz w:val="24"/>
        </w:rPr>
        <w:t xml:space="preserve"> </w:t>
      </w:r>
    </w:p>
    <w:p w:rsidR="00C02ABD" w:rsidRDefault="00AB3EA3">
      <w:pPr>
        <w:spacing w:after="0"/>
        <w:ind w:left="427"/>
      </w:pPr>
      <w:r>
        <w:rPr>
          <w:rFonts w:ascii="Arial" w:eastAsia="Arial" w:hAnsi="Arial" w:cs="Arial"/>
          <w:sz w:val="28"/>
        </w:rPr>
        <w:t xml:space="preserve"> </w:t>
      </w:r>
    </w:p>
    <w:p w:rsidR="00C02ABD" w:rsidRDefault="00AB3EA3">
      <w:pPr>
        <w:spacing w:after="0"/>
        <w:ind w:left="427"/>
      </w:pPr>
      <w:r>
        <w:rPr>
          <w:rFonts w:ascii="Arial" w:eastAsia="Arial" w:hAnsi="Arial" w:cs="Arial"/>
          <w:i/>
          <w:sz w:val="28"/>
        </w:rPr>
        <w:t>Seront dispensés de fournir un</w:t>
      </w:r>
      <w:r>
        <w:rPr>
          <w:rFonts w:ascii="Arial" w:eastAsia="Arial" w:hAnsi="Arial" w:cs="Arial"/>
          <w:i/>
          <w:sz w:val="28"/>
        </w:rPr>
        <w:t xml:space="preserve">e telle attestation : </w:t>
      </w:r>
    </w:p>
    <w:p w:rsidR="00C02ABD" w:rsidRDefault="00AB3EA3">
      <w:pPr>
        <w:numPr>
          <w:ilvl w:val="0"/>
          <w:numId w:val="3"/>
        </w:numPr>
        <w:spacing w:after="0" w:line="240" w:lineRule="auto"/>
        <w:ind w:right="270" w:hanging="10"/>
        <w:jc w:val="both"/>
      </w:pPr>
      <w:proofErr w:type="gramStart"/>
      <w:r>
        <w:rPr>
          <w:rFonts w:ascii="Arial" w:eastAsia="Arial" w:hAnsi="Arial" w:cs="Arial"/>
          <w:sz w:val="28"/>
        </w:rPr>
        <w:t>les</w:t>
      </w:r>
      <w:proofErr w:type="gramEnd"/>
      <w:r>
        <w:rPr>
          <w:rFonts w:ascii="Arial" w:eastAsia="Arial" w:hAnsi="Arial" w:cs="Arial"/>
          <w:sz w:val="28"/>
        </w:rPr>
        <w:t xml:space="preserve"> candidats de nationalité française sur présentation d'une carte nationale d'identité </w:t>
      </w:r>
    </w:p>
    <w:p w:rsidR="00C02ABD" w:rsidRDefault="00AB3EA3">
      <w:pPr>
        <w:numPr>
          <w:ilvl w:val="0"/>
          <w:numId w:val="3"/>
        </w:numPr>
        <w:spacing w:after="0" w:line="240" w:lineRule="auto"/>
        <w:ind w:right="270" w:hanging="10"/>
        <w:jc w:val="both"/>
      </w:pPr>
      <w:proofErr w:type="gramStart"/>
      <w:r>
        <w:rPr>
          <w:rFonts w:ascii="Arial" w:eastAsia="Arial" w:hAnsi="Arial" w:cs="Arial"/>
          <w:sz w:val="28"/>
        </w:rPr>
        <w:t>les</w:t>
      </w:r>
      <w:proofErr w:type="gramEnd"/>
      <w:r>
        <w:rPr>
          <w:rFonts w:ascii="Arial" w:eastAsia="Arial" w:hAnsi="Arial" w:cs="Arial"/>
          <w:sz w:val="28"/>
        </w:rPr>
        <w:t xml:space="preserve"> candidats étrangers titulaires du DELF B2, du DALF ou d'un diplôme français d'études supérieures </w:t>
      </w:r>
    </w:p>
    <w:p w:rsidR="00C02ABD" w:rsidRDefault="00AB3EA3">
      <w:pPr>
        <w:numPr>
          <w:ilvl w:val="0"/>
          <w:numId w:val="3"/>
        </w:numPr>
        <w:spacing w:after="0" w:line="240" w:lineRule="auto"/>
        <w:ind w:right="270" w:hanging="10"/>
        <w:jc w:val="both"/>
      </w:pPr>
      <w:proofErr w:type="gramStart"/>
      <w:r>
        <w:rPr>
          <w:rFonts w:ascii="Arial" w:eastAsia="Arial" w:hAnsi="Arial" w:cs="Arial"/>
          <w:sz w:val="28"/>
        </w:rPr>
        <w:lastRenderedPageBreak/>
        <w:t>les</w:t>
      </w:r>
      <w:proofErr w:type="gramEnd"/>
      <w:r>
        <w:rPr>
          <w:rFonts w:ascii="Arial" w:eastAsia="Arial" w:hAnsi="Arial" w:cs="Arial"/>
          <w:sz w:val="28"/>
        </w:rPr>
        <w:t xml:space="preserve"> candidats étrangers originaires des p</w:t>
      </w:r>
      <w:r>
        <w:rPr>
          <w:rFonts w:ascii="Arial" w:eastAsia="Arial" w:hAnsi="Arial" w:cs="Arial"/>
          <w:sz w:val="28"/>
        </w:rPr>
        <w:t xml:space="preserve">ays dans lesquels la langue française est langue officielle : Belgique, Bénin, Burkina Faso, Burundi, Cameroun, Canada (Nouveau Brunswick et Québec), Centrafrique, </w:t>
      </w:r>
    </w:p>
    <w:p w:rsidR="00C02ABD" w:rsidRDefault="00AB3EA3">
      <w:pPr>
        <w:spacing w:after="0" w:line="240" w:lineRule="auto"/>
        <w:ind w:left="422" w:right="270" w:hanging="10"/>
        <w:jc w:val="both"/>
      </w:pPr>
      <w:r>
        <w:rPr>
          <w:rFonts w:ascii="Arial" w:eastAsia="Arial" w:hAnsi="Arial" w:cs="Arial"/>
          <w:sz w:val="28"/>
        </w:rPr>
        <w:t>Comores, Congo, République démocratique du Congo, Côte d'Ivoire, Djibouti, Gabon, Guinée Co</w:t>
      </w:r>
      <w:r>
        <w:rPr>
          <w:rFonts w:ascii="Arial" w:eastAsia="Arial" w:hAnsi="Arial" w:cs="Arial"/>
          <w:sz w:val="28"/>
        </w:rPr>
        <w:t xml:space="preserve">nakry, Guinée équatoriale, Haïti, Luxembourg, Madagascar, Mali, Mauritanie, Niger, Rwanda, Sénégal, Seychelles, Suisse, Tchad, Togo, Vanuatu. </w:t>
      </w:r>
    </w:p>
    <w:p w:rsidR="00C02ABD" w:rsidRDefault="00AB3EA3">
      <w:pPr>
        <w:spacing w:after="0" w:line="240" w:lineRule="auto"/>
        <w:ind w:left="422" w:right="264" w:hanging="10"/>
        <w:jc w:val="both"/>
      </w:pPr>
      <w:r>
        <w:rPr>
          <w:rFonts w:ascii="Arial" w:eastAsia="Arial" w:hAnsi="Arial" w:cs="Arial"/>
          <w:b/>
          <w:sz w:val="28"/>
        </w:rPr>
        <w:t>Attention : lorsque le français n'est pas la seule langue officielle, la dispense du TCF n'est acquise qu'aux can</w:t>
      </w:r>
      <w:r>
        <w:rPr>
          <w:rFonts w:ascii="Arial" w:eastAsia="Arial" w:hAnsi="Arial" w:cs="Arial"/>
          <w:b/>
          <w:sz w:val="28"/>
        </w:rPr>
        <w:t xml:space="preserve">didats ayant effectué leur scolarité secondaire en majeure partie dans un établissement francophone. </w:t>
      </w:r>
    </w:p>
    <w:p w:rsidR="00C02ABD" w:rsidRDefault="00AB3EA3">
      <w:pPr>
        <w:spacing w:after="0"/>
        <w:ind w:left="427"/>
      </w:pPr>
      <w:r>
        <w:rPr>
          <w:rFonts w:ascii="Arial" w:eastAsia="Arial" w:hAnsi="Arial" w:cs="Arial"/>
          <w:sz w:val="28"/>
        </w:rPr>
        <w:t xml:space="preserve"> </w:t>
      </w:r>
    </w:p>
    <w:p w:rsidR="00C02ABD" w:rsidRDefault="00AB3EA3">
      <w:pPr>
        <w:spacing w:after="2" w:line="239" w:lineRule="auto"/>
        <w:ind w:left="427"/>
      </w:pPr>
      <w:r>
        <w:rPr>
          <w:rFonts w:ascii="Arial" w:eastAsia="Arial" w:hAnsi="Arial" w:cs="Arial"/>
          <w:sz w:val="28"/>
        </w:rPr>
        <w:t xml:space="preserve">Pour plus d'informations : </w:t>
      </w:r>
      <w:proofErr w:type="gramStart"/>
      <w:r>
        <w:rPr>
          <w:rFonts w:ascii="Arial" w:eastAsia="Arial" w:hAnsi="Arial" w:cs="Arial"/>
          <w:color w:val="0000FF"/>
          <w:sz w:val="28"/>
          <w:u w:val="single" w:color="0000FF"/>
        </w:rPr>
        <w:t>http://www.univ-orleans.fr/service-central-descolarite/verification-niveau-langue-francaise</w:t>
      </w:r>
      <w:r>
        <w:rPr>
          <w:rFonts w:ascii="Arial" w:eastAsia="Arial" w:hAnsi="Arial" w:cs="Arial"/>
          <w:color w:val="000081"/>
          <w:sz w:val="28"/>
        </w:rPr>
        <w:t xml:space="preserve"> </w:t>
      </w:r>
      <w:r>
        <w:rPr>
          <w:rFonts w:ascii="Arial" w:eastAsia="Arial" w:hAnsi="Arial" w:cs="Arial"/>
          <w:sz w:val="28"/>
        </w:rPr>
        <w:t>.</w:t>
      </w:r>
      <w:proofErr w:type="gramEnd"/>
      <w:r>
        <w:rPr>
          <w:rFonts w:ascii="Arial" w:eastAsia="Arial" w:hAnsi="Arial" w:cs="Arial"/>
          <w:sz w:val="28"/>
        </w:rPr>
        <w:t xml:space="preserve"> </w:t>
      </w:r>
    </w:p>
    <w:p w:rsidR="00C02ABD" w:rsidRDefault="00AB3EA3">
      <w:pPr>
        <w:spacing w:after="0"/>
        <w:ind w:left="427"/>
      </w:pPr>
      <w:r>
        <w:rPr>
          <w:rFonts w:ascii="Arial" w:eastAsia="Arial" w:hAnsi="Arial" w:cs="Arial"/>
          <w:sz w:val="28"/>
        </w:rPr>
        <w:t xml:space="preserve"> </w:t>
      </w:r>
    </w:p>
    <w:p w:rsidR="00C02ABD" w:rsidRDefault="00AB3EA3">
      <w:pPr>
        <w:spacing w:after="166" w:line="240" w:lineRule="auto"/>
        <w:ind w:left="427" w:right="279"/>
        <w:jc w:val="both"/>
      </w:pPr>
      <w:r>
        <w:rPr>
          <w:rFonts w:ascii="Arial" w:eastAsia="Arial" w:hAnsi="Arial" w:cs="Arial"/>
          <w:b/>
          <w:sz w:val="24"/>
          <w:u w:val="single" w:color="000000"/>
        </w:rPr>
        <w:t xml:space="preserve">Pour les candidats résidant dans un pays doté d'un Centre pour les </w:t>
      </w:r>
      <w:proofErr w:type="spellStart"/>
      <w:r>
        <w:rPr>
          <w:rFonts w:ascii="Arial" w:eastAsia="Arial" w:hAnsi="Arial" w:cs="Arial"/>
          <w:b/>
          <w:sz w:val="24"/>
          <w:u w:val="single" w:color="000000"/>
        </w:rPr>
        <w:t>Etudes</w:t>
      </w:r>
      <w:proofErr w:type="spellEnd"/>
      <w:r>
        <w:rPr>
          <w:rFonts w:ascii="Arial" w:eastAsia="Arial" w:hAnsi="Arial" w:cs="Arial"/>
          <w:b/>
          <w:sz w:val="24"/>
          <w:u w:val="single" w:color="000000"/>
        </w:rPr>
        <w:t xml:space="preserve"> en</w:t>
      </w:r>
      <w:r>
        <w:rPr>
          <w:rFonts w:ascii="Arial" w:eastAsia="Arial" w:hAnsi="Arial" w:cs="Arial"/>
          <w:b/>
          <w:sz w:val="24"/>
        </w:rPr>
        <w:t xml:space="preserve"> </w:t>
      </w:r>
      <w:r>
        <w:rPr>
          <w:rFonts w:ascii="Arial" w:eastAsia="Arial" w:hAnsi="Arial" w:cs="Arial"/>
          <w:b/>
          <w:sz w:val="24"/>
          <w:u w:val="single" w:color="000000"/>
        </w:rPr>
        <w:t xml:space="preserve">France, vous devez </w:t>
      </w:r>
      <w:r>
        <w:rPr>
          <w:rFonts w:ascii="Arial" w:eastAsia="Arial" w:hAnsi="Arial" w:cs="Arial"/>
          <w:b/>
          <w:color w:val="0000CC"/>
          <w:sz w:val="24"/>
          <w:u w:val="single" w:color="0000CC"/>
        </w:rPr>
        <w:t>obligatoirement et uniquement</w:t>
      </w:r>
      <w:r>
        <w:rPr>
          <w:rFonts w:ascii="Arial" w:eastAsia="Arial" w:hAnsi="Arial" w:cs="Arial"/>
          <w:b/>
          <w:color w:val="3333FF"/>
          <w:sz w:val="24"/>
          <w:u w:val="single" w:color="0000CC"/>
        </w:rPr>
        <w:t xml:space="preserve"> </w:t>
      </w:r>
      <w:r>
        <w:rPr>
          <w:rFonts w:ascii="Arial" w:eastAsia="Arial" w:hAnsi="Arial" w:cs="Arial"/>
          <w:b/>
          <w:sz w:val="24"/>
          <w:u w:val="single" w:color="000000"/>
        </w:rPr>
        <w:t xml:space="preserve">vous inscrire sur le site </w:t>
      </w:r>
      <w:proofErr w:type="spellStart"/>
      <w:r>
        <w:rPr>
          <w:rFonts w:ascii="Arial" w:eastAsia="Arial" w:hAnsi="Arial" w:cs="Arial"/>
          <w:b/>
          <w:sz w:val="24"/>
          <w:u w:val="single" w:color="000000"/>
        </w:rPr>
        <w:t>Etudes</w:t>
      </w:r>
      <w:proofErr w:type="spellEnd"/>
      <w:r>
        <w:rPr>
          <w:rFonts w:ascii="Arial" w:eastAsia="Arial" w:hAnsi="Arial" w:cs="Arial"/>
          <w:b/>
          <w:sz w:val="24"/>
        </w:rPr>
        <w:t xml:space="preserve"> </w:t>
      </w:r>
      <w:r>
        <w:rPr>
          <w:rFonts w:ascii="Arial" w:eastAsia="Arial" w:hAnsi="Arial" w:cs="Arial"/>
          <w:b/>
          <w:sz w:val="24"/>
          <w:u w:val="single" w:color="000000"/>
        </w:rPr>
        <w:t>en France / Campus France.</w:t>
      </w:r>
      <w:r>
        <w:rPr>
          <w:rFonts w:ascii="Arial" w:eastAsia="Arial" w:hAnsi="Arial" w:cs="Arial"/>
          <w:b/>
          <w:sz w:val="24"/>
        </w:rPr>
        <w:t xml:space="preserve">   </w:t>
      </w:r>
    </w:p>
    <w:p w:rsidR="00C02ABD" w:rsidRDefault="00AB3EA3">
      <w:pPr>
        <w:spacing w:after="217"/>
        <w:ind w:left="427"/>
      </w:pPr>
      <w:r>
        <w:rPr>
          <w:sz w:val="20"/>
        </w:rPr>
        <w:t xml:space="preserve"> </w:t>
      </w:r>
    </w:p>
    <w:p w:rsidR="00C02ABD" w:rsidRDefault="00AB3EA3">
      <w:pPr>
        <w:spacing w:after="253"/>
        <w:ind w:left="427"/>
      </w:pPr>
      <w:r>
        <w:rPr>
          <w:b/>
          <w:sz w:val="20"/>
        </w:rPr>
        <w:t xml:space="preserve"> </w:t>
      </w:r>
    </w:p>
    <w:p w:rsidR="00C02ABD" w:rsidRDefault="00AB3EA3">
      <w:pPr>
        <w:spacing w:after="0"/>
        <w:ind w:left="427"/>
      </w:pPr>
      <w:r>
        <w:rPr>
          <w:b/>
          <w:sz w:val="24"/>
        </w:rPr>
        <w:t xml:space="preserve"> </w:t>
      </w:r>
    </w:p>
    <w:sectPr w:rsidR="00C02ABD">
      <w:headerReference w:type="even" r:id="rId13"/>
      <w:headerReference w:type="default" r:id="rId14"/>
      <w:footerReference w:type="even" r:id="rId15"/>
      <w:footerReference w:type="default" r:id="rId16"/>
      <w:headerReference w:type="first" r:id="rId17"/>
      <w:footerReference w:type="first" r:id="rId18"/>
      <w:pgSz w:w="11900" w:h="16840"/>
      <w:pgMar w:top="805" w:right="1126" w:bottom="211" w:left="991" w:header="910" w:footer="2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EA3" w:rsidRDefault="00AB3EA3">
      <w:pPr>
        <w:spacing w:after="0" w:line="240" w:lineRule="auto"/>
      </w:pPr>
      <w:r>
        <w:separator/>
      </w:r>
    </w:p>
  </w:endnote>
  <w:endnote w:type="continuationSeparator" w:id="0">
    <w:p w:rsidR="00AB3EA3" w:rsidRDefault="00AB3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ABD" w:rsidRDefault="00AB3EA3">
    <w:pPr>
      <w:spacing w:after="217"/>
      <w:ind w:right="286"/>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C02ABD" w:rsidRDefault="00AB3EA3">
    <w:pPr>
      <w:spacing w:after="0"/>
      <w:ind w:left="427"/>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ABD" w:rsidRDefault="00AB3EA3">
    <w:pPr>
      <w:spacing w:after="217"/>
      <w:ind w:right="286"/>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C02ABD" w:rsidRDefault="00AB3EA3">
    <w:pPr>
      <w:spacing w:after="0"/>
      <w:ind w:left="427"/>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ABD" w:rsidRDefault="00AB3EA3">
    <w:pPr>
      <w:spacing w:after="217"/>
      <w:ind w:right="286"/>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C02ABD" w:rsidRDefault="00AB3EA3">
    <w:pPr>
      <w:spacing w:after="0"/>
      <w:ind w:left="427"/>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EA3" w:rsidRDefault="00AB3EA3">
      <w:pPr>
        <w:spacing w:after="0" w:line="240" w:lineRule="auto"/>
      </w:pPr>
      <w:r>
        <w:separator/>
      </w:r>
    </w:p>
  </w:footnote>
  <w:footnote w:type="continuationSeparator" w:id="0">
    <w:p w:rsidR="00AB3EA3" w:rsidRDefault="00AB3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ABD" w:rsidRDefault="00AB3EA3">
    <w:pPr>
      <w:spacing w:after="0"/>
      <w:ind w:left="458"/>
    </w:pPr>
    <w:r>
      <w:rPr>
        <w:noProof/>
      </w:rPr>
      <w:drawing>
        <wp:anchor distT="0" distB="0" distL="114300" distR="114300" simplePos="0" relativeHeight="251658240" behindDoc="0" locked="0" layoutInCell="1" allowOverlap="0">
          <wp:simplePos x="0" y="0"/>
          <wp:positionH relativeFrom="page">
            <wp:posOffset>920496</wp:posOffset>
          </wp:positionH>
          <wp:positionV relativeFrom="page">
            <wp:posOffset>577591</wp:posOffset>
          </wp:positionV>
          <wp:extent cx="1408176" cy="451104"/>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08176" cy="451104"/>
                  </a:xfrm>
                  <a:prstGeom prst="rect">
                    <a:avLst/>
                  </a:prstGeom>
                </pic:spPr>
              </pic:pic>
            </a:graphicData>
          </a:graphic>
        </wp:anchor>
      </w:drawing>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ABD" w:rsidRDefault="00AB3EA3">
    <w:pPr>
      <w:spacing w:after="0"/>
      <w:ind w:left="458"/>
    </w:pPr>
    <w:r>
      <w:rPr>
        <w:noProof/>
      </w:rPr>
      <w:drawing>
        <wp:anchor distT="0" distB="0" distL="114300" distR="114300" simplePos="0" relativeHeight="251659264" behindDoc="0" locked="0" layoutInCell="1" allowOverlap="0">
          <wp:simplePos x="0" y="0"/>
          <wp:positionH relativeFrom="page">
            <wp:posOffset>920496</wp:posOffset>
          </wp:positionH>
          <wp:positionV relativeFrom="page">
            <wp:posOffset>577591</wp:posOffset>
          </wp:positionV>
          <wp:extent cx="1408176" cy="451104"/>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08176" cy="451104"/>
                  </a:xfrm>
                  <a:prstGeom prst="rect">
                    <a:avLst/>
                  </a:prstGeom>
                </pic:spPr>
              </pic:pic>
            </a:graphicData>
          </a:graphic>
        </wp:anchor>
      </w:drawing>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ABD" w:rsidRDefault="00AB3EA3">
    <w:pPr>
      <w:spacing w:after="0"/>
      <w:ind w:left="458"/>
    </w:pPr>
    <w:r>
      <w:rPr>
        <w:noProof/>
      </w:rPr>
      <w:drawing>
        <wp:anchor distT="0" distB="0" distL="114300" distR="114300" simplePos="0" relativeHeight="251660288" behindDoc="0" locked="0" layoutInCell="1" allowOverlap="0">
          <wp:simplePos x="0" y="0"/>
          <wp:positionH relativeFrom="page">
            <wp:posOffset>920496</wp:posOffset>
          </wp:positionH>
          <wp:positionV relativeFrom="page">
            <wp:posOffset>577591</wp:posOffset>
          </wp:positionV>
          <wp:extent cx="1408176" cy="451104"/>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08176" cy="451104"/>
                  </a:xfrm>
                  <a:prstGeom prst="rect">
                    <a:avLst/>
                  </a:prstGeom>
                </pic:spPr>
              </pic:pic>
            </a:graphicData>
          </a:graphic>
        </wp:anchor>
      </w:drawing>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26BD4"/>
    <w:multiLevelType w:val="hybridMultilevel"/>
    <w:tmpl w:val="EA542982"/>
    <w:lvl w:ilvl="0" w:tplc="B3D68610">
      <w:start w:val="1"/>
      <w:numFmt w:val="bullet"/>
      <w:lvlText w:val=""/>
      <w:lvlJc w:val="left"/>
      <w:pPr>
        <w:ind w:left="53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863C3224">
      <w:start w:val="1"/>
      <w:numFmt w:val="bullet"/>
      <w:lvlText w:val="-"/>
      <w:lvlJc w:val="left"/>
      <w:pPr>
        <w:ind w:left="1132"/>
      </w:pPr>
      <w:rPr>
        <w:rFonts w:ascii="Calibri" w:eastAsia="Calibri" w:hAnsi="Calibri" w:cs="Calibri"/>
        <w:b w:val="0"/>
        <w:i w:val="0"/>
        <w:strike w:val="0"/>
        <w:dstrike w:val="0"/>
        <w:color w:val="002060"/>
        <w:sz w:val="26"/>
        <w:szCs w:val="26"/>
        <w:u w:val="none" w:color="000000"/>
        <w:bdr w:val="none" w:sz="0" w:space="0" w:color="auto"/>
        <w:shd w:val="clear" w:color="auto" w:fill="auto"/>
        <w:vertAlign w:val="baseline"/>
      </w:rPr>
    </w:lvl>
    <w:lvl w:ilvl="2" w:tplc="F6E0A5BE">
      <w:start w:val="1"/>
      <w:numFmt w:val="bullet"/>
      <w:lvlText w:val="▪"/>
      <w:lvlJc w:val="left"/>
      <w:pPr>
        <w:ind w:left="1867"/>
      </w:pPr>
      <w:rPr>
        <w:rFonts w:ascii="Calibri" w:eastAsia="Calibri" w:hAnsi="Calibri" w:cs="Calibri"/>
        <w:b w:val="0"/>
        <w:i w:val="0"/>
        <w:strike w:val="0"/>
        <w:dstrike w:val="0"/>
        <w:color w:val="002060"/>
        <w:sz w:val="26"/>
        <w:szCs w:val="26"/>
        <w:u w:val="none" w:color="000000"/>
        <w:bdr w:val="none" w:sz="0" w:space="0" w:color="auto"/>
        <w:shd w:val="clear" w:color="auto" w:fill="auto"/>
        <w:vertAlign w:val="baseline"/>
      </w:rPr>
    </w:lvl>
    <w:lvl w:ilvl="3" w:tplc="D39CBF5A">
      <w:start w:val="1"/>
      <w:numFmt w:val="bullet"/>
      <w:lvlText w:val="•"/>
      <w:lvlJc w:val="left"/>
      <w:pPr>
        <w:ind w:left="2587"/>
      </w:pPr>
      <w:rPr>
        <w:rFonts w:ascii="Calibri" w:eastAsia="Calibri" w:hAnsi="Calibri" w:cs="Calibri"/>
        <w:b w:val="0"/>
        <w:i w:val="0"/>
        <w:strike w:val="0"/>
        <w:dstrike w:val="0"/>
        <w:color w:val="002060"/>
        <w:sz w:val="26"/>
        <w:szCs w:val="26"/>
        <w:u w:val="none" w:color="000000"/>
        <w:bdr w:val="none" w:sz="0" w:space="0" w:color="auto"/>
        <w:shd w:val="clear" w:color="auto" w:fill="auto"/>
        <w:vertAlign w:val="baseline"/>
      </w:rPr>
    </w:lvl>
    <w:lvl w:ilvl="4" w:tplc="59FA42CE">
      <w:start w:val="1"/>
      <w:numFmt w:val="bullet"/>
      <w:lvlText w:val="o"/>
      <w:lvlJc w:val="left"/>
      <w:pPr>
        <w:ind w:left="3307"/>
      </w:pPr>
      <w:rPr>
        <w:rFonts w:ascii="Calibri" w:eastAsia="Calibri" w:hAnsi="Calibri" w:cs="Calibri"/>
        <w:b w:val="0"/>
        <w:i w:val="0"/>
        <w:strike w:val="0"/>
        <w:dstrike w:val="0"/>
        <w:color w:val="002060"/>
        <w:sz w:val="26"/>
        <w:szCs w:val="26"/>
        <w:u w:val="none" w:color="000000"/>
        <w:bdr w:val="none" w:sz="0" w:space="0" w:color="auto"/>
        <w:shd w:val="clear" w:color="auto" w:fill="auto"/>
        <w:vertAlign w:val="baseline"/>
      </w:rPr>
    </w:lvl>
    <w:lvl w:ilvl="5" w:tplc="4032401C">
      <w:start w:val="1"/>
      <w:numFmt w:val="bullet"/>
      <w:lvlText w:val="▪"/>
      <w:lvlJc w:val="left"/>
      <w:pPr>
        <w:ind w:left="4027"/>
      </w:pPr>
      <w:rPr>
        <w:rFonts w:ascii="Calibri" w:eastAsia="Calibri" w:hAnsi="Calibri" w:cs="Calibri"/>
        <w:b w:val="0"/>
        <w:i w:val="0"/>
        <w:strike w:val="0"/>
        <w:dstrike w:val="0"/>
        <w:color w:val="002060"/>
        <w:sz w:val="26"/>
        <w:szCs w:val="26"/>
        <w:u w:val="none" w:color="000000"/>
        <w:bdr w:val="none" w:sz="0" w:space="0" w:color="auto"/>
        <w:shd w:val="clear" w:color="auto" w:fill="auto"/>
        <w:vertAlign w:val="baseline"/>
      </w:rPr>
    </w:lvl>
    <w:lvl w:ilvl="6" w:tplc="CF1ABA16">
      <w:start w:val="1"/>
      <w:numFmt w:val="bullet"/>
      <w:lvlText w:val="•"/>
      <w:lvlJc w:val="left"/>
      <w:pPr>
        <w:ind w:left="4747"/>
      </w:pPr>
      <w:rPr>
        <w:rFonts w:ascii="Calibri" w:eastAsia="Calibri" w:hAnsi="Calibri" w:cs="Calibri"/>
        <w:b w:val="0"/>
        <w:i w:val="0"/>
        <w:strike w:val="0"/>
        <w:dstrike w:val="0"/>
        <w:color w:val="002060"/>
        <w:sz w:val="26"/>
        <w:szCs w:val="26"/>
        <w:u w:val="none" w:color="000000"/>
        <w:bdr w:val="none" w:sz="0" w:space="0" w:color="auto"/>
        <w:shd w:val="clear" w:color="auto" w:fill="auto"/>
        <w:vertAlign w:val="baseline"/>
      </w:rPr>
    </w:lvl>
    <w:lvl w:ilvl="7" w:tplc="4D6694C8">
      <w:start w:val="1"/>
      <w:numFmt w:val="bullet"/>
      <w:lvlText w:val="o"/>
      <w:lvlJc w:val="left"/>
      <w:pPr>
        <w:ind w:left="5467"/>
      </w:pPr>
      <w:rPr>
        <w:rFonts w:ascii="Calibri" w:eastAsia="Calibri" w:hAnsi="Calibri" w:cs="Calibri"/>
        <w:b w:val="0"/>
        <w:i w:val="0"/>
        <w:strike w:val="0"/>
        <w:dstrike w:val="0"/>
        <w:color w:val="002060"/>
        <w:sz w:val="26"/>
        <w:szCs w:val="26"/>
        <w:u w:val="none" w:color="000000"/>
        <w:bdr w:val="none" w:sz="0" w:space="0" w:color="auto"/>
        <w:shd w:val="clear" w:color="auto" w:fill="auto"/>
        <w:vertAlign w:val="baseline"/>
      </w:rPr>
    </w:lvl>
    <w:lvl w:ilvl="8" w:tplc="55F8646C">
      <w:start w:val="1"/>
      <w:numFmt w:val="bullet"/>
      <w:lvlText w:val="▪"/>
      <w:lvlJc w:val="left"/>
      <w:pPr>
        <w:ind w:left="6187"/>
      </w:pPr>
      <w:rPr>
        <w:rFonts w:ascii="Calibri" w:eastAsia="Calibri" w:hAnsi="Calibri" w:cs="Calibri"/>
        <w:b w:val="0"/>
        <w:i w:val="0"/>
        <w:strike w:val="0"/>
        <w:dstrike w:val="0"/>
        <w:color w:val="002060"/>
        <w:sz w:val="26"/>
        <w:szCs w:val="26"/>
        <w:u w:val="none" w:color="000000"/>
        <w:bdr w:val="none" w:sz="0" w:space="0" w:color="auto"/>
        <w:shd w:val="clear" w:color="auto" w:fill="auto"/>
        <w:vertAlign w:val="baseline"/>
      </w:rPr>
    </w:lvl>
  </w:abstractNum>
  <w:abstractNum w:abstractNumId="1" w15:restartNumberingAfterBreak="0">
    <w:nsid w:val="5E2865A7"/>
    <w:multiLevelType w:val="hybridMultilevel"/>
    <w:tmpl w:val="2B8AAD1A"/>
    <w:lvl w:ilvl="0" w:tplc="47E44902">
      <w:start w:val="1"/>
      <w:numFmt w:val="bullet"/>
      <w:lvlText w:val="-"/>
      <w:lvlJc w:val="left"/>
      <w:pPr>
        <w:ind w:left="4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E128200">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3B8E9F0">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4EE34C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0344916">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BCC78BA">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684BE0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0423318">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68C7C16">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5D25B0B"/>
    <w:multiLevelType w:val="hybridMultilevel"/>
    <w:tmpl w:val="D9787496"/>
    <w:lvl w:ilvl="0" w:tplc="1C08AA94">
      <w:start w:val="1"/>
      <w:numFmt w:val="bullet"/>
      <w:lvlText w:val="•"/>
      <w:lvlJc w:val="left"/>
      <w:pPr>
        <w:ind w:left="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A2A07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84030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442D9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6CB0A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2674D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4C9A1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D0BA7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9CDC3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F2F0307"/>
    <w:multiLevelType w:val="hybridMultilevel"/>
    <w:tmpl w:val="C84A5E10"/>
    <w:lvl w:ilvl="0" w:tplc="224635A8">
      <w:start w:val="1"/>
      <w:numFmt w:val="bullet"/>
      <w:lvlText w:val="-"/>
      <w:lvlJc w:val="left"/>
      <w:pPr>
        <w:ind w:left="10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6AE6842">
      <w:start w:val="1"/>
      <w:numFmt w:val="bullet"/>
      <w:lvlText w:val="o"/>
      <w:lvlJc w:val="left"/>
      <w:pPr>
        <w:ind w:left="23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AF87258">
      <w:start w:val="1"/>
      <w:numFmt w:val="bullet"/>
      <w:lvlText w:val="▪"/>
      <w:lvlJc w:val="left"/>
      <w:pPr>
        <w:ind w:left="30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1E49E38">
      <w:start w:val="1"/>
      <w:numFmt w:val="bullet"/>
      <w:lvlText w:val="•"/>
      <w:lvlJc w:val="left"/>
      <w:pPr>
        <w:ind w:left="37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5865B90">
      <w:start w:val="1"/>
      <w:numFmt w:val="bullet"/>
      <w:lvlText w:val="o"/>
      <w:lvlJc w:val="left"/>
      <w:pPr>
        <w:ind w:left="45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550F5BE">
      <w:start w:val="1"/>
      <w:numFmt w:val="bullet"/>
      <w:lvlText w:val="▪"/>
      <w:lvlJc w:val="left"/>
      <w:pPr>
        <w:ind w:left="52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ECE1C46">
      <w:start w:val="1"/>
      <w:numFmt w:val="bullet"/>
      <w:lvlText w:val="•"/>
      <w:lvlJc w:val="left"/>
      <w:pPr>
        <w:ind w:left="59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7605440">
      <w:start w:val="1"/>
      <w:numFmt w:val="bullet"/>
      <w:lvlText w:val="o"/>
      <w:lvlJc w:val="left"/>
      <w:pPr>
        <w:ind w:left="66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0B293A4">
      <w:start w:val="1"/>
      <w:numFmt w:val="bullet"/>
      <w:lvlText w:val="▪"/>
      <w:lvlJc w:val="left"/>
      <w:pPr>
        <w:ind w:left="73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ABD"/>
    <w:rsid w:val="00004A06"/>
    <w:rsid w:val="00AB3EA3"/>
    <w:rsid w:val="00C02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F0CB0CE"/>
  <w15:docId w15:val="{F3926704-6E0C-1942-95CE-96D517687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Titre1">
    <w:name w:val="heading 1"/>
    <w:next w:val="Normal"/>
    <w:link w:val="Titre1Car"/>
    <w:uiPriority w:val="9"/>
    <w:qFormat/>
    <w:pPr>
      <w:keepNext/>
      <w:keepLines/>
      <w:spacing w:after="134" w:line="259" w:lineRule="auto"/>
      <w:ind w:left="137"/>
      <w:jc w:val="center"/>
      <w:outlineLvl w:val="0"/>
    </w:pPr>
    <w:rPr>
      <w:rFonts w:ascii="Calibri" w:eastAsia="Calibri" w:hAnsi="Calibri" w:cs="Calibri"/>
      <w:b/>
      <w:color w:val="000000"/>
      <w:sz w:val="32"/>
    </w:rPr>
  </w:style>
  <w:style w:type="paragraph" w:styleId="Titre2">
    <w:name w:val="heading 2"/>
    <w:next w:val="Normal"/>
    <w:link w:val="Titre2Car"/>
    <w:uiPriority w:val="9"/>
    <w:unhideWhenUsed/>
    <w:qFormat/>
    <w:pPr>
      <w:keepNext/>
      <w:keepLines/>
      <w:spacing w:line="259" w:lineRule="auto"/>
      <w:ind w:left="427"/>
      <w:outlineLvl w:val="1"/>
    </w:pPr>
    <w:rPr>
      <w:rFonts w:ascii="Arial" w:eastAsia="Arial" w:hAnsi="Arial" w:cs="Arial"/>
      <w:b/>
      <w:color w:val="0070C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Arial" w:eastAsia="Arial" w:hAnsi="Arial" w:cs="Arial"/>
      <w:b/>
      <w:color w:val="0070C0"/>
      <w:sz w:val="24"/>
    </w:rPr>
  </w:style>
  <w:style w:type="character" w:customStyle="1" w:styleId="Titre1Car">
    <w:name w:val="Titre 1 Car"/>
    <w:link w:val="Titre1"/>
    <w:rPr>
      <w:rFonts w:ascii="Calibri" w:eastAsia="Calibri" w:hAnsi="Calibri" w:cs="Calibri"/>
      <w:b/>
      <w:color w:val="000000"/>
      <w:sz w:val="32"/>
    </w:rPr>
  </w:style>
  <w:style w:type="table" w:customStyle="1" w:styleId="TableGrid">
    <w:name w:val="TableGrid"/>
    <w:tblPr>
      <w:tblCellMar>
        <w:top w:w="0" w:type="dxa"/>
        <w:left w:w="0" w:type="dxa"/>
        <w:bottom w:w="0" w:type="dxa"/>
        <w:right w:w="0" w:type="dxa"/>
      </w:tblCellMar>
    </w:tblPr>
  </w:style>
  <w:style w:type="character" w:customStyle="1" w:styleId="apple-converted-space">
    <w:name w:val="apple-converted-space"/>
    <w:basedOn w:val="Policepardfaut"/>
    <w:rsid w:val="00004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44140">
      <w:bodyDiv w:val="1"/>
      <w:marLeft w:val="0"/>
      <w:marRight w:val="0"/>
      <w:marTop w:val="0"/>
      <w:marBottom w:val="0"/>
      <w:divBdr>
        <w:top w:val="none" w:sz="0" w:space="0" w:color="auto"/>
        <w:left w:val="none" w:sz="0" w:space="0" w:color="auto"/>
        <w:bottom w:val="none" w:sz="0" w:space="0" w:color="auto"/>
        <w:right w:val="none" w:sz="0" w:space="0" w:color="auto"/>
      </w:divBdr>
    </w:div>
    <w:div w:id="2109421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0.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1145</Words>
  <Characters>6300</Characters>
  <Application>Microsoft Office Word</Application>
  <DocSecurity>0</DocSecurity>
  <Lines>52</Lines>
  <Paragraphs>14</Paragraphs>
  <ScaleCrop>false</ScaleCrop>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explicative.docx</dc:title>
  <dc:subject/>
  <dc:creator>p953</dc:creator>
  <cp:keywords/>
  <cp:lastModifiedBy>Microsoft Office User</cp:lastModifiedBy>
  <cp:revision>2</cp:revision>
  <dcterms:created xsi:type="dcterms:W3CDTF">2020-03-18T17:20:00Z</dcterms:created>
  <dcterms:modified xsi:type="dcterms:W3CDTF">2020-03-18T17:20:00Z</dcterms:modified>
</cp:coreProperties>
</file>