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983A2" w14:textId="77777777" w:rsidR="00E02106" w:rsidRDefault="00E02106" w:rsidP="00D5396F">
      <w:pPr>
        <w:pStyle w:val="Title"/>
      </w:pPr>
    </w:p>
    <w:p w14:paraId="4E3BA449" w14:textId="77777777" w:rsidR="00E02106" w:rsidRDefault="00E02106" w:rsidP="00D5396F">
      <w:pPr>
        <w:pStyle w:val="Title"/>
      </w:pPr>
    </w:p>
    <w:p w14:paraId="611A5477" w14:textId="774E5C37" w:rsidR="00D5396F" w:rsidRDefault="00D2596B" w:rsidP="00D5396F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106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SIGNIFICANCE OF ENERGY DISTRIBUTION</w:t>
      </w:r>
      <w:r w:rsidR="00D5396F" w:rsidRPr="00E02106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PRAAT</w:t>
      </w:r>
    </w:p>
    <w:p w14:paraId="1434B0A1" w14:textId="4468D3B3" w:rsidR="00E02106" w:rsidRDefault="00E02106" w:rsidP="00E02106"/>
    <w:p w14:paraId="048E513F" w14:textId="478BEF45" w:rsidR="00E02106" w:rsidRDefault="00E02106" w:rsidP="00E0210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Sohail</w:t>
      </w:r>
      <w:proofErr w:type="spellEnd"/>
      <w:r>
        <w:rPr>
          <w:sz w:val="36"/>
          <w:szCs w:val="36"/>
        </w:rPr>
        <w:t xml:space="preserve">       17BEC0187</w:t>
      </w:r>
    </w:p>
    <w:p w14:paraId="2EE99A9D" w14:textId="41FFF1B3" w:rsidR="00E02106" w:rsidRDefault="00E02106" w:rsidP="00E02106">
      <w:pPr>
        <w:rPr>
          <w:sz w:val="36"/>
          <w:szCs w:val="36"/>
        </w:rPr>
      </w:pPr>
      <w:r>
        <w:rPr>
          <w:sz w:val="36"/>
          <w:szCs w:val="36"/>
        </w:rPr>
        <w:t>Abid Ali    17BEC0513</w:t>
      </w:r>
    </w:p>
    <w:p w14:paraId="479338F5" w14:textId="1730B0EB" w:rsidR="00E02106" w:rsidRPr="00E02106" w:rsidRDefault="00E02106" w:rsidP="00E02106">
      <w:pPr>
        <w:rPr>
          <w:sz w:val="36"/>
          <w:szCs w:val="36"/>
        </w:rPr>
      </w:pPr>
      <w:r>
        <w:rPr>
          <w:sz w:val="36"/>
          <w:szCs w:val="36"/>
        </w:rPr>
        <w:t>Hussain    17BEC0863</w:t>
      </w:r>
    </w:p>
    <w:p w14:paraId="4A27522A" w14:textId="77777777" w:rsidR="00D5396F" w:rsidRDefault="00D5396F" w:rsidP="00D5396F">
      <w:pPr>
        <w:pStyle w:val="Title"/>
      </w:pPr>
    </w:p>
    <w:p w14:paraId="6187F58A" w14:textId="77777777" w:rsidR="00D5396F" w:rsidRDefault="00D5396F" w:rsidP="00D5396F">
      <w:pPr>
        <w:rPr>
          <w:sz w:val="32"/>
        </w:rPr>
      </w:pPr>
      <w:r w:rsidRPr="00D5396F">
        <w:rPr>
          <w:sz w:val="32"/>
        </w:rPr>
        <w:t>Praat is an open source program created by Paul Boersma and David Weenink, from the Institute of Phonetic Sciences-University of Amsterdam</w:t>
      </w:r>
    </w:p>
    <w:p w14:paraId="37E398A2" w14:textId="77777777" w:rsidR="00D5396F" w:rsidRDefault="00D5396F" w:rsidP="00D5396F">
      <w:pPr>
        <w:rPr>
          <w:sz w:val="32"/>
        </w:rPr>
      </w:pPr>
      <w:r>
        <w:rPr>
          <w:sz w:val="32"/>
        </w:rPr>
        <w:t>This Program allows users to visualise, annotate and extract the components of signal in a very simple way</w:t>
      </w:r>
    </w:p>
    <w:p w14:paraId="31634F1A" w14:textId="77777777" w:rsidR="00D5396F" w:rsidRDefault="00D5396F" w:rsidP="00D5396F">
      <w:pPr>
        <w:rPr>
          <w:sz w:val="32"/>
        </w:rPr>
      </w:pPr>
      <w:r>
        <w:rPr>
          <w:sz w:val="32"/>
        </w:rPr>
        <w:t>Here, we have extracted MFCCs of a simple voice signal to extract its unique component which varies with respect to person to person</w:t>
      </w:r>
    </w:p>
    <w:p w14:paraId="49DE6087" w14:textId="77777777" w:rsidR="00D5396F" w:rsidRDefault="00D5396F" w:rsidP="00D5396F">
      <w:pPr>
        <w:rPr>
          <w:sz w:val="32"/>
        </w:rPr>
      </w:pPr>
      <w:r>
        <w:rPr>
          <w:sz w:val="32"/>
        </w:rPr>
        <w:t>For this we should understand how MFCCs are extracted</w:t>
      </w:r>
    </w:p>
    <w:p w14:paraId="7329EAD7" w14:textId="77777777" w:rsidR="00D5396F" w:rsidRDefault="00D5396F" w:rsidP="00D5396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First the Signal is Divided into frames with a rate of 25ms </w:t>
      </w:r>
      <w:r w:rsidR="00E35CFD">
        <w:rPr>
          <w:sz w:val="32"/>
        </w:rPr>
        <w:t>or (20-40ms)</w:t>
      </w:r>
    </w:p>
    <w:p w14:paraId="2A23251B" w14:textId="77777777" w:rsidR="00E35CFD" w:rsidRDefault="00E35CFD" w:rsidP="00D5396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The we find the energy spectral density which gives us an idea of power existing at each frame </w:t>
      </w:r>
    </w:p>
    <w:p w14:paraId="21533EF9" w14:textId="77777777" w:rsidR="00E35CFD" w:rsidRPr="00E35CFD" w:rsidRDefault="00E35CFD" w:rsidP="00E35CFD">
      <w:pPr>
        <w:pStyle w:val="ListParagraph"/>
        <w:numPr>
          <w:ilvl w:val="0"/>
          <w:numId w:val="1"/>
        </w:numPr>
        <w:rPr>
          <w:sz w:val="32"/>
        </w:rPr>
      </w:pPr>
      <w:r w:rsidRPr="00E35CFD">
        <w:rPr>
          <w:sz w:val="32"/>
        </w:rPr>
        <w:t xml:space="preserve">Then the signal is made to pass through Mel filter banks which filter out unnecessary frequencies </w:t>
      </w:r>
    </w:p>
    <w:p w14:paraId="11A398D9" w14:textId="77777777" w:rsidR="00E35CFD" w:rsidRDefault="00E35CFD" w:rsidP="00E35CF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Show the perception of sound by s</w:t>
      </w:r>
      <w:r w:rsidRPr="00E35CFD">
        <w:rPr>
          <w:sz w:val="32"/>
        </w:rPr>
        <w:t>imulating a Human Ear</w:t>
      </w:r>
    </w:p>
    <w:p w14:paraId="4C2B6DC3" w14:textId="77777777" w:rsidR="00E35CFD" w:rsidRDefault="00E35CFD" w:rsidP="00E35CF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Reduce the noise</w:t>
      </w:r>
    </w:p>
    <w:p w14:paraId="391E9CC5" w14:textId="77777777" w:rsidR="00E35CFD" w:rsidRDefault="00E35CFD" w:rsidP="00E35CF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Compress the signal</w:t>
      </w:r>
      <w:r w:rsidR="009379C0">
        <w:rPr>
          <w:sz w:val="32"/>
        </w:rPr>
        <w:t xml:space="preserve"> to an extent</w:t>
      </w:r>
    </w:p>
    <w:p w14:paraId="6670FD9E" w14:textId="77777777" w:rsidR="00E35CFD" w:rsidRDefault="00E35CFD" w:rsidP="00E35CF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Then Log operation is performed on the signal as the change in a signal is not perceived in a linear way, its rather exponential</w:t>
      </w:r>
    </w:p>
    <w:p w14:paraId="17BE7E40" w14:textId="77777777" w:rsidR="00E35CFD" w:rsidRDefault="00E35CFD" w:rsidP="00E35CF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Then the frames are combined but this leads to overlapping </w:t>
      </w:r>
      <w:r w:rsidR="009379C0">
        <w:rPr>
          <w:sz w:val="32"/>
        </w:rPr>
        <w:t>so, we need to discretise</w:t>
      </w:r>
      <w:r w:rsidR="00915D41">
        <w:rPr>
          <w:sz w:val="32"/>
        </w:rPr>
        <w:t>(perform DCT)</w:t>
      </w:r>
      <w:r w:rsidR="009379C0">
        <w:rPr>
          <w:sz w:val="32"/>
        </w:rPr>
        <w:t xml:space="preserve"> the signal so that the overlap is ignored and we get a limited number of co-efficients</w:t>
      </w:r>
    </w:p>
    <w:p w14:paraId="01FE2DA7" w14:textId="77777777" w:rsidR="009379C0" w:rsidRDefault="009379C0" w:rsidP="009379C0">
      <w:pPr>
        <w:rPr>
          <w:sz w:val="32"/>
        </w:rPr>
      </w:pPr>
    </w:p>
    <w:p w14:paraId="0F2A0F53" w14:textId="77777777" w:rsidR="009379C0" w:rsidRDefault="009379C0" w:rsidP="009379C0">
      <w:pPr>
        <w:rPr>
          <w:sz w:val="32"/>
        </w:rPr>
      </w:pPr>
    </w:p>
    <w:p w14:paraId="5B9AAAB6" w14:textId="77777777" w:rsidR="00915D41" w:rsidRDefault="00915D41" w:rsidP="009379C0">
      <w:pPr>
        <w:rPr>
          <w:sz w:val="32"/>
        </w:rPr>
      </w:pPr>
      <w:r>
        <w:rPr>
          <w:sz w:val="32"/>
        </w:rPr>
        <w:t>BLOCK DIAGRAM</w:t>
      </w:r>
    </w:p>
    <w:p w14:paraId="5793E481" w14:textId="77777777" w:rsidR="0022357F" w:rsidRDefault="00915D41" w:rsidP="009379C0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 wp14:anchorId="658B1320" wp14:editId="2369B0E2">
            <wp:extent cx="6477000" cy="9525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FB20147" w14:textId="77777777" w:rsidR="0022357F" w:rsidRDefault="0022357F" w:rsidP="009379C0">
      <w:pPr>
        <w:rPr>
          <w:sz w:val="32"/>
        </w:rPr>
      </w:pPr>
    </w:p>
    <w:p w14:paraId="4AE7E785" w14:textId="77777777" w:rsidR="00915D41" w:rsidRDefault="009379C0" w:rsidP="009379C0">
      <w:pPr>
        <w:rPr>
          <w:sz w:val="32"/>
        </w:rPr>
      </w:pPr>
      <w:r>
        <w:rPr>
          <w:sz w:val="32"/>
        </w:rPr>
        <w:t>How to extract MFCCs using PRAAT:</w:t>
      </w:r>
    </w:p>
    <w:p w14:paraId="3DA9B448" w14:textId="77777777" w:rsidR="00915D41" w:rsidRDefault="00915D41" w:rsidP="009379C0">
      <w:pPr>
        <w:rPr>
          <w:sz w:val="32"/>
        </w:rPr>
      </w:pPr>
      <w:r>
        <w:rPr>
          <w:sz w:val="32"/>
        </w:rPr>
        <w:t>1) Praat performs all these operations and displays the coefficients</w:t>
      </w:r>
    </w:p>
    <w:p w14:paraId="3275F544" w14:textId="77777777" w:rsidR="00915D41" w:rsidRDefault="00915D41" w:rsidP="009379C0">
      <w:pPr>
        <w:rPr>
          <w:sz w:val="32"/>
        </w:rPr>
      </w:pPr>
      <w:r>
        <w:rPr>
          <w:sz w:val="32"/>
        </w:rPr>
        <w:t>2) For this we first select New-&gt; Record mono sound for the real time observation or open an audio file from the Open menu</w:t>
      </w:r>
    </w:p>
    <w:p w14:paraId="724EF3A3" w14:textId="77777777" w:rsidR="00915D41" w:rsidRDefault="00915D41" w:rsidP="009379C0">
      <w:pPr>
        <w:rPr>
          <w:sz w:val="32"/>
        </w:rPr>
      </w:pPr>
      <w:r>
        <w:rPr>
          <w:sz w:val="32"/>
        </w:rPr>
        <w:t xml:space="preserve">3) Then select the object and select the option view and edit </w:t>
      </w:r>
    </w:p>
    <w:p w14:paraId="59E5AE6C" w14:textId="77777777" w:rsidR="00915D41" w:rsidRDefault="00915D41" w:rsidP="009379C0">
      <w:pPr>
        <w:rPr>
          <w:sz w:val="32"/>
        </w:rPr>
      </w:pPr>
      <w:r>
        <w:rPr>
          <w:sz w:val="32"/>
        </w:rPr>
        <w:t>4) You will observe a dialog box showcasing spectrogram along the Amplitude/time plot of the signal</w:t>
      </w:r>
    </w:p>
    <w:p w14:paraId="5B6148F6" w14:textId="77777777" w:rsidR="00915D41" w:rsidRDefault="00915D41" w:rsidP="009379C0">
      <w:pPr>
        <w:rPr>
          <w:sz w:val="32"/>
        </w:rPr>
      </w:pPr>
      <w:r>
        <w:rPr>
          <w:sz w:val="32"/>
        </w:rPr>
        <w:t>5) Now Using Cut command from the Edit menu we can remove the silent parts (almost no amplitude) of the Signal to increase the accuracy of the MFCCs</w:t>
      </w:r>
    </w:p>
    <w:p w14:paraId="3E38FC81" w14:textId="77777777" w:rsidR="00FD691C" w:rsidRDefault="00FD691C" w:rsidP="009379C0">
      <w:pPr>
        <w:rPr>
          <w:sz w:val="32"/>
        </w:rPr>
      </w:pPr>
      <w:r>
        <w:rPr>
          <w:sz w:val="32"/>
        </w:rPr>
        <w:t>4) After editing the object, Select the object then click Analyse spectrum, then MFCC</w:t>
      </w:r>
    </w:p>
    <w:p w14:paraId="2B3BB35C" w14:textId="77777777" w:rsidR="00FD691C" w:rsidRDefault="00FD691C" w:rsidP="009379C0">
      <w:pPr>
        <w:rPr>
          <w:sz w:val="32"/>
        </w:rPr>
      </w:pPr>
      <w:r>
        <w:rPr>
          <w:sz w:val="32"/>
        </w:rPr>
        <w:t>5) Then specify the windowing or framing length of each window along with the specification of the Mel filter bank</w:t>
      </w:r>
    </w:p>
    <w:p w14:paraId="2C5CA9BD" w14:textId="77777777" w:rsidR="0022357F" w:rsidRDefault="00FD691C" w:rsidP="009379C0">
      <w:pPr>
        <w:rPr>
          <w:sz w:val="32"/>
        </w:rPr>
      </w:pPr>
      <w:r>
        <w:rPr>
          <w:sz w:val="32"/>
        </w:rPr>
        <w:lastRenderedPageBreak/>
        <w:t xml:space="preserve">6) Then </w:t>
      </w:r>
      <w:r w:rsidR="0022357F">
        <w:rPr>
          <w:sz w:val="32"/>
        </w:rPr>
        <w:t>click ok, then select inspect</w:t>
      </w:r>
    </w:p>
    <w:p w14:paraId="79E87EEA" w14:textId="77777777" w:rsidR="0022357F" w:rsidRDefault="0022357F" w:rsidP="009379C0">
      <w:pPr>
        <w:rPr>
          <w:sz w:val="32"/>
        </w:rPr>
      </w:pPr>
      <w:r>
        <w:rPr>
          <w:sz w:val="32"/>
        </w:rPr>
        <w:t>7) The parameters used along with the number of frames and the first co efficient is displayed</w:t>
      </w:r>
    </w:p>
    <w:p w14:paraId="6759CD3E" w14:textId="77777777" w:rsidR="00915D41" w:rsidRDefault="0022357F" w:rsidP="009379C0">
      <w:pPr>
        <w:rPr>
          <w:sz w:val="32"/>
        </w:rPr>
      </w:pPr>
      <w:r>
        <w:rPr>
          <w:sz w:val="32"/>
        </w:rPr>
        <w:t xml:space="preserve">8) To view the MFCCs of the each frame select open at each frame. </w:t>
      </w:r>
    </w:p>
    <w:p w14:paraId="7B23B5A3" w14:textId="77777777" w:rsidR="0022357F" w:rsidRDefault="0022357F" w:rsidP="009379C0">
      <w:pPr>
        <w:rPr>
          <w:sz w:val="32"/>
        </w:rPr>
      </w:pPr>
    </w:p>
    <w:p w14:paraId="23FC208F" w14:textId="77777777" w:rsidR="0022357F" w:rsidRDefault="0022357F" w:rsidP="009379C0">
      <w:pPr>
        <w:rPr>
          <w:sz w:val="32"/>
        </w:rPr>
      </w:pPr>
      <w:r>
        <w:rPr>
          <w:sz w:val="32"/>
        </w:rPr>
        <w:t>For the step by step analysis follow this link:</w:t>
      </w:r>
    </w:p>
    <w:p w14:paraId="1A79C89F" w14:textId="77777777" w:rsidR="0022357F" w:rsidRDefault="0022357F" w:rsidP="009379C0">
      <w:pPr>
        <w:rPr>
          <w:sz w:val="32"/>
        </w:rPr>
      </w:pPr>
    </w:p>
    <w:p w14:paraId="4D1237DB" w14:textId="77777777" w:rsidR="0022357F" w:rsidRDefault="0022357F" w:rsidP="009379C0">
      <w:pPr>
        <w:rPr>
          <w:sz w:val="32"/>
        </w:rPr>
      </w:pPr>
      <w:r>
        <w:rPr>
          <w:sz w:val="32"/>
        </w:rPr>
        <w:t>EXPECTED RESULT:</w:t>
      </w:r>
    </w:p>
    <w:p w14:paraId="3F203E32" w14:textId="2DFA1643" w:rsidR="00C55FB3" w:rsidRDefault="00F92811" w:rsidP="00C55FB3">
      <w:pPr>
        <w:rPr>
          <w:sz w:val="32"/>
        </w:rPr>
      </w:pPr>
      <w:r w:rsidRPr="00F92811">
        <w:rPr>
          <w:sz w:val="32"/>
        </w:rPr>
        <w:t>A set of coefficients which will be unique for every person's voice can be utilized for identification of a person's voice.</w:t>
      </w:r>
    </w:p>
    <w:p w14:paraId="52FED71C" w14:textId="77777777" w:rsidR="00C55FB3" w:rsidRDefault="00C55FB3" w:rsidP="00C55FB3">
      <w:pPr>
        <w:rPr>
          <w:sz w:val="32"/>
        </w:rPr>
      </w:pPr>
      <w:r>
        <w:rPr>
          <w:sz w:val="32"/>
        </w:rPr>
        <w:t>RESULT:</w:t>
      </w:r>
    </w:p>
    <w:p w14:paraId="158F29F0" w14:textId="77777777" w:rsidR="00BA194C" w:rsidRDefault="00BA194C" w:rsidP="00C55FB3">
      <w:pPr>
        <w:rPr>
          <w:sz w:val="32"/>
        </w:rPr>
      </w:pPr>
      <w:r>
        <w:rPr>
          <w:sz w:val="32"/>
        </w:rPr>
        <w:t xml:space="preserve">After taking two voice samples and after trimming them we put through the following steps: Then for the sample </w:t>
      </w:r>
    </w:p>
    <w:p w14:paraId="30488AB8" w14:textId="77777777" w:rsidR="00BA194C" w:rsidRDefault="00BA194C" w:rsidP="00C55FB3">
      <w:pPr>
        <w:rPr>
          <w:sz w:val="32"/>
        </w:rPr>
      </w:pPr>
      <w:r>
        <w:rPr>
          <w:sz w:val="32"/>
        </w:rPr>
        <w:t>Male-“hello” we plotted the amplitudes with respect to time and thus was the graph obtained:</w:t>
      </w:r>
    </w:p>
    <w:p w14:paraId="69FE86F7" w14:textId="77777777" w:rsidR="00BA194C" w:rsidRDefault="00BA194C" w:rsidP="00C55FB3">
      <w:pPr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 wp14:anchorId="28B38F84" wp14:editId="0B958463">
            <wp:extent cx="5731510" cy="3792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8E91" w14:textId="77777777" w:rsidR="00BA194C" w:rsidRDefault="00BA194C" w:rsidP="00BA194C">
      <w:pPr>
        <w:rPr>
          <w:sz w:val="32"/>
        </w:rPr>
      </w:pPr>
    </w:p>
    <w:p w14:paraId="7F462C89" w14:textId="77777777" w:rsidR="00BA194C" w:rsidRDefault="00BA194C" w:rsidP="00BA194C">
      <w:pPr>
        <w:rPr>
          <w:sz w:val="32"/>
        </w:rPr>
      </w:pPr>
    </w:p>
    <w:p w14:paraId="42277822" w14:textId="77777777" w:rsidR="00BA194C" w:rsidRDefault="00BA194C" w:rsidP="00BA194C">
      <w:pPr>
        <w:rPr>
          <w:sz w:val="32"/>
        </w:rPr>
      </w:pPr>
    </w:p>
    <w:p w14:paraId="7F388DA2" w14:textId="77777777" w:rsidR="00BA194C" w:rsidRDefault="00BA194C" w:rsidP="00BA194C">
      <w:pPr>
        <w:rPr>
          <w:sz w:val="32"/>
        </w:rPr>
      </w:pPr>
    </w:p>
    <w:p w14:paraId="379E8586" w14:textId="77777777" w:rsidR="00BA194C" w:rsidRDefault="00BA194C" w:rsidP="00BA194C">
      <w:pPr>
        <w:rPr>
          <w:sz w:val="32"/>
        </w:rPr>
      </w:pPr>
      <w:r>
        <w:rPr>
          <w:sz w:val="32"/>
        </w:rPr>
        <w:t>And for Fem</w:t>
      </w:r>
      <w:r w:rsidRPr="00BA194C">
        <w:rPr>
          <w:sz w:val="32"/>
        </w:rPr>
        <w:t>ale-“hello” we plotted the amplitudes with respect to time and thus was the graph obtained:</w:t>
      </w:r>
    </w:p>
    <w:p w14:paraId="57754151" w14:textId="77777777" w:rsidR="00BA194C" w:rsidRDefault="00BA194C" w:rsidP="00BA194C">
      <w:pPr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 wp14:anchorId="02047DBF" wp14:editId="0158A936">
            <wp:extent cx="5731510" cy="3817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ma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9FE2" w14:textId="77777777" w:rsidR="00BA194C" w:rsidRDefault="00BA194C" w:rsidP="00BA194C">
      <w:pPr>
        <w:rPr>
          <w:sz w:val="32"/>
        </w:rPr>
      </w:pPr>
      <w:r>
        <w:rPr>
          <w:sz w:val="32"/>
        </w:rPr>
        <w:t>And as we compared the both</w:t>
      </w:r>
      <w:r>
        <w:rPr>
          <w:noProof/>
          <w:sz w:val="32"/>
          <w:lang w:eastAsia="en-IN"/>
        </w:rPr>
        <w:drawing>
          <wp:inline distT="0" distB="0" distL="0" distR="0" wp14:anchorId="41601F29" wp14:editId="1F984E9E">
            <wp:extent cx="5731510" cy="3874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8AAC" w14:textId="77777777" w:rsidR="00BA194C" w:rsidRDefault="00BA194C" w:rsidP="00BA194C">
      <w:pPr>
        <w:rPr>
          <w:sz w:val="32"/>
        </w:rPr>
      </w:pPr>
      <w:r>
        <w:rPr>
          <w:sz w:val="32"/>
        </w:rPr>
        <w:t>There was a lot of difference between its coefficients. Hence its uniqueness.</w:t>
      </w:r>
    </w:p>
    <w:p w14:paraId="0ADDE611" w14:textId="77777777" w:rsidR="00E953C0" w:rsidRDefault="00BA194C" w:rsidP="00BA194C">
      <w:pPr>
        <w:rPr>
          <w:sz w:val="32"/>
        </w:rPr>
      </w:pPr>
      <w:r>
        <w:rPr>
          <w:sz w:val="32"/>
        </w:rPr>
        <w:lastRenderedPageBreak/>
        <w:t xml:space="preserve">As you see the MFCCs are the operated coefficients of Power Spectral Density of the Signal these also depend upon the power present at a particular frequency leading us to </w:t>
      </w:r>
      <w:r w:rsidR="008865E1">
        <w:rPr>
          <w:sz w:val="32"/>
        </w:rPr>
        <w:t>Significance of Energy with respect to the signal as we see</w:t>
      </w:r>
      <w:r w:rsidR="00E953C0">
        <w:rPr>
          <w:sz w:val="32"/>
        </w:rPr>
        <w:t xml:space="preserve"> the MFCCs and LPCCs actually represent the Energy distribution with respect to the Mel frequency if we look in the spectrogram of the audio samples we see</w:t>
      </w:r>
    </w:p>
    <w:p w14:paraId="7DCFDE22" w14:textId="77777777" w:rsidR="00E953C0" w:rsidRDefault="00E953C0" w:rsidP="00BA194C">
      <w:pPr>
        <w:rPr>
          <w:sz w:val="32"/>
        </w:rPr>
      </w:pPr>
      <w:r>
        <w:rPr>
          <w:sz w:val="32"/>
        </w:rPr>
        <w:t>For male sample:</w:t>
      </w:r>
    </w:p>
    <w:p w14:paraId="2A89B4E4" w14:textId="77777777" w:rsidR="00E953C0" w:rsidRDefault="00E953C0" w:rsidP="00BA194C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 wp14:anchorId="310CCB42" wp14:editId="52DE5DDF">
            <wp:extent cx="5731510" cy="4019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5016" w14:textId="77777777" w:rsidR="00E953C0" w:rsidRDefault="00E953C0" w:rsidP="00BA194C">
      <w:pPr>
        <w:rPr>
          <w:sz w:val="32"/>
        </w:rPr>
      </w:pPr>
      <w:r>
        <w:rPr>
          <w:sz w:val="32"/>
        </w:rPr>
        <w:t xml:space="preserve">The red dots represent the </w:t>
      </w:r>
      <w:r w:rsidR="00247862">
        <w:rPr>
          <w:sz w:val="32"/>
        </w:rPr>
        <w:t>formants and the blue represents</w:t>
      </w:r>
      <w:r>
        <w:rPr>
          <w:sz w:val="32"/>
        </w:rPr>
        <w:t xml:space="preserve"> the intensity.</w:t>
      </w:r>
    </w:p>
    <w:p w14:paraId="4E266436" w14:textId="77777777" w:rsidR="00E953C0" w:rsidRDefault="00E953C0" w:rsidP="00BA194C">
      <w:pPr>
        <w:rPr>
          <w:noProof/>
          <w:sz w:val="32"/>
          <w:lang w:eastAsia="en-IN"/>
        </w:rPr>
      </w:pPr>
    </w:p>
    <w:p w14:paraId="31DF4E26" w14:textId="77777777" w:rsidR="00E953C0" w:rsidRDefault="00E953C0" w:rsidP="00BA194C">
      <w:pPr>
        <w:rPr>
          <w:noProof/>
          <w:sz w:val="32"/>
          <w:lang w:eastAsia="en-IN"/>
        </w:rPr>
      </w:pPr>
    </w:p>
    <w:p w14:paraId="5EC5DC2C" w14:textId="77777777" w:rsidR="00E953C0" w:rsidRDefault="00E953C0" w:rsidP="00BA194C">
      <w:pPr>
        <w:rPr>
          <w:noProof/>
          <w:sz w:val="32"/>
          <w:lang w:eastAsia="en-IN"/>
        </w:rPr>
      </w:pPr>
    </w:p>
    <w:p w14:paraId="679C720D" w14:textId="77777777" w:rsidR="00E953C0" w:rsidRDefault="00E953C0" w:rsidP="00BA194C">
      <w:pPr>
        <w:rPr>
          <w:noProof/>
          <w:sz w:val="32"/>
          <w:lang w:eastAsia="en-IN"/>
        </w:rPr>
      </w:pPr>
    </w:p>
    <w:p w14:paraId="77D05667" w14:textId="77777777" w:rsidR="00E953C0" w:rsidRDefault="00E953C0" w:rsidP="00BA194C">
      <w:pPr>
        <w:rPr>
          <w:noProof/>
          <w:sz w:val="32"/>
          <w:lang w:eastAsia="en-IN"/>
        </w:rPr>
      </w:pPr>
    </w:p>
    <w:p w14:paraId="0E8FAD06" w14:textId="77777777" w:rsidR="00E953C0" w:rsidRDefault="00E953C0" w:rsidP="00BA194C">
      <w:pPr>
        <w:rPr>
          <w:noProof/>
          <w:sz w:val="32"/>
          <w:lang w:eastAsia="en-IN"/>
        </w:rPr>
      </w:pPr>
    </w:p>
    <w:p w14:paraId="38ED7F8B" w14:textId="77777777" w:rsidR="00E953C0" w:rsidRDefault="00E953C0" w:rsidP="00BA194C">
      <w:pPr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t>For Female sample:</w:t>
      </w:r>
    </w:p>
    <w:p w14:paraId="0A42D276" w14:textId="77777777" w:rsidR="00E953C0" w:rsidRDefault="00E953C0" w:rsidP="00BA194C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 wp14:anchorId="37C40503" wp14:editId="76010520">
            <wp:extent cx="5731510" cy="39998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m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BFF9" w14:textId="77777777" w:rsidR="00E953C0" w:rsidRDefault="00E953C0" w:rsidP="00E953C0">
      <w:pPr>
        <w:rPr>
          <w:sz w:val="32"/>
        </w:rPr>
      </w:pPr>
      <w:r w:rsidRPr="00E953C0">
        <w:rPr>
          <w:sz w:val="32"/>
        </w:rPr>
        <w:t>The red dots represent the formants and the blue represents the intensity.</w:t>
      </w:r>
    </w:p>
    <w:p w14:paraId="0C219BC3" w14:textId="77777777" w:rsidR="00E953C0" w:rsidRDefault="00E953C0" w:rsidP="00E953C0">
      <w:pPr>
        <w:rPr>
          <w:sz w:val="32"/>
        </w:rPr>
      </w:pPr>
      <w:r>
        <w:rPr>
          <w:sz w:val="32"/>
        </w:rPr>
        <w:t>As we can see there is no much difference in the alignment of formants. Because same word has been spoken by different people</w:t>
      </w:r>
    </w:p>
    <w:p w14:paraId="00613553" w14:textId="77777777" w:rsidR="00247862" w:rsidRDefault="00E953C0" w:rsidP="00E953C0">
      <w:pPr>
        <w:rPr>
          <w:sz w:val="32"/>
        </w:rPr>
      </w:pPr>
      <w:r>
        <w:rPr>
          <w:sz w:val="32"/>
        </w:rPr>
        <w:t>But if we change the word the position of the formants and acoustic energy concentration varies across the frequencies Due to which we</w:t>
      </w:r>
      <w:r w:rsidR="00247862">
        <w:rPr>
          <w:sz w:val="32"/>
        </w:rPr>
        <w:t xml:space="preserve"> are able speak different words. To prove this we took a different audio sample of a male saying “HI” and observed its spectrogram:</w:t>
      </w:r>
    </w:p>
    <w:p w14:paraId="2C476E72" w14:textId="77777777" w:rsidR="00247862" w:rsidRDefault="00247862" w:rsidP="00E953C0">
      <w:pPr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 wp14:anchorId="202E8FF1" wp14:editId="3554D902">
            <wp:extent cx="5731510" cy="40360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ll h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D538" w14:textId="77777777" w:rsidR="00247862" w:rsidRDefault="00247862" w:rsidP="00E953C0">
      <w:pPr>
        <w:rPr>
          <w:sz w:val="32"/>
        </w:rPr>
      </w:pPr>
      <w:r>
        <w:rPr>
          <w:sz w:val="32"/>
        </w:rPr>
        <w:t>And if we compare it side by side to the spectrogram of hello we see different alignment of these formants</w:t>
      </w:r>
    </w:p>
    <w:p w14:paraId="7654AA58" w14:textId="77777777" w:rsidR="00247862" w:rsidRDefault="00247862" w:rsidP="00E953C0">
      <w:pPr>
        <w:rPr>
          <w:sz w:val="32"/>
        </w:rPr>
      </w:pPr>
    </w:p>
    <w:p w14:paraId="2917EC7A" w14:textId="77777777" w:rsidR="00247862" w:rsidRDefault="00247862" w:rsidP="00E953C0">
      <w:pPr>
        <w:rPr>
          <w:sz w:val="32"/>
        </w:rPr>
      </w:pPr>
    </w:p>
    <w:p w14:paraId="15D7DD90" w14:textId="77777777" w:rsidR="00247862" w:rsidRDefault="00247862" w:rsidP="00E953C0">
      <w:pPr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 wp14:anchorId="1315EE02" wp14:editId="4B5872C1">
            <wp:extent cx="2876550" cy="2695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ll h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037" cy="273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lang w:eastAsia="en-IN"/>
        </w:rPr>
        <w:drawing>
          <wp:inline distT="0" distB="0" distL="0" distR="0" wp14:anchorId="1B374084" wp14:editId="31B2B8BC">
            <wp:extent cx="2733675" cy="2704465"/>
            <wp:effectExtent l="0" t="0" r="952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349" cy="27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9D9B" w14:textId="77777777" w:rsidR="00247862" w:rsidRDefault="00247862" w:rsidP="00E953C0">
      <w:pPr>
        <w:rPr>
          <w:sz w:val="32"/>
        </w:rPr>
      </w:pPr>
      <w:r>
        <w:rPr>
          <w:sz w:val="32"/>
        </w:rPr>
        <w:t>Hence signifying the importance of energy across the signal</w:t>
      </w:r>
    </w:p>
    <w:p w14:paraId="76B9F0F0" w14:textId="77777777" w:rsidR="00247862" w:rsidRPr="00E953C0" w:rsidRDefault="00247862" w:rsidP="00E953C0">
      <w:pPr>
        <w:rPr>
          <w:sz w:val="32"/>
        </w:rPr>
      </w:pPr>
    </w:p>
    <w:p w14:paraId="565D18C7" w14:textId="77777777" w:rsidR="00E953C0" w:rsidRDefault="00E953C0" w:rsidP="00BA194C">
      <w:pPr>
        <w:rPr>
          <w:sz w:val="32"/>
        </w:rPr>
      </w:pPr>
    </w:p>
    <w:p w14:paraId="4C8C7238" w14:textId="77777777" w:rsidR="00E953C0" w:rsidRDefault="00E953C0" w:rsidP="00BA194C">
      <w:pPr>
        <w:rPr>
          <w:sz w:val="32"/>
        </w:rPr>
      </w:pPr>
    </w:p>
    <w:p w14:paraId="4306A5B6" w14:textId="77777777" w:rsidR="00E953C0" w:rsidRPr="00BA194C" w:rsidRDefault="00E953C0" w:rsidP="00BA194C">
      <w:pPr>
        <w:rPr>
          <w:sz w:val="32"/>
        </w:rPr>
      </w:pPr>
    </w:p>
    <w:p w14:paraId="71100903" w14:textId="77777777" w:rsidR="00BA194C" w:rsidRDefault="00BA194C" w:rsidP="00C55FB3">
      <w:pPr>
        <w:rPr>
          <w:sz w:val="32"/>
        </w:rPr>
      </w:pPr>
    </w:p>
    <w:p w14:paraId="0F36A663" w14:textId="77777777" w:rsidR="00BA194C" w:rsidRDefault="00BA194C" w:rsidP="00C55FB3">
      <w:pPr>
        <w:rPr>
          <w:sz w:val="32"/>
        </w:rPr>
      </w:pPr>
    </w:p>
    <w:p w14:paraId="3E99E5D4" w14:textId="77777777" w:rsidR="00C55FB3" w:rsidRPr="00C55FB3" w:rsidRDefault="00C55FB3" w:rsidP="00C55FB3">
      <w:pPr>
        <w:rPr>
          <w:sz w:val="32"/>
        </w:rPr>
      </w:pPr>
    </w:p>
    <w:p w14:paraId="3112C2E5" w14:textId="77777777" w:rsidR="0022357F" w:rsidRDefault="0022357F" w:rsidP="009379C0">
      <w:pPr>
        <w:rPr>
          <w:sz w:val="32"/>
        </w:rPr>
      </w:pPr>
    </w:p>
    <w:p w14:paraId="37CB8C9B" w14:textId="77777777" w:rsidR="00915D41" w:rsidRDefault="00915D41" w:rsidP="009379C0">
      <w:pPr>
        <w:rPr>
          <w:sz w:val="32"/>
        </w:rPr>
      </w:pPr>
    </w:p>
    <w:p w14:paraId="16DDDFBE" w14:textId="77777777" w:rsidR="009379C0" w:rsidRPr="009379C0" w:rsidRDefault="009379C0" w:rsidP="009379C0">
      <w:pPr>
        <w:rPr>
          <w:sz w:val="32"/>
        </w:rPr>
      </w:pPr>
    </w:p>
    <w:p w14:paraId="58DD2FCC" w14:textId="77777777" w:rsidR="009379C0" w:rsidRDefault="009379C0" w:rsidP="009379C0">
      <w:pPr>
        <w:rPr>
          <w:sz w:val="32"/>
        </w:rPr>
      </w:pPr>
    </w:p>
    <w:p w14:paraId="387F92A8" w14:textId="77777777" w:rsidR="009379C0" w:rsidRDefault="009379C0" w:rsidP="009379C0">
      <w:pPr>
        <w:rPr>
          <w:sz w:val="32"/>
        </w:rPr>
      </w:pPr>
    </w:p>
    <w:p w14:paraId="1129FFF1" w14:textId="77777777" w:rsidR="009379C0" w:rsidRPr="009379C0" w:rsidRDefault="009379C0" w:rsidP="009379C0">
      <w:pPr>
        <w:rPr>
          <w:sz w:val="32"/>
        </w:rPr>
      </w:pPr>
    </w:p>
    <w:p w14:paraId="134C69EA" w14:textId="77777777" w:rsidR="009379C0" w:rsidRPr="009379C0" w:rsidRDefault="009379C0" w:rsidP="009379C0">
      <w:pPr>
        <w:ind w:left="360"/>
        <w:rPr>
          <w:sz w:val="32"/>
        </w:rPr>
      </w:pPr>
    </w:p>
    <w:p w14:paraId="7587F3AC" w14:textId="77777777" w:rsidR="009379C0" w:rsidRDefault="009379C0" w:rsidP="009379C0">
      <w:pPr>
        <w:rPr>
          <w:sz w:val="32"/>
        </w:rPr>
      </w:pPr>
    </w:p>
    <w:p w14:paraId="7B9BFA21" w14:textId="77777777" w:rsidR="009379C0" w:rsidRDefault="009379C0" w:rsidP="009379C0">
      <w:pPr>
        <w:rPr>
          <w:sz w:val="32"/>
        </w:rPr>
      </w:pPr>
    </w:p>
    <w:p w14:paraId="29D7AC84" w14:textId="77777777" w:rsidR="009379C0" w:rsidRPr="009379C0" w:rsidRDefault="009379C0" w:rsidP="009379C0">
      <w:pPr>
        <w:rPr>
          <w:sz w:val="32"/>
        </w:rPr>
      </w:pPr>
    </w:p>
    <w:p w14:paraId="5202066A" w14:textId="77777777" w:rsidR="00E35CFD" w:rsidRPr="00E35CFD" w:rsidRDefault="00E35CFD" w:rsidP="00E35CFD">
      <w:pPr>
        <w:ind w:left="1440"/>
        <w:rPr>
          <w:sz w:val="32"/>
        </w:rPr>
      </w:pPr>
    </w:p>
    <w:p w14:paraId="32BCEEC5" w14:textId="77777777" w:rsidR="00D5396F" w:rsidRDefault="00D5396F" w:rsidP="00D5396F">
      <w:pPr>
        <w:rPr>
          <w:sz w:val="32"/>
        </w:rPr>
      </w:pPr>
    </w:p>
    <w:p w14:paraId="1520C260" w14:textId="77777777" w:rsidR="00D5396F" w:rsidRDefault="00D5396F" w:rsidP="00D5396F">
      <w:pPr>
        <w:rPr>
          <w:sz w:val="32"/>
        </w:rPr>
      </w:pPr>
    </w:p>
    <w:p w14:paraId="24CDA94E" w14:textId="77777777" w:rsidR="00D5396F" w:rsidRPr="00D5396F" w:rsidRDefault="00D5396F" w:rsidP="00D5396F">
      <w:pPr>
        <w:rPr>
          <w:sz w:val="32"/>
        </w:rPr>
      </w:pPr>
    </w:p>
    <w:p w14:paraId="00E4D34E" w14:textId="77777777" w:rsidR="00D5396F" w:rsidRPr="00D5396F" w:rsidRDefault="00D5396F" w:rsidP="00D5396F"/>
    <w:sectPr w:rsidR="00D5396F" w:rsidRPr="00D53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24014"/>
    <w:multiLevelType w:val="hybridMultilevel"/>
    <w:tmpl w:val="A7144A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803A5"/>
    <w:multiLevelType w:val="hybridMultilevel"/>
    <w:tmpl w:val="8132D2D2"/>
    <w:lvl w:ilvl="0" w:tplc="F788DED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C5E6BE5"/>
    <w:multiLevelType w:val="hybridMultilevel"/>
    <w:tmpl w:val="678846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96F"/>
    <w:rsid w:val="0022357F"/>
    <w:rsid w:val="00247862"/>
    <w:rsid w:val="005415C8"/>
    <w:rsid w:val="008865E1"/>
    <w:rsid w:val="00915D41"/>
    <w:rsid w:val="009379C0"/>
    <w:rsid w:val="00BA194C"/>
    <w:rsid w:val="00C55FB3"/>
    <w:rsid w:val="00D2596B"/>
    <w:rsid w:val="00D5396F"/>
    <w:rsid w:val="00E02106"/>
    <w:rsid w:val="00E35CFD"/>
    <w:rsid w:val="00E953C0"/>
    <w:rsid w:val="00F92811"/>
    <w:rsid w:val="00FD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B5A0"/>
  <w15:chartTrackingRefBased/>
  <w15:docId w15:val="{8A266420-C824-49FF-A9DB-0E8FD83E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3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D2B173-5487-4C88-A41C-603B577A594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B83C887-7553-43CA-B5F0-EE1757F2DB23}">
      <dgm:prSet phldrT="[Text]"/>
      <dgm:spPr/>
      <dgm:t>
        <a:bodyPr/>
        <a:lstStyle/>
        <a:p>
          <a:r>
            <a:rPr lang="en-US"/>
            <a:t>INPUT SIGNAL</a:t>
          </a:r>
        </a:p>
      </dgm:t>
    </dgm:pt>
    <dgm:pt modelId="{8D2503E7-C6CE-4012-B63D-4F0C0829931C}" type="parTrans" cxnId="{52F79F76-050A-47A6-864C-48671A1A3468}">
      <dgm:prSet/>
      <dgm:spPr/>
      <dgm:t>
        <a:bodyPr/>
        <a:lstStyle/>
        <a:p>
          <a:endParaRPr lang="en-US"/>
        </a:p>
      </dgm:t>
    </dgm:pt>
    <dgm:pt modelId="{1B17D55B-0AD6-47C8-9A1A-32183B577AF0}" type="sibTrans" cxnId="{52F79F76-050A-47A6-864C-48671A1A3468}">
      <dgm:prSet/>
      <dgm:spPr/>
      <dgm:t>
        <a:bodyPr/>
        <a:lstStyle/>
        <a:p>
          <a:endParaRPr lang="en-US"/>
        </a:p>
      </dgm:t>
    </dgm:pt>
    <dgm:pt modelId="{A5196A06-B5DE-41C2-AD10-27BD07C6D099}">
      <dgm:prSet phldrT="[Text]"/>
      <dgm:spPr/>
      <dgm:t>
        <a:bodyPr/>
        <a:lstStyle/>
        <a:p>
          <a:r>
            <a:rPr lang="en-US"/>
            <a:t>POWER SPECTRAL DENSITY FUNCTION</a:t>
          </a:r>
        </a:p>
      </dgm:t>
    </dgm:pt>
    <dgm:pt modelId="{24A3AAE3-FAA0-44E0-BDBB-0C3D9CEFF03E}" type="parTrans" cxnId="{BDCF07E5-9259-46AC-9D4B-52A050DFD26C}">
      <dgm:prSet/>
      <dgm:spPr/>
      <dgm:t>
        <a:bodyPr/>
        <a:lstStyle/>
        <a:p>
          <a:endParaRPr lang="en-US"/>
        </a:p>
      </dgm:t>
    </dgm:pt>
    <dgm:pt modelId="{BD76278A-2B48-4F93-8235-CE51696A008F}" type="sibTrans" cxnId="{BDCF07E5-9259-46AC-9D4B-52A050DFD26C}">
      <dgm:prSet/>
      <dgm:spPr/>
      <dgm:t>
        <a:bodyPr/>
        <a:lstStyle/>
        <a:p>
          <a:endParaRPr lang="en-US"/>
        </a:p>
      </dgm:t>
    </dgm:pt>
    <dgm:pt modelId="{F632C4F8-87A9-40CB-80D2-38C0947DA4A4}">
      <dgm:prSet phldrT="[Text]"/>
      <dgm:spPr/>
      <dgm:t>
        <a:bodyPr/>
        <a:lstStyle/>
        <a:p>
          <a:r>
            <a:rPr lang="en-US"/>
            <a:t>MEL-FILTER BANK</a:t>
          </a:r>
        </a:p>
      </dgm:t>
    </dgm:pt>
    <dgm:pt modelId="{A6E6D43D-444B-40CC-BB2B-536BF7EE3846}" type="parTrans" cxnId="{CAF0F7D6-1AB2-46C3-BD91-B80431E9187A}">
      <dgm:prSet/>
      <dgm:spPr/>
      <dgm:t>
        <a:bodyPr/>
        <a:lstStyle/>
        <a:p>
          <a:endParaRPr lang="en-US"/>
        </a:p>
      </dgm:t>
    </dgm:pt>
    <dgm:pt modelId="{CB838873-3B1D-4345-B9EB-AD6163314535}" type="sibTrans" cxnId="{CAF0F7D6-1AB2-46C3-BD91-B80431E9187A}">
      <dgm:prSet/>
      <dgm:spPr/>
      <dgm:t>
        <a:bodyPr/>
        <a:lstStyle/>
        <a:p>
          <a:endParaRPr lang="en-US"/>
        </a:p>
      </dgm:t>
    </dgm:pt>
    <dgm:pt modelId="{84D583B7-F4E7-4DC3-91B6-BFAF54051FCC}">
      <dgm:prSet phldrT="[Text]"/>
      <dgm:spPr/>
      <dgm:t>
        <a:bodyPr/>
        <a:lstStyle/>
        <a:p>
          <a:r>
            <a:rPr lang="en-US"/>
            <a:t>DCT</a:t>
          </a:r>
        </a:p>
      </dgm:t>
    </dgm:pt>
    <dgm:pt modelId="{3ED943D7-A6C1-4051-8F0C-C74AFE38ADBB}" type="parTrans" cxnId="{098A21FF-EF44-481D-B284-B04FC2A17A46}">
      <dgm:prSet/>
      <dgm:spPr/>
      <dgm:t>
        <a:bodyPr/>
        <a:lstStyle/>
        <a:p>
          <a:endParaRPr lang="en-US"/>
        </a:p>
      </dgm:t>
    </dgm:pt>
    <dgm:pt modelId="{ABA4B871-16DD-44A1-9899-6378C28A56B4}" type="sibTrans" cxnId="{098A21FF-EF44-481D-B284-B04FC2A17A46}">
      <dgm:prSet/>
      <dgm:spPr/>
      <dgm:t>
        <a:bodyPr/>
        <a:lstStyle/>
        <a:p>
          <a:endParaRPr lang="en-US"/>
        </a:p>
      </dgm:t>
    </dgm:pt>
    <dgm:pt modelId="{E1AE0228-054F-4406-99CF-B7F2AD1AE992}">
      <dgm:prSet phldrT="[Text]"/>
      <dgm:spPr/>
      <dgm:t>
        <a:bodyPr/>
        <a:lstStyle/>
        <a:p>
          <a:r>
            <a:rPr lang="en-US"/>
            <a:t>LOG</a:t>
          </a:r>
        </a:p>
      </dgm:t>
    </dgm:pt>
    <dgm:pt modelId="{B7B895B6-D86C-4281-B269-25736A47DC04}" type="parTrans" cxnId="{A37588B2-96FA-4F32-B8C1-B2E31AFBABCB}">
      <dgm:prSet/>
      <dgm:spPr/>
      <dgm:t>
        <a:bodyPr/>
        <a:lstStyle/>
        <a:p>
          <a:endParaRPr lang="en-US"/>
        </a:p>
      </dgm:t>
    </dgm:pt>
    <dgm:pt modelId="{0A64983A-BE7F-498E-9377-7D6453900D16}" type="sibTrans" cxnId="{A37588B2-96FA-4F32-B8C1-B2E31AFBABCB}">
      <dgm:prSet/>
      <dgm:spPr/>
      <dgm:t>
        <a:bodyPr/>
        <a:lstStyle/>
        <a:p>
          <a:endParaRPr lang="en-US"/>
        </a:p>
      </dgm:t>
    </dgm:pt>
    <dgm:pt modelId="{493623A8-FA03-4357-93AD-8F48C8924128}">
      <dgm:prSet phldrT="[Text]"/>
      <dgm:spPr/>
      <dgm:t>
        <a:bodyPr/>
        <a:lstStyle/>
        <a:p>
          <a:r>
            <a:rPr lang="en-US"/>
            <a:t>OUTPUT </a:t>
          </a:r>
        </a:p>
      </dgm:t>
    </dgm:pt>
    <dgm:pt modelId="{3A4D43D4-B6AC-40E8-8930-D9BE7E013F78}" type="parTrans" cxnId="{E33DA8EF-BBB7-4985-8850-D4FD459B51C0}">
      <dgm:prSet/>
      <dgm:spPr/>
      <dgm:t>
        <a:bodyPr/>
        <a:lstStyle/>
        <a:p>
          <a:endParaRPr lang="en-US"/>
        </a:p>
      </dgm:t>
    </dgm:pt>
    <dgm:pt modelId="{8D59C08B-791D-4487-8AA6-56326E221ED5}" type="sibTrans" cxnId="{E33DA8EF-BBB7-4985-8850-D4FD459B51C0}">
      <dgm:prSet/>
      <dgm:spPr/>
      <dgm:t>
        <a:bodyPr/>
        <a:lstStyle/>
        <a:p>
          <a:endParaRPr lang="en-US"/>
        </a:p>
      </dgm:t>
    </dgm:pt>
    <dgm:pt modelId="{509E07A1-37BA-41A3-8E2D-FC937AA66A57}" type="pres">
      <dgm:prSet presAssocID="{CED2B173-5487-4C88-A41C-603B577A594E}" presName="Name0" presStyleCnt="0">
        <dgm:presLayoutVars>
          <dgm:dir/>
          <dgm:resizeHandles val="exact"/>
        </dgm:presLayoutVars>
      </dgm:prSet>
      <dgm:spPr/>
    </dgm:pt>
    <dgm:pt modelId="{F47CAABF-FB8F-467A-ABDC-67331D64D8C7}" type="pres">
      <dgm:prSet presAssocID="{0B83C887-7553-43CA-B5F0-EE1757F2DB23}" presName="node" presStyleLbl="node1" presStyleIdx="0" presStyleCnt="6">
        <dgm:presLayoutVars>
          <dgm:bulletEnabled val="1"/>
        </dgm:presLayoutVars>
      </dgm:prSet>
      <dgm:spPr/>
    </dgm:pt>
    <dgm:pt modelId="{4C742813-B285-4E06-94E6-8EDFEF55A04F}" type="pres">
      <dgm:prSet presAssocID="{1B17D55B-0AD6-47C8-9A1A-32183B577AF0}" presName="sibTrans" presStyleLbl="sibTrans2D1" presStyleIdx="0" presStyleCnt="5"/>
      <dgm:spPr/>
    </dgm:pt>
    <dgm:pt modelId="{8D0BC943-A56E-4DE4-8B33-B34A7CB3B7DD}" type="pres">
      <dgm:prSet presAssocID="{1B17D55B-0AD6-47C8-9A1A-32183B577AF0}" presName="connectorText" presStyleLbl="sibTrans2D1" presStyleIdx="0" presStyleCnt="5"/>
      <dgm:spPr/>
    </dgm:pt>
    <dgm:pt modelId="{BAD4758A-AFF1-490A-8022-AC4141E7037C}" type="pres">
      <dgm:prSet presAssocID="{A5196A06-B5DE-41C2-AD10-27BD07C6D099}" presName="node" presStyleLbl="node1" presStyleIdx="1" presStyleCnt="6">
        <dgm:presLayoutVars>
          <dgm:bulletEnabled val="1"/>
        </dgm:presLayoutVars>
      </dgm:prSet>
      <dgm:spPr/>
    </dgm:pt>
    <dgm:pt modelId="{4DBA9BAE-A7AC-44C7-B344-4668EBCD824B}" type="pres">
      <dgm:prSet presAssocID="{BD76278A-2B48-4F93-8235-CE51696A008F}" presName="sibTrans" presStyleLbl="sibTrans2D1" presStyleIdx="1" presStyleCnt="5"/>
      <dgm:spPr/>
    </dgm:pt>
    <dgm:pt modelId="{C7B323ED-2BF1-4874-B28E-9680369E0315}" type="pres">
      <dgm:prSet presAssocID="{BD76278A-2B48-4F93-8235-CE51696A008F}" presName="connectorText" presStyleLbl="sibTrans2D1" presStyleIdx="1" presStyleCnt="5"/>
      <dgm:spPr/>
    </dgm:pt>
    <dgm:pt modelId="{39CFC1B7-C8CF-4612-9B28-F53ABC9B1023}" type="pres">
      <dgm:prSet presAssocID="{F632C4F8-87A9-40CB-80D2-38C0947DA4A4}" presName="node" presStyleLbl="node1" presStyleIdx="2" presStyleCnt="6">
        <dgm:presLayoutVars>
          <dgm:bulletEnabled val="1"/>
        </dgm:presLayoutVars>
      </dgm:prSet>
      <dgm:spPr/>
    </dgm:pt>
    <dgm:pt modelId="{C7C9A43D-A2FE-4C97-BA8A-BBD5B4D58C7E}" type="pres">
      <dgm:prSet presAssocID="{CB838873-3B1D-4345-B9EB-AD6163314535}" presName="sibTrans" presStyleLbl="sibTrans2D1" presStyleIdx="2" presStyleCnt="5"/>
      <dgm:spPr/>
    </dgm:pt>
    <dgm:pt modelId="{B58616B7-5451-41E3-BB13-91300D177C43}" type="pres">
      <dgm:prSet presAssocID="{CB838873-3B1D-4345-B9EB-AD6163314535}" presName="connectorText" presStyleLbl="sibTrans2D1" presStyleIdx="2" presStyleCnt="5"/>
      <dgm:spPr/>
    </dgm:pt>
    <dgm:pt modelId="{F8CBE35F-E0F1-4738-A483-C979945873E8}" type="pres">
      <dgm:prSet presAssocID="{E1AE0228-054F-4406-99CF-B7F2AD1AE992}" presName="node" presStyleLbl="node1" presStyleIdx="3" presStyleCnt="6">
        <dgm:presLayoutVars>
          <dgm:bulletEnabled val="1"/>
        </dgm:presLayoutVars>
      </dgm:prSet>
      <dgm:spPr/>
    </dgm:pt>
    <dgm:pt modelId="{18F20980-B97E-437D-92FD-39D77E6E6A1E}" type="pres">
      <dgm:prSet presAssocID="{0A64983A-BE7F-498E-9377-7D6453900D16}" presName="sibTrans" presStyleLbl="sibTrans2D1" presStyleIdx="3" presStyleCnt="5"/>
      <dgm:spPr/>
    </dgm:pt>
    <dgm:pt modelId="{3D7AFDBB-D661-404D-A572-54C6F804FB3F}" type="pres">
      <dgm:prSet presAssocID="{0A64983A-BE7F-498E-9377-7D6453900D16}" presName="connectorText" presStyleLbl="sibTrans2D1" presStyleIdx="3" presStyleCnt="5"/>
      <dgm:spPr/>
    </dgm:pt>
    <dgm:pt modelId="{406DA5E4-CEF2-4191-A884-5FC72521E26E}" type="pres">
      <dgm:prSet presAssocID="{84D583B7-F4E7-4DC3-91B6-BFAF54051FCC}" presName="node" presStyleLbl="node1" presStyleIdx="4" presStyleCnt="6">
        <dgm:presLayoutVars>
          <dgm:bulletEnabled val="1"/>
        </dgm:presLayoutVars>
      </dgm:prSet>
      <dgm:spPr/>
    </dgm:pt>
    <dgm:pt modelId="{8EE368BD-F408-4C6C-BE20-CCA88F18A993}" type="pres">
      <dgm:prSet presAssocID="{ABA4B871-16DD-44A1-9899-6378C28A56B4}" presName="sibTrans" presStyleLbl="sibTrans2D1" presStyleIdx="4" presStyleCnt="5"/>
      <dgm:spPr/>
    </dgm:pt>
    <dgm:pt modelId="{9D62FDDA-D238-4C72-8689-FE768097625B}" type="pres">
      <dgm:prSet presAssocID="{ABA4B871-16DD-44A1-9899-6378C28A56B4}" presName="connectorText" presStyleLbl="sibTrans2D1" presStyleIdx="4" presStyleCnt="5"/>
      <dgm:spPr/>
    </dgm:pt>
    <dgm:pt modelId="{12A0DE8B-7BFA-4AE1-94AE-32E0D789DBAD}" type="pres">
      <dgm:prSet presAssocID="{493623A8-FA03-4357-93AD-8F48C8924128}" presName="node" presStyleLbl="node1" presStyleIdx="5" presStyleCnt="6">
        <dgm:presLayoutVars>
          <dgm:bulletEnabled val="1"/>
        </dgm:presLayoutVars>
      </dgm:prSet>
      <dgm:spPr/>
    </dgm:pt>
  </dgm:ptLst>
  <dgm:cxnLst>
    <dgm:cxn modelId="{7052D21F-49E4-40CF-A19B-6204AB64773A}" type="presOf" srcId="{E1AE0228-054F-4406-99CF-B7F2AD1AE992}" destId="{F8CBE35F-E0F1-4738-A483-C979945873E8}" srcOrd="0" destOrd="0" presId="urn:microsoft.com/office/officeart/2005/8/layout/process1"/>
    <dgm:cxn modelId="{E29FBD22-B866-4057-A9DE-02261EB7655F}" type="presOf" srcId="{BD76278A-2B48-4F93-8235-CE51696A008F}" destId="{C7B323ED-2BF1-4874-B28E-9680369E0315}" srcOrd="1" destOrd="0" presId="urn:microsoft.com/office/officeart/2005/8/layout/process1"/>
    <dgm:cxn modelId="{CCFC2130-BCF3-4C62-A1A8-E26743BC1251}" type="presOf" srcId="{0A64983A-BE7F-498E-9377-7D6453900D16}" destId="{18F20980-B97E-437D-92FD-39D77E6E6A1E}" srcOrd="0" destOrd="0" presId="urn:microsoft.com/office/officeart/2005/8/layout/process1"/>
    <dgm:cxn modelId="{2DA26861-9938-4C4D-B728-8DA4489B815D}" type="presOf" srcId="{CB838873-3B1D-4345-B9EB-AD6163314535}" destId="{B58616B7-5451-41E3-BB13-91300D177C43}" srcOrd="1" destOrd="0" presId="urn:microsoft.com/office/officeart/2005/8/layout/process1"/>
    <dgm:cxn modelId="{26321563-32E5-4719-84CD-19A7A32FC470}" type="presOf" srcId="{CB838873-3B1D-4345-B9EB-AD6163314535}" destId="{C7C9A43D-A2FE-4C97-BA8A-BBD5B4D58C7E}" srcOrd="0" destOrd="0" presId="urn:microsoft.com/office/officeart/2005/8/layout/process1"/>
    <dgm:cxn modelId="{6BD30871-AD92-4AF8-B43D-9FC49DF7C001}" type="presOf" srcId="{F632C4F8-87A9-40CB-80D2-38C0947DA4A4}" destId="{39CFC1B7-C8CF-4612-9B28-F53ABC9B1023}" srcOrd="0" destOrd="0" presId="urn:microsoft.com/office/officeart/2005/8/layout/process1"/>
    <dgm:cxn modelId="{52F79F76-050A-47A6-864C-48671A1A3468}" srcId="{CED2B173-5487-4C88-A41C-603B577A594E}" destId="{0B83C887-7553-43CA-B5F0-EE1757F2DB23}" srcOrd="0" destOrd="0" parTransId="{8D2503E7-C6CE-4012-B63D-4F0C0829931C}" sibTransId="{1B17D55B-0AD6-47C8-9A1A-32183B577AF0}"/>
    <dgm:cxn modelId="{0BA62B79-91D2-48D0-9FFD-940E58CBD5B2}" type="presOf" srcId="{84D583B7-F4E7-4DC3-91B6-BFAF54051FCC}" destId="{406DA5E4-CEF2-4191-A884-5FC72521E26E}" srcOrd="0" destOrd="0" presId="urn:microsoft.com/office/officeart/2005/8/layout/process1"/>
    <dgm:cxn modelId="{F133949C-92D0-4161-A252-6E89C724D175}" type="presOf" srcId="{A5196A06-B5DE-41C2-AD10-27BD07C6D099}" destId="{BAD4758A-AFF1-490A-8022-AC4141E7037C}" srcOrd="0" destOrd="0" presId="urn:microsoft.com/office/officeart/2005/8/layout/process1"/>
    <dgm:cxn modelId="{A37588B2-96FA-4F32-B8C1-B2E31AFBABCB}" srcId="{CED2B173-5487-4C88-A41C-603B577A594E}" destId="{E1AE0228-054F-4406-99CF-B7F2AD1AE992}" srcOrd="3" destOrd="0" parTransId="{B7B895B6-D86C-4281-B269-25736A47DC04}" sibTransId="{0A64983A-BE7F-498E-9377-7D6453900D16}"/>
    <dgm:cxn modelId="{2A4310B3-854F-4078-BE46-E357F5FE1454}" type="presOf" srcId="{BD76278A-2B48-4F93-8235-CE51696A008F}" destId="{4DBA9BAE-A7AC-44C7-B344-4668EBCD824B}" srcOrd="0" destOrd="0" presId="urn:microsoft.com/office/officeart/2005/8/layout/process1"/>
    <dgm:cxn modelId="{7E62E0B7-98AB-4135-A35F-5DD1EAFCD754}" type="presOf" srcId="{CED2B173-5487-4C88-A41C-603B577A594E}" destId="{509E07A1-37BA-41A3-8E2D-FC937AA66A57}" srcOrd="0" destOrd="0" presId="urn:microsoft.com/office/officeart/2005/8/layout/process1"/>
    <dgm:cxn modelId="{0CC853BD-34EE-4F9B-9E89-66C6E953B0C3}" type="presOf" srcId="{0A64983A-BE7F-498E-9377-7D6453900D16}" destId="{3D7AFDBB-D661-404D-A572-54C6F804FB3F}" srcOrd="1" destOrd="0" presId="urn:microsoft.com/office/officeart/2005/8/layout/process1"/>
    <dgm:cxn modelId="{0C7785C7-61A3-4922-95F2-96F522BFA30B}" type="presOf" srcId="{493623A8-FA03-4357-93AD-8F48C8924128}" destId="{12A0DE8B-7BFA-4AE1-94AE-32E0D789DBAD}" srcOrd="0" destOrd="0" presId="urn:microsoft.com/office/officeart/2005/8/layout/process1"/>
    <dgm:cxn modelId="{C487DCD2-33BB-4407-8CA1-ACFE7236CADF}" type="presOf" srcId="{1B17D55B-0AD6-47C8-9A1A-32183B577AF0}" destId="{4C742813-B285-4E06-94E6-8EDFEF55A04F}" srcOrd="0" destOrd="0" presId="urn:microsoft.com/office/officeart/2005/8/layout/process1"/>
    <dgm:cxn modelId="{CAF0F7D6-1AB2-46C3-BD91-B80431E9187A}" srcId="{CED2B173-5487-4C88-A41C-603B577A594E}" destId="{F632C4F8-87A9-40CB-80D2-38C0947DA4A4}" srcOrd="2" destOrd="0" parTransId="{A6E6D43D-444B-40CC-BB2B-536BF7EE3846}" sibTransId="{CB838873-3B1D-4345-B9EB-AD6163314535}"/>
    <dgm:cxn modelId="{BCABFEE4-35D2-429A-9A57-19730C817161}" type="presOf" srcId="{ABA4B871-16DD-44A1-9899-6378C28A56B4}" destId="{9D62FDDA-D238-4C72-8689-FE768097625B}" srcOrd="1" destOrd="0" presId="urn:microsoft.com/office/officeart/2005/8/layout/process1"/>
    <dgm:cxn modelId="{BDCF07E5-9259-46AC-9D4B-52A050DFD26C}" srcId="{CED2B173-5487-4C88-A41C-603B577A594E}" destId="{A5196A06-B5DE-41C2-AD10-27BD07C6D099}" srcOrd="1" destOrd="0" parTransId="{24A3AAE3-FAA0-44E0-BDBB-0C3D9CEFF03E}" sibTransId="{BD76278A-2B48-4F93-8235-CE51696A008F}"/>
    <dgm:cxn modelId="{E33DA8EF-BBB7-4985-8850-D4FD459B51C0}" srcId="{CED2B173-5487-4C88-A41C-603B577A594E}" destId="{493623A8-FA03-4357-93AD-8F48C8924128}" srcOrd="5" destOrd="0" parTransId="{3A4D43D4-B6AC-40E8-8930-D9BE7E013F78}" sibTransId="{8D59C08B-791D-4487-8AA6-56326E221ED5}"/>
    <dgm:cxn modelId="{A5DC2BF7-9159-429E-80CD-9917872A5558}" type="presOf" srcId="{0B83C887-7553-43CA-B5F0-EE1757F2DB23}" destId="{F47CAABF-FB8F-467A-ABDC-67331D64D8C7}" srcOrd="0" destOrd="0" presId="urn:microsoft.com/office/officeart/2005/8/layout/process1"/>
    <dgm:cxn modelId="{3CFE61F7-9499-47CC-A265-3BB8EEE310EA}" type="presOf" srcId="{ABA4B871-16DD-44A1-9899-6378C28A56B4}" destId="{8EE368BD-F408-4C6C-BE20-CCA88F18A993}" srcOrd="0" destOrd="0" presId="urn:microsoft.com/office/officeart/2005/8/layout/process1"/>
    <dgm:cxn modelId="{5F85F7FB-22D5-41C7-894D-CD2E2147994C}" type="presOf" srcId="{1B17D55B-0AD6-47C8-9A1A-32183B577AF0}" destId="{8D0BC943-A56E-4DE4-8B33-B34A7CB3B7DD}" srcOrd="1" destOrd="0" presId="urn:microsoft.com/office/officeart/2005/8/layout/process1"/>
    <dgm:cxn modelId="{098A21FF-EF44-481D-B284-B04FC2A17A46}" srcId="{CED2B173-5487-4C88-A41C-603B577A594E}" destId="{84D583B7-F4E7-4DC3-91B6-BFAF54051FCC}" srcOrd="4" destOrd="0" parTransId="{3ED943D7-A6C1-4051-8F0C-C74AFE38ADBB}" sibTransId="{ABA4B871-16DD-44A1-9899-6378C28A56B4}"/>
    <dgm:cxn modelId="{C3E8D2B7-5BBF-4878-BE04-FF2E0E8CABAF}" type="presParOf" srcId="{509E07A1-37BA-41A3-8E2D-FC937AA66A57}" destId="{F47CAABF-FB8F-467A-ABDC-67331D64D8C7}" srcOrd="0" destOrd="0" presId="urn:microsoft.com/office/officeart/2005/8/layout/process1"/>
    <dgm:cxn modelId="{0591B831-DB8F-452E-BCA5-C2FBEFEBC1E4}" type="presParOf" srcId="{509E07A1-37BA-41A3-8E2D-FC937AA66A57}" destId="{4C742813-B285-4E06-94E6-8EDFEF55A04F}" srcOrd="1" destOrd="0" presId="urn:microsoft.com/office/officeart/2005/8/layout/process1"/>
    <dgm:cxn modelId="{0C59EE87-5A06-45EF-80D0-F6390590AA05}" type="presParOf" srcId="{4C742813-B285-4E06-94E6-8EDFEF55A04F}" destId="{8D0BC943-A56E-4DE4-8B33-B34A7CB3B7DD}" srcOrd="0" destOrd="0" presId="urn:microsoft.com/office/officeart/2005/8/layout/process1"/>
    <dgm:cxn modelId="{FF3396C7-02EE-4032-A7E6-D2635A4F0AED}" type="presParOf" srcId="{509E07A1-37BA-41A3-8E2D-FC937AA66A57}" destId="{BAD4758A-AFF1-490A-8022-AC4141E7037C}" srcOrd="2" destOrd="0" presId="urn:microsoft.com/office/officeart/2005/8/layout/process1"/>
    <dgm:cxn modelId="{367E9301-2FBF-4F40-BF2B-AD710B9217BA}" type="presParOf" srcId="{509E07A1-37BA-41A3-8E2D-FC937AA66A57}" destId="{4DBA9BAE-A7AC-44C7-B344-4668EBCD824B}" srcOrd="3" destOrd="0" presId="urn:microsoft.com/office/officeart/2005/8/layout/process1"/>
    <dgm:cxn modelId="{64D23FBB-EC67-40B8-A852-55286B25EFCB}" type="presParOf" srcId="{4DBA9BAE-A7AC-44C7-B344-4668EBCD824B}" destId="{C7B323ED-2BF1-4874-B28E-9680369E0315}" srcOrd="0" destOrd="0" presId="urn:microsoft.com/office/officeart/2005/8/layout/process1"/>
    <dgm:cxn modelId="{D72C2760-9526-4BE3-8AA8-FDA9F2F991FF}" type="presParOf" srcId="{509E07A1-37BA-41A3-8E2D-FC937AA66A57}" destId="{39CFC1B7-C8CF-4612-9B28-F53ABC9B1023}" srcOrd="4" destOrd="0" presId="urn:microsoft.com/office/officeart/2005/8/layout/process1"/>
    <dgm:cxn modelId="{A0B9F950-77DB-46CC-A263-BC813FD14826}" type="presParOf" srcId="{509E07A1-37BA-41A3-8E2D-FC937AA66A57}" destId="{C7C9A43D-A2FE-4C97-BA8A-BBD5B4D58C7E}" srcOrd="5" destOrd="0" presId="urn:microsoft.com/office/officeart/2005/8/layout/process1"/>
    <dgm:cxn modelId="{6236D72E-F0FA-4642-BA56-FE72B5C082E0}" type="presParOf" srcId="{C7C9A43D-A2FE-4C97-BA8A-BBD5B4D58C7E}" destId="{B58616B7-5451-41E3-BB13-91300D177C43}" srcOrd="0" destOrd="0" presId="urn:microsoft.com/office/officeart/2005/8/layout/process1"/>
    <dgm:cxn modelId="{A2492772-BFD9-4200-A0B2-4482F2784131}" type="presParOf" srcId="{509E07A1-37BA-41A3-8E2D-FC937AA66A57}" destId="{F8CBE35F-E0F1-4738-A483-C979945873E8}" srcOrd="6" destOrd="0" presId="urn:microsoft.com/office/officeart/2005/8/layout/process1"/>
    <dgm:cxn modelId="{B7A8F338-BC0F-4982-87B6-3A543F946498}" type="presParOf" srcId="{509E07A1-37BA-41A3-8E2D-FC937AA66A57}" destId="{18F20980-B97E-437D-92FD-39D77E6E6A1E}" srcOrd="7" destOrd="0" presId="urn:microsoft.com/office/officeart/2005/8/layout/process1"/>
    <dgm:cxn modelId="{755EC131-92C1-4DBA-A4F8-9D7D2ABE1970}" type="presParOf" srcId="{18F20980-B97E-437D-92FD-39D77E6E6A1E}" destId="{3D7AFDBB-D661-404D-A572-54C6F804FB3F}" srcOrd="0" destOrd="0" presId="urn:microsoft.com/office/officeart/2005/8/layout/process1"/>
    <dgm:cxn modelId="{DFB05B0D-1A3E-49A4-8DF2-45E5B4D0B4AA}" type="presParOf" srcId="{509E07A1-37BA-41A3-8E2D-FC937AA66A57}" destId="{406DA5E4-CEF2-4191-A884-5FC72521E26E}" srcOrd="8" destOrd="0" presId="urn:microsoft.com/office/officeart/2005/8/layout/process1"/>
    <dgm:cxn modelId="{99D7737F-FE0C-422B-A858-C42C57E3273B}" type="presParOf" srcId="{509E07A1-37BA-41A3-8E2D-FC937AA66A57}" destId="{8EE368BD-F408-4C6C-BE20-CCA88F18A993}" srcOrd="9" destOrd="0" presId="urn:microsoft.com/office/officeart/2005/8/layout/process1"/>
    <dgm:cxn modelId="{8FAB8B29-2706-4F07-B62C-91A7D7B71893}" type="presParOf" srcId="{8EE368BD-F408-4C6C-BE20-CCA88F18A993}" destId="{9D62FDDA-D238-4C72-8689-FE768097625B}" srcOrd="0" destOrd="0" presId="urn:microsoft.com/office/officeart/2005/8/layout/process1"/>
    <dgm:cxn modelId="{4F73D0D9-3D92-4A63-827F-8E783BD7F616}" type="presParOf" srcId="{509E07A1-37BA-41A3-8E2D-FC937AA66A57}" destId="{12A0DE8B-7BFA-4AE1-94AE-32E0D789DBAD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7CAABF-FB8F-467A-ABDC-67331D64D8C7}">
      <dsp:nvSpPr>
        <dsp:cNvPr id="0" name=""/>
        <dsp:cNvSpPr/>
      </dsp:nvSpPr>
      <dsp:spPr>
        <a:xfrm>
          <a:off x="0" y="62582"/>
          <a:ext cx="809625" cy="827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INPUT SIGNAL</a:t>
          </a:r>
        </a:p>
      </dsp:txBody>
      <dsp:txXfrm>
        <a:off x="23713" y="86295"/>
        <a:ext cx="762199" cy="779909"/>
      </dsp:txXfrm>
    </dsp:sp>
    <dsp:sp modelId="{4C742813-B285-4E06-94E6-8EDFEF55A04F}">
      <dsp:nvSpPr>
        <dsp:cNvPr id="0" name=""/>
        <dsp:cNvSpPr/>
      </dsp:nvSpPr>
      <dsp:spPr>
        <a:xfrm>
          <a:off x="890587" y="375856"/>
          <a:ext cx="171640" cy="2007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90587" y="416013"/>
        <a:ext cx="120148" cy="120473"/>
      </dsp:txXfrm>
    </dsp:sp>
    <dsp:sp modelId="{BAD4758A-AFF1-490A-8022-AC4141E7037C}">
      <dsp:nvSpPr>
        <dsp:cNvPr id="0" name=""/>
        <dsp:cNvSpPr/>
      </dsp:nvSpPr>
      <dsp:spPr>
        <a:xfrm>
          <a:off x="1133474" y="62582"/>
          <a:ext cx="809625" cy="827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POWER SPECTRAL DENSITY FUNCTION</a:t>
          </a:r>
        </a:p>
      </dsp:txBody>
      <dsp:txXfrm>
        <a:off x="1157187" y="86295"/>
        <a:ext cx="762199" cy="779909"/>
      </dsp:txXfrm>
    </dsp:sp>
    <dsp:sp modelId="{4DBA9BAE-A7AC-44C7-B344-4668EBCD824B}">
      <dsp:nvSpPr>
        <dsp:cNvPr id="0" name=""/>
        <dsp:cNvSpPr/>
      </dsp:nvSpPr>
      <dsp:spPr>
        <a:xfrm>
          <a:off x="2024062" y="375856"/>
          <a:ext cx="171640" cy="2007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024062" y="416013"/>
        <a:ext cx="120148" cy="120473"/>
      </dsp:txXfrm>
    </dsp:sp>
    <dsp:sp modelId="{39CFC1B7-C8CF-4612-9B28-F53ABC9B1023}">
      <dsp:nvSpPr>
        <dsp:cNvPr id="0" name=""/>
        <dsp:cNvSpPr/>
      </dsp:nvSpPr>
      <dsp:spPr>
        <a:xfrm>
          <a:off x="2266949" y="62582"/>
          <a:ext cx="809625" cy="827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MEL-FILTER BANK</a:t>
          </a:r>
        </a:p>
      </dsp:txBody>
      <dsp:txXfrm>
        <a:off x="2290662" y="86295"/>
        <a:ext cx="762199" cy="779909"/>
      </dsp:txXfrm>
    </dsp:sp>
    <dsp:sp modelId="{C7C9A43D-A2FE-4C97-BA8A-BBD5B4D58C7E}">
      <dsp:nvSpPr>
        <dsp:cNvPr id="0" name=""/>
        <dsp:cNvSpPr/>
      </dsp:nvSpPr>
      <dsp:spPr>
        <a:xfrm>
          <a:off x="3157537" y="375856"/>
          <a:ext cx="171640" cy="2007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157537" y="416013"/>
        <a:ext cx="120148" cy="120473"/>
      </dsp:txXfrm>
    </dsp:sp>
    <dsp:sp modelId="{F8CBE35F-E0F1-4738-A483-C979945873E8}">
      <dsp:nvSpPr>
        <dsp:cNvPr id="0" name=""/>
        <dsp:cNvSpPr/>
      </dsp:nvSpPr>
      <dsp:spPr>
        <a:xfrm>
          <a:off x="3400424" y="62582"/>
          <a:ext cx="809625" cy="827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LOG</a:t>
          </a:r>
        </a:p>
      </dsp:txBody>
      <dsp:txXfrm>
        <a:off x="3424137" y="86295"/>
        <a:ext cx="762199" cy="779909"/>
      </dsp:txXfrm>
    </dsp:sp>
    <dsp:sp modelId="{18F20980-B97E-437D-92FD-39D77E6E6A1E}">
      <dsp:nvSpPr>
        <dsp:cNvPr id="0" name=""/>
        <dsp:cNvSpPr/>
      </dsp:nvSpPr>
      <dsp:spPr>
        <a:xfrm>
          <a:off x="4291012" y="375856"/>
          <a:ext cx="171640" cy="2007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291012" y="416013"/>
        <a:ext cx="120148" cy="120473"/>
      </dsp:txXfrm>
    </dsp:sp>
    <dsp:sp modelId="{406DA5E4-CEF2-4191-A884-5FC72521E26E}">
      <dsp:nvSpPr>
        <dsp:cNvPr id="0" name=""/>
        <dsp:cNvSpPr/>
      </dsp:nvSpPr>
      <dsp:spPr>
        <a:xfrm>
          <a:off x="4533900" y="62582"/>
          <a:ext cx="809625" cy="827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DCT</a:t>
          </a:r>
        </a:p>
      </dsp:txBody>
      <dsp:txXfrm>
        <a:off x="4557613" y="86295"/>
        <a:ext cx="762199" cy="779909"/>
      </dsp:txXfrm>
    </dsp:sp>
    <dsp:sp modelId="{8EE368BD-F408-4C6C-BE20-CCA88F18A993}">
      <dsp:nvSpPr>
        <dsp:cNvPr id="0" name=""/>
        <dsp:cNvSpPr/>
      </dsp:nvSpPr>
      <dsp:spPr>
        <a:xfrm>
          <a:off x="5424487" y="375856"/>
          <a:ext cx="171640" cy="2007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424487" y="416013"/>
        <a:ext cx="120148" cy="120473"/>
      </dsp:txXfrm>
    </dsp:sp>
    <dsp:sp modelId="{12A0DE8B-7BFA-4AE1-94AE-32E0D789DBAD}">
      <dsp:nvSpPr>
        <dsp:cNvPr id="0" name=""/>
        <dsp:cNvSpPr/>
      </dsp:nvSpPr>
      <dsp:spPr>
        <a:xfrm>
          <a:off x="5667375" y="62582"/>
          <a:ext cx="809625" cy="8273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OUTPUT </a:t>
          </a:r>
        </a:p>
      </dsp:txBody>
      <dsp:txXfrm>
        <a:off x="5691088" y="86295"/>
        <a:ext cx="762199" cy="779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sohail</dc:creator>
  <cp:keywords/>
  <dc:description/>
  <cp:lastModifiedBy>abid ali</cp:lastModifiedBy>
  <cp:revision>5</cp:revision>
  <dcterms:created xsi:type="dcterms:W3CDTF">2018-10-13T03:33:00Z</dcterms:created>
  <dcterms:modified xsi:type="dcterms:W3CDTF">2020-07-11T12:55:00Z</dcterms:modified>
</cp:coreProperties>
</file>