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Treatment Mix in Moderate-to-Severe Plaque Psoriasis: An Allocation Study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10 minutes. Your responses are confidential and reported only in aggregate.</w:t>
      </w:r>
    </w:p>
    <w:p>
      <w:r>
        <w:rPr>
          <w:i/>
          <w:iCs/>
        </w:rPr>
        <w:t xml:space="preserve">Programming: one question per screen. Respondents may not navigate backwards. All questions require an answer before continuing.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SCREENER ---</w:t>
      </w:r>
    </w:p>
    <w:p>
      <w:r>
        <w:rPr>
          <w:b/>
          <w:bCs/>
        </w:rPr>
        <w:t xml:space="preserve">S1. Which of the following best describes your primary professional role?</w:t>
      </w:r>
    </w:p>
    <w:p>
      <w:pPr>
        <w:pStyle w:val="ListParagraph"/>
        <w:numPr>
          <w:ilvl w:val="0"/>
          <w:numId w:val="1"/>
        </w:numPr>
      </w:pPr>
      <w:r>
        <w:t xml:space="preserve">1) Practicing dermatologist</w:t>
      </w:r>
    </w:p>
    <w:p>
      <w:pPr>
        <w:pStyle w:val="ListParagraph"/>
        <w:numPr>
          <w:ilvl w:val="0"/>
          <w:numId w:val="1"/>
        </w:numPr>
      </w:pPr>
      <w:r>
        <w:t xml:space="preserve">2) Dermatology nurse practitioner</w:t>
      </w:r>
    </w:p>
    <w:p>
      <w:pPr>
        <w:pStyle w:val="ListParagraph"/>
        <w:numPr>
          <w:ilvl w:val="0"/>
          <w:numId w:val="1"/>
        </w:numPr>
      </w:pPr>
      <w:r>
        <w:t xml:space="preserve">3) Physician assistant</w:t>
      </w:r>
    </w:p>
    <w:p>
      <w:pPr>
        <w:pStyle w:val="ListParagraph"/>
        <w:numPr>
          <w:ilvl w:val="0"/>
          <w:numId w:val="1"/>
        </w:numPr>
      </w:pPr>
      <w:r>
        <w:t xml:space="preserve">4) Other healthcare professional</w:t>
      </w:r>
    </w:p>
    <w:p>
      <w:r>
        <w:t xml:space="preserve"/>
      </w:r>
    </w:p>
    <w:p>
      <w:r>
        <w:rPr>
          <w:b/>
          <w:bCs/>
        </w:rPr>
        <w:t xml:space="preserve">S2. How many patients with moderate-to-severe plaque psoriasis do you personally manage in a typical month?</w:t>
      </w:r>
    </w:p>
    <w:p>
      <w:r>
        <w:rPr>
          <w:i/>
          <w:iCs/>
        </w:rPr>
        <w:t xml:space="preserve">[INSTRUCTION: Enter a whole number between 0 and 500.]</w:t>
      </w:r>
    </w:p>
    <w:p>
      <w:r>
        <w:rPr>
          <w:i/>
          <w:iCs/>
        </w:rPr>
        <w:t xml:space="preserve">[NUMERIC ENTRY, range 0–500]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MAIN ---</w:t>
      </w:r>
    </w:p>
    <w:p>
      <w:r>
        <w:rPr>
          <w:b/>
          <w:bCs/>
        </w:rPr>
        <w:t xml:space="preserve">Q1. Thinking about all of your moderate-to-severe plaque psoriasis patients, what percentage is currently managed primarily with each of the following approaches?</w:t>
      </w:r>
    </w:p>
    <w:p>
      <w:r>
        <w:rPr>
          <w:i/>
          <w:iCs/>
        </w:rPr>
        <w:t xml:space="preserve">[INSTRUCTION: Enter a whole number in every row. Your answers must sum to exactly 100.]</w:t>
      </w:r>
    </w:p>
    <w:p>
      <w:r>
        <w:rPr>
          <w:i/>
          <w:iCs/>
        </w:rPr>
        <w:t xml:space="preserve">[ALLOCATION TABLE — NUMERIC ENTRY PER ROW:]</w:t>
      </w:r>
    </w:p>
    <w:p>
      <w:pPr>
        <w:pStyle w:val="ListParagraph"/>
        <w:numPr>
          <w:ilvl w:val="0"/>
          <w:numId w:val="1"/>
        </w:numPr>
      </w:pPr>
      <w:r>
        <w:t xml:space="preserve">r1) Topical therapy alone</w:t>
      </w:r>
    </w:p>
    <w:p>
      <w:pPr>
        <w:pStyle w:val="ListParagraph"/>
        <w:numPr>
          <w:ilvl w:val="0"/>
          <w:numId w:val="1"/>
        </w:numPr>
      </w:pPr>
      <w:r>
        <w:t xml:space="preserve">r2) Phototherapy</w:t>
      </w:r>
    </w:p>
    <w:p>
      <w:pPr>
        <w:pStyle w:val="ListParagraph"/>
        <w:numPr>
          <w:ilvl w:val="0"/>
          <w:numId w:val="1"/>
        </w:numPr>
      </w:pPr>
      <w:r>
        <w:t xml:space="preserve">r3) Oral systemic agents</w:t>
      </w:r>
    </w:p>
    <w:p>
      <w:pPr>
        <w:pStyle w:val="ListParagraph"/>
        <w:numPr>
          <w:ilvl w:val="0"/>
          <w:numId w:val="1"/>
        </w:numPr>
      </w:pPr>
      <w:r>
        <w:t xml:space="preserve">r4) Biologic therapy</w:t>
      </w:r>
    </w:p>
    <w:p>
      <w:pPr>
        <w:pStyle w:val="ListParagraph"/>
        <w:numPr>
          <w:ilvl w:val="0"/>
          <w:numId w:val="1"/>
        </w:numPr>
      </w:pPr>
      <w:r>
        <w:t xml:space="preserve">r5) Other approaches</w:t>
      </w:r>
    </w:p>
    <w:p>
      <w:r>
        <w:rPr>
          <w:i/>
          <w:iCs/>
          <w:color w:val="AA0000"/>
        </w:rPr>
        <w:t xml:space="preserve">SUM OF ALL ROWS MUST EQUAL 100.</w:t>
      </w:r>
    </w:p>
    <w:p>
      <w:r>
        <w:rPr>
          <w:i/>
          <w:iCs/>
          <w:color w:val="AA0000"/>
        </w:rPr>
        <w:t xml:space="preserve">EACH ROW: MINIMUM 0, MAXIMUM 100, WHOLE NUMBERS ONLY.</w:t>
      </w:r>
    </w:p>
    <w:p>
      <w:r>
        <w:rPr>
          <w:i/>
          <w:iCs/>
          <w:color w:val="AA0000"/>
        </w:rPr>
        <w:t xml:space="preserve">ROW r5 ('OTHER APPROACHES'): MAXIMUM 20.</w:t>
      </w:r>
    </w:p>
    <w:p>
      <w:r>
        <w:rPr>
          <w:i/>
          <w:iCs/>
          <w:color w:val="AA0000"/>
        </w:rPr>
        <w:t xml:space="preserve">PROGRAMMER: COMPUTE ADVANCED-THERAPY SHARE = Q1 r3 (ORAL SYSTEMIC AGENTS) + Q1 r4 (BIOLOGIC THERAPY).</w:t>
      </w:r>
    </w:p>
    <w:p>
      <w:r>
        <w:rPr>
          <w:i/>
          <w:iCs/>
          <w:color w:val="AA0000"/>
        </w:rPr>
        <w:t xml:space="preserve">IF ADVANCED-THERAPY SHARE &lt; 50, SKIP TO Q3.</w:t>
      </w:r>
    </w:p>
    <w:p>
      <w:r>
        <w:t xml:space="preserve"/>
      </w:r>
    </w:p>
    <w:p>
      <w:r>
        <w:rPr>
          <w:b/>
          <w:bCs/>
        </w:rPr>
        <w:t xml:space="preserve">Q2. You indicated that half or more of your patients receive an oral systemic or biologic therapy. Which factor has been most important in expanding your use of advanced therapies?</w:t>
      </w:r>
    </w:p>
    <w:p>
      <w:pPr>
        <w:pStyle w:val="ListParagraph"/>
        <w:numPr>
          <w:ilvl w:val="0"/>
          <w:numId w:val="1"/>
        </w:numPr>
      </w:pPr>
      <w:r>
        <w:t xml:space="preserve">1) Stronger efficacy data</w:t>
      </w:r>
    </w:p>
    <w:p>
      <w:pPr>
        <w:pStyle w:val="ListParagraph"/>
        <w:numPr>
          <w:ilvl w:val="0"/>
          <w:numId w:val="1"/>
        </w:numPr>
      </w:pPr>
      <w:r>
        <w:t xml:space="preserve">2) Improved long-term safety evidence</w:t>
      </w:r>
    </w:p>
    <w:p>
      <w:pPr>
        <w:pStyle w:val="ListParagraph"/>
        <w:numPr>
          <w:ilvl w:val="0"/>
          <w:numId w:val="1"/>
        </w:numPr>
      </w:pPr>
      <w:r>
        <w:t xml:space="preserve">3) Better insurance coverage</w:t>
      </w:r>
    </w:p>
    <w:p>
      <w:pPr>
        <w:pStyle w:val="ListParagraph"/>
        <w:numPr>
          <w:ilvl w:val="0"/>
          <w:numId w:val="1"/>
        </w:numPr>
      </w:pPr>
      <w:r>
        <w:t xml:space="preserve">4) Patient demand</w:t>
      </w:r>
    </w:p>
    <w:p>
      <w:pPr>
        <w:pStyle w:val="ListParagraph"/>
        <w:numPr>
          <w:ilvl w:val="0"/>
          <w:numId w:val="1"/>
        </w:numPr>
      </w:pPr>
      <w:r>
        <w:t xml:space="preserve">5) Guideline changes</w:t>
      </w:r>
    </w:p>
    <w:p>
      <w:r>
        <w:t xml:space="preserve"/>
      </w:r>
    </w:p>
    <w:p>
      <w:r>
        <w:rPr>
          <w:b/>
          <w:bCs/>
        </w:rPr>
        <w:t xml:space="preserve">Q3. What is the single biggest barrier to moving more of your patients to advanced therapies?</w:t>
      </w:r>
    </w:p>
    <w:p>
      <w:pPr>
        <w:pStyle w:val="ListParagraph"/>
        <w:numPr>
          <w:ilvl w:val="0"/>
          <w:numId w:val="1"/>
        </w:numPr>
      </w:pPr>
      <w:r>
        <w:t xml:space="preserve">1) Insurance / prior authorization requirements</w:t>
      </w:r>
    </w:p>
    <w:p>
      <w:pPr>
        <w:pStyle w:val="ListParagraph"/>
        <w:numPr>
          <w:ilvl w:val="0"/>
          <w:numId w:val="1"/>
        </w:numPr>
      </w:pPr>
      <w:r>
        <w:t xml:space="preserve">2) Out-of-pocket cost to patients</w:t>
      </w:r>
    </w:p>
    <w:p>
      <w:pPr>
        <w:pStyle w:val="ListParagraph"/>
        <w:numPr>
          <w:ilvl w:val="0"/>
          <w:numId w:val="1"/>
        </w:numPr>
      </w:pPr>
      <w:r>
        <w:t xml:space="preserve">3) Safety or monitoring concerns</w:t>
      </w:r>
    </w:p>
    <w:p>
      <w:pPr>
        <w:pStyle w:val="ListParagraph"/>
        <w:numPr>
          <w:ilvl w:val="0"/>
          <w:numId w:val="1"/>
        </w:numPr>
      </w:pPr>
      <w:r>
        <w:t xml:space="preserve">4) Patient preference for topical or non-drug approaches</w:t>
      </w:r>
    </w:p>
    <w:p>
      <w:pPr>
        <w:pStyle w:val="ListParagraph"/>
        <w:numPr>
          <w:ilvl w:val="0"/>
          <w:numId w:val="1"/>
        </w:numPr>
      </w:pPr>
      <w:r>
        <w:t xml:space="preserve">5) Other</w:t>
      </w:r>
    </w:p>
    <w:p>
      <w:r>
        <w:t xml:space="preserve"/>
      </w:r>
    </w:p>
    <w:p>
      <w:r>
        <w:rPr>
          <w:b/>
          <w:bCs/>
        </w:rPr>
        <w:t xml:space="preserve">Q4. Which biologic class do you consider first for a biologic-naive patient with moderate-to-severe plaque psoriasis?</w:t>
      </w:r>
    </w:p>
    <w:p>
      <w:pPr>
        <w:pStyle w:val="ListParagraph"/>
        <w:numPr>
          <w:ilvl w:val="0"/>
          <w:numId w:val="1"/>
        </w:numPr>
      </w:pPr>
      <w:r>
        <w:t xml:space="preserve">1) IL-23 inhibitor</w:t>
      </w:r>
    </w:p>
    <w:p>
      <w:pPr>
        <w:pStyle w:val="ListParagraph"/>
        <w:numPr>
          <w:ilvl w:val="0"/>
          <w:numId w:val="1"/>
        </w:numPr>
      </w:pPr>
      <w:r>
        <w:t xml:space="preserve">2) IL-17 inhibitor</w:t>
      </w:r>
    </w:p>
    <w:p>
      <w:pPr>
        <w:pStyle w:val="ListParagraph"/>
        <w:numPr>
          <w:ilvl w:val="0"/>
          <w:numId w:val="1"/>
        </w:numPr>
      </w:pPr>
      <w:r>
        <w:t xml:space="preserve">3) TNF inhibitor</w:t>
      </w:r>
    </w:p>
    <w:p>
      <w:pPr>
        <w:pStyle w:val="ListParagraph"/>
        <w:numPr>
          <w:ilvl w:val="0"/>
          <w:numId w:val="1"/>
        </w:numPr>
      </w:pPr>
      <w:r>
        <w:t xml:space="preserve">4) IL-12/23 inhibitor</w:t>
      </w:r>
    </w:p>
    <w:p>
      <w:pPr>
        <w:pStyle w:val="ListParagraph"/>
        <w:numPr>
          <w:ilvl w:val="0"/>
          <w:numId w:val="1"/>
        </w:numPr>
      </w:pPr>
      <w:r>
        <w:t xml:space="preserve">5) No consistent class preference</w:t>
      </w:r>
    </w:p>
    <w:p>
      <w:r>
        <w:t xml:space="preserve"/>
      </w:r>
    </w:p>
    <w:p>
      <w:r>
        <w:rPr>
          <w:b/>
          <w:bCs/>
        </w:rPr>
        <w:t xml:space="preserve">Q5. Of your patients on biologic therapy, approximately what percentage achieve clear or almost-clear skin within 6 months?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</w:rPr>
        <w:t xml:space="preserve">Q6. What single change would most increase your use of biologic therapy in moderate-to-severe plaque psoriasis?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Q7. How likely are you to recommend advanced therapy to a colleague treating moderate-to-severe plaque psoriasis?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2026-08-01T09:11:30.981Z</dcterms:created>
  <dcterms:modified xsi:type="dcterms:W3CDTF">2026-08-01T09:11:30.981Z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