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Q40. Ordinary question above a hostile table.</w:t>
      </w:r>
    </w:p>
    <w:tbl>
      <w:tr>
        <w:trPr>
          <w:tblHeader/>
        </w:trPr>
        <w:tc>
          <w:tcPr>
            <w:gridSpan w:val="99999999"/>
          </w:tcPr>
          <w:p>
            <w:r>
              <w:t xml:space="preserve">A</w:t>
            </w:r>
          </w:p>
        </w:tc>
        <w:tc>
          <w:tcPr/>
          <w:p>
            <w:r>
              <w:t xml:space="preserve">B</w:t>
            </w:r>
          </w:p>
        </w:tc>
        <w:tc>
          <w:tcPr/>
          <w:p>
            <w:r>
              <w:t xml:space="preserve">C</w:t>
            </w:r>
          </w:p>
        </w:tc>
      </w:tr>
      <w:tr>
        <w:tc>
          <w:tcPr/>
          <w:p>
            <w:r>
              <w:t xml:space="preserve">x</w:t>
            </w:r>
          </w:p>
        </w:tc>
        <w:tc>
          <w:tcPr/>
          <w:p>
            <w:r>
              <w:t xml:space="preserve">y</w:t>
            </w:r>
          </w:p>
        </w:tc>
        <w:tc>
          <w:tcPr/>
          <w:p>
            <w:r>
              <w:t xml:space="preserve">z</w:t>
            </w:r>
          </w:p>
        </w:tc>
      </w:tr>
    </w:tbl>
  </w:body>
</w:document>
</file>