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I — PRICING</w:t>
      </w:r>
    </w:p>
    <w:p>
      <w:r>
        <w:t xml:space="preserve">Q20. What do you currently pay per month for electricity?</w:t>
      </w:r>
    </w:p>
    <w:p>
      <w:r>
        <w:t xml:space="preserve">Q21. And what would you consider a fair monthly price?</w:t>
      </w:r>
    </w:p>
    <w:p>
      <w:p>
        <w:pict>
          <v:shape id="wixgjbp5wirsfoumar3wx" type="#_x0000_t202">
            <v:textbox style="mso-fit-shape-to-text:t;" insetmode="auto">
              <w:txbxContent>
                <w:r>
                  <w:t xml:space="preserve">WATERMARK NOTE: this version is DRAFT ONLY. Do not script until the client has signed off Section I.</w:t>
                </w:r>
              </w:txbxContent>
            </v:textbox>
          </v:shape>
        </w:pict>
      </w:p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All monetary values shown to respondents must be in GBP and rounded to the nearest £1. Do not show pence.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C0C0C0"/>
        <w:sz w:val="48"/>
        <w:szCs w:val="48"/>
      </w:rPr>
      <w:t xml:space="preserve">DRAFT — NOT FOR FIELD</w:t>
    </w:r>
  </w:p>
  <w:p>
    <w:r>
      <w:t xml:space="preserve">CONFIDENTIAL — prepared for Northwind Utilities plc | Project 41-2287 | v6.2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2026-08-02T09:14:00.368Z</dcterms:created>
  <dcterms:modified xsi:type="dcterms:W3CDTF">2026-08-02T09:14:00.368Z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