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J — TYPOGRAPHY TRAPS</w:t>
      </w:r>
    </w:p>
    <w:p>
      <w:r>
        <w:t xml:space="preserve">Q22. Thinking about your “main” supplier — the one you’d name first — how likely are you to switch in the next 6–12 months?</w:t>
      </w:r>
    </w:p>
    <w:p>
      <w:r>
        <w:t xml:space="preserve">Q23. Do you pay more than £100 per month?</w:t>
      </w:r>
    </w:p>
    <w:p>
      <w:r>
        <w:t xml:space="preserve">Q24. Rate each statement from 1 – 5 (1 = strongly disagree, 5 = strongly agree)…</w:t>
      </w:r>
    </w:p>
    <w:p>
      <w:r>
        <w:t xml:space="preserve">Q25. Have you used the Northwind app in the last 30 days?</w:t>
      </w:r>
    </w:p>
    <w:p>
      <w:r>
        <w:t xml:space="preserve">SCRIPTER: the label below contains a soft hyphen and a zero-width space: multi­national​suppliers.</w:t>
      </w:r>
    </w:p>
    <w:p>
      <w:r>
        <w:t xml:space="preserve">Q26. ½ of respondents will see version A; ⅓ of those will see the © disclaimer.</w:t>
      </w:r>
    </w:p>
    <w:p>
      <w:r>
        <w:t xml:space="preserve">Q27. Temperature comfort ≥ 18°C — agree or disagree?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2026-08-02T09:14:00.395Z</dcterms:created>
  <dcterms:modified xsi:type="dcterms:W3CDTF">2026-08-02T09:14:00.395Z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