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QUESTIONNAIRE — PROJECT 41-2287 (LONG FORM)</w:t>
      </w:r>
    </w:p>
    <w:p>
      <w:r>
        <w:t xml:space="preserve">This instrument has 64 numbered questions across 8 modules.</w:t>
      </w:r>
    </w:p>
    <w:p>
      <w:pPr>
        <w:pStyle w:val="Heading1"/>
      </w:pPr>
      <w:r>
        <w:t xml:space="preserve">MODULE 1 — ENERGY USE</w:t>
      </w:r>
    </w:p>
    <w:p>
      <w:r>
        <w:t xml:space="preserve">Q1. Thinking specifically about energy use,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Q2. Thinking specifically about energy use,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Q3. Thinking specifically about energy use,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Q4. Thinking specifically about energy use,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Q5. Thinking specifically about energy use,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Q6. Thinking specifically about energy use,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Q7. Thinking specifically about energy use,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Q8. Thinking specifically about energy use,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pPr>
        <w:pStyle w:val="Heading1"/>
      </w:pPr>
      <w:r>
        <w:t xml:space="preserve">MODULE 2 — TARIFF AWARENESS</w:t>
      </w:r>
    </w:p>
    <w:p>
      <w:r>
        <w:t xml:space="preserve">Q9. Thinking specifically about tariff awareness,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Q10. Thinking specifically about tariff awareness,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Q11. Thinking specifically about tariff awareness,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Q12. Thinking specifically about tariff awareness,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Q13. Thinking specifically about tariff awareness,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Q14. Thinking specifically about tariff awareness,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Q15. Thinking specifically about tariff awareness,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Q16. Thinking specifically about tariff awareness,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pPr>
        <w:pStyle w:val="Heading1"/>
      </w:pPr>
      <w:r>
        <w:t xml:space="preserve">MODULE 3 — SWITCHING BEHAVIOUR</w:t>
      </w:r>
    </w:p>
    <w:p>
      <w:r>
        <w:t xml:space="preserve">Q17. Thinking specifically about switching behaviour,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Q18. Thinking specifically about switching behaviour,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Q19. Thinking specifically about switching behaviour,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Q20. Thinking specifically about switching behaviour,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Q21. Thinking specifically about switching behaviour,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Q22. Thinking specifically about switching behaviour,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Q23. Thinking specifically about switching behaviour,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Q24. Thinking specifically about switching behaviour,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pPr>
        <w:pStyle w:val="Heading1"/>
      </w:pPr>
      <w:r>
        <w:t xml:space="preserve">MODULE 4 — SMART METERS</w:t>
      </w:r>
    </w:p>
    <w:p>
      <w:r>
        <w:t xml:space="preserve">Q25. Thinking specifically about smart meters,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Q26. Thinking specifically about smart meters,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Q27. Thinking specifically about smart meters,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Q28. Thinking specifically about smart meters,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Q29. Thinking specifically about smart meters,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Q30. Thinking specifically about smart meters,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Q31. Thinking specifically about smart meters,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Q32. Thinking specifically about smart meters,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pPr>
        <w:pStyle w:val="Heading1"/>
      </w:pPr>
      <w:r>
        <w:t xml:space="preserve">MODULE 5 — BILLING</w:t>
      </w:r>
    </w:p>
    <w:p>
      <w:r>
        <w:t xml:space="preserve">Q33. Thinking specifically about billing,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Q34. Thinking specifically about billing,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Q35. Thinking specifically about billing,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Q36. Thinking specifically about billing,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Q37. Thinking specifically about billing,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Q38. Thinking specifically about billing,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Q39. Thinking specifically about billing,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Q40. Thinking specifically about billing,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pPr>
        <w:pStyle w:val="Heading1"/>
      </w:pPr>
      <w:r>
        <w:t xml:space="preserve">MODULE 6 — CUSTOMER SERVICE</w:t>
      </w:r>
    </w:p>
    <w:p>
      <w:r>
        <w:t xml:space="preserve">Q41. Thinking specifically about customer service,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Q42. Thinking specifically about customer service,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Q43. Thinking specifically about customer service,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Q44. Thinking specifically about customer service,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Q45. Thinking specifically about customer service,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Q46. Thinking specifically about customer service,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Q47. Thinking specifically about customer service,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SCRIPTER: Q47 is the ONLY question in the instrument with a randomised statement order. Do not randomise elsewhere.</w:t>
      </w:r>
    </w:p>
    <w:p>
      <w:r>
        <w:t xml:space="preserve">Q48. Thinking specifically about customer service,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pPr>
        <w:pStyle w:val="Heading1"/>
      </w:pPr>
      <w:r>
        <w:t xml:space="preserve">MODULE 7 — SUSTAINABILITY</w:t>
      </w:r>
    </w:p>
    <w:p>
      <w:r>
        <w:t xml:space="preserve">Q49. Thinking specifically about sustainability,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Q50. Thinking specifically about sustainability,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Q51. Thinking specifically about sustainability,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Q52. Thinking specifically about sustainability,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Q53. Thinking specifically about sustainability,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Q54. Thinking specifically about sustainability,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Q55. Thinking specifically about sustainability,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Q56. Thinking specifically about sustainability,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pPr>
        <w:pStyle w:val="Heading1"/>
      </w:pPr>
      <w:r>
        <w:t xml:space="preserve">MODULE 8 — FUTURE INTENTIONS</w:t>
      </w:r>
    </w:p>
    <w:p>
      <w:r>
        <w:t xml:space="preserve">Q57. Thinking specifically about future intentions, how much do you agree with statement 1?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Q58. Thinking specifically about future intentions, how much do you agree with statement 2?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Q59. Thinking specifically about future intentions, how much do you agree with statement 3?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Q60. Thinking specifically about future intentions, how much do you agree with statement 4?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Q61. Thinking specifically about future intentions, how much do you agree with statement 5?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Q62. Thinking specifically about future intentions, how much do you agree with statement 6?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Q63. Thinking specifically about future intentions, how much do you agree with statement 7?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Q64. Thinking specifically about future intentions, how much do you agree with statement 8? SINGLE CODE.</w:t>
      </w:r>
    </w:p>
    <w:p>
      <w:r>
        <w:t xml:space="preserve">1. Strongly agree</w:t>
      </w:r>
    </w:p>
    <w:p>
      <w:r>
        <w:t xml:space="preserve">2. Tend to agree</w:t>
      </w:r>
    </w:p>
    <w:p>
      <w:r>
        <w:t xml:space="preserve">3. Neither agree nor disagree</w:t>
      </w:r>
    </w:p>
    <w:p>
      <w:r>
        <w:t xml:space="preserve">4. Tend to disagree</w:t>
      </w:r>
    </w:p>
    <w:p>
      <w:r>
        <w:t xml:space="preserve">5. Strongly disagree</w:t>
      </w:r>
    </w:p>
    <w:p>
      <w:r>
        <w:t xml:space="preserve">END OF QUESTIONNAIRE — thank and close (code C1). Median length target: 14 minutes.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2026-08-02T09:14:00.508Z</dcterms:created>
  <dcterms:modified xsi:type="dcterms:W3CDTF">2026-08-02T09:14:00.508Z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