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document xmlns="http://schemas.openxmlformats.org/wordprocessingml/2006/main">
  <body>
    <p>
      <r>
        <t xml:space="preserve">SECTION Q — ALTERNATE NAMESPACE BINDING</t>
      </r>
    </p>
    <p>
      <r>
        <t xml:space="preserve">Q55. How many vehicles does your household own? NUMERIC, RANGE 0-9.</t>
      </r>
    </p>
    <p>
      <r>
        <t xml:space="preserve">ROUTING: if Q55 = 0 then SKIP TO Q60 (no vehicle module).</t>
      </r>
    </p>
    <tbl>
      <tr>
        <tc>
          <p>
            <r>
              <t>Q56 = 1</t>
            </r>
          </p>
        </tc>
        <tc>
          <p>
            <r>
              <t>ask Q57</t>
            </r>
          </p>
        </tc>
      </tr>
      <tr>
        <tc>
          <p>
            <r>
              <t>Q56 = 2</t>
            </r>
          </p>
        </tc>
        <tc>
          <p>
            <r>
              <t>TERMINATE (T12)</t>
            </r>
          </p>
        </tc>
      </tr>
    </tbl>
    <sectPr>
      <pgSz w="11906" h="16838"/>
    </sectPr>
  </body>
</document>
</file>