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Wahrnehmungen von Ärzten zu inkretinbasierten Therapien beim Typ-2-Diabetes</w:t>
      </w:r>
    </w:p>
    <w:p>
      <w:r>
        <w:t xml:space="preserve"/>
      </w:r>
    </w:p>
    <w:p>
      <w:r>
        <w:rPr>
          <w:b/>
          <w:bCs/>
        </w:rPr>
        <w:t xml:space="preserve">SCREENER AND MAIN QUESTIONNAIRE — PROGRAMMING SPECIFICATION</w:t>
      </w:r>
    </w:p>
    <w:p>
      <w:r>
        <w:rPr>
          <w:i/>
          <w:iCs/>
        </w:rPr>
        <w:t xml:space="preserve">Intro text (show on landing page): Vielen Dank für Ihre Teilnahme. Diese Umfrage dauert etwa 10 Minuten. Ihre Antworten sind vertraulich und werden ausschließlich in aggregierter Form berichtet.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1 ---</w:t>
      </w:r>
    </w:p>
    <w:p>
      <w:r>
        <w:rPr>
          <w:b/>
          <w:bCs/>
        </w:rPr>
        <w:t xml:space="preserve">S1. Welche der folgenden Beschreibungen trifft am besten auf Ihre primäre berufliche Rolle zu?</w:t>
      </w:r>
    </w:p>
    <w:p>
      <w:pPr>
        <w:pStyle w:val="ListParagraph"/>
        <w:numPr>
          <w:ilvl w:val="0"/>
          <w:numId w:val="1"/>
        </w:numPr>
      </w:pPr>
      <w:r>
        <w:t xml:space="preserve">Endokrinologe</w:t>
      </w:r>
    </w:p>
    <w:p>
      <w:pPr>
        <w:pStyle w:val="ListParagraph"/>
        <w:numPr>
          <w:ilvl w:val="0"/>
          <w:numId w:val="1"/>
        </w:numPr>
      </w:pPr>
      <w:r>
        <w:t xml:space="preserve">Hausarzt</w:t>
      </w:r>
    </w:p>
    <w:p>
      <w:pPr>
        <w:pStyle w:val="ListParagraph"/>
        <w:numPr>
          <w:ilvl w:val="0"/>
          <w:numId w:val="1"/>
        </w:numPr>
      </w:pPr>
      <w:r>
        <w:t xml:space="preserve">Pflegefachkraft</w:t>
      </w:r>
    </w:p>
    <w:p>
      <w:pPr>
        <w:pStyle w:val="ListParagraph"/>
        <w:numPr>
          <w:ilvl w:val="0"/>
          <w:numId w:val="1"/>
        </w:numPr>
      </w:pPr>
      <w:r>
        <w:t xml:space="preserve">Arztassistent</w:t>
      </w:r>
    </w:p>
    <w:p>
      <w:r>
        <w:t xml:space="preserve"/>
      </w:r>
    </w:p>
    <w:p>
      <w:r>
        <w:rPr>
          <w:b/>
          <w:bCs/>
        </w:rPr>
        <w:t xml:space="preserve">S2. Wie viele Jahre betreuen Sie bereits Patienten mit Typ-2-Diabetes?</w:t>
      </w:r>
    </w:p>
    <w:p>
      <w:r>
        <w:rPr>
          <w:i/>
          <w:iCs/>
        </w:rPr>
        <w:t xml:space="preserve">[INSTRUCTION: Geben Sie eine ganze Zahl zwischen 0 und 50 ein.]</w:t>
      </w:r>
    </w:p>
    <w:p>
      <w:r>
        <w:rPr>
          <w:i/>
          <w:iCs/>
        </w:rPr>
        <w:t xml:space="preserve">[NUMERIC ENTRY, range 0–50]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2 ---</w:t>
      </w:r>
    </w:p>
    <w:p>
      <w:r>
        <w:rPr>
          <w:b/>
          <w:bCs/>
        </w:rPr>
        <w:t xml:space="preserve">Q1. Welche der folgenden Medikamente für den Typ-2-Diabetes sind Ihnen bekannt?</w:t>
      </w:r>
    </w:p>
    <w:p>
      <w:r>
        <w:rPr>
          <w:i/>
          <w:iCs/>
        </w:rPr>
        <w:t xml:space="preserve">[INSTRUCTION: Bitte alle zutreffenden Antworten auswählen.]</w:t>
      </w:r>
    </w:p>
    <w:p>
      <w:pPr>
        <w:pStyle w:val="ListParagraph"/>
        <w:numPr>
          <w:ilvl w:val="0"/>
          <w:numId w:val="1"/>
        </w:numPr>
      </w:pPr>
      <w:r>
        <w:t xml:space="preserve">OZEMPIC</w:t>
      </w:r>
    </w:p>
    <w:p>
      <w:pPr>
        <w:pStyle w:val="ListParagraph"/>
        <w:numPr>
          <w:ilvl w:val="0"/>
          <w:numId w:val="1"/>
        </w:numPr>
      </w:pPr>
      <w:r>
        <w:t xml:space="preserve">MOUNJARO</w:t>
      </w:r>
    </w:p>
    <w:p>
      <w:pPr>
        <w:pStyle w:val="ListParagraph"/>
        <w:numPr>
          <w:ilvl w:val="0"/>
          <w:numId w:val="1"/>
        </w:numPr>
      </w:pPr>
      <w:r>
        <w:t xml:space="preserve">JARDIANCE</w:t>
      </w:r>
    </w:p>
    <w:p>
      <w:pPr>
        <w:pStyle w:val="ListParagraph"/>
        <w:numPr>
          <w:ilvl w:val="0"/>
          <w:numId w:val="1"/>
        </w:numPr>
      </w:pPr>
      <w:r>
        <w:t xml:space="preserve">TRULICITY</w:t>
      </w:r>
    </w:p>
    <w:p>
      <w:pPr>
        <w:pStyle w:val="ListParagraph"/>
        <w:numPr>
          <w:ilvl w:val="0"/>
          <w:numId w:val="1"/>
        </w:numPr>
      </w:pPr>
      <w:r>
        <w:t xml:space="preserve">RYBELSUS</w:t>
      </w:r>
    </w:p>
    <w:p>
      <w:pPr>
        <w:pStyle w:val="ListParagraph"/>
        <w:numPr>
          <w:ilvl w:val="0"/>
          <w:numId w:val="1"/>
        </w:numPr>
      </w:pPr>
      <w:r>
        <w:t xml:space="preserve">Keine der oben genannten</w:t>
      </w:r>
    </w:p>
    <w:p>
      <w:r>
        <w:t xml:space="preserve"/>
      </w:r>
    </w:p>
    <w:p>
      <w:r>
        <w:rPr>
          <w:b/>
          <w:bCs/>
        </w:rPr>
        <w:t xml:space="preserve">Q2. Was ist Ihr wichtigstes Kriterium bei der Auswahl eines Medikaments für einen Patienten mit unzureichend eingestelltem Typ-2-Diabetes?</w:t>
      </w:r>
    </w:p>
    <w:p>
      <w:pPr>
        <w:pStyle w:val="ListParagraph"/>
        <w:numPr>
          <w:ilvl w:val="0"/>
          <w:numId w:val="1"/>
        </w:numPr>
      </w:pPr>
      <w:r>
        <w:t xml:space="preserve">Ausmaß der HbA1c-Senkung</w:t>
      </w:r>
    </w:p>
    <w:p>
      <w:pPr>
        <w:pStyle w:val="ListParagraph"/>
        <w:numPr>
          <w:ilvl w:val="0"/>
          <w:numId w:val="1"/>
        </w:numPr>
      </w:pPr>
      <w:r>
        <w:t xml:space="preserve">Potenzial zur Gewichtsabnahme</w:t>
      </w:r>
    </w:p>
    <w:p>
      <w:pPr>
        <w:pStyle w:val="ListParagraph"/>
        <w:numPr>
          <w:ilvl w:val="0"/>
          <w:numId w:val="1"/>
        </w:numPr>
      </w:pPr>
      <w:r>
        <w:t xml:space="preserve">Verringerung des kardiovaskulären Risikos</w:t>
      </w:r>
    </w:p>
    <w:p>
      <w:pPr>
        <w:pStyle w:val="ListParagraph"/>
        <w:numPr>
          <w:ilvl w:val="0"/>
          <w:numId w:val="1"/>
        </w:numPr>
      </w:pPr>
      <w:r>
        <w:t xml:space="preserve">Bequemlichkeit der einmal wöchentlichen Gabe</w:t>
      </w:r>
    </w:p>
    <w:p>
      <w:pPr>
        <w:pStyle w:val="ListParagraph"/>
        <w:numPr>
          <w:ilvl w:val="0"/>
          <w:numId w:val="1"/>
        </w:numPr>
      </w:pPr>
      <w:r>
        <w:t xml:space="preserve">Kostenübernahme und Kosten</w:t>
      </w:r>
    </w:p>
    <w:p>
      <w:r>
        <w:rPr>
          <w:i/>
          <w:iCs/>
          <w:color w:val="AA0000"/>
        </w:rPr>
        <w:t xml:space="preserve">HINWEIS FÜR DEN PROGRAMMIERER: Die Optionen in genau der oben angegebenen Reihenfolge darstellen. Nicht randomisieren.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3 ---</w:t>
      </w:r>
    </w:p>
    <w:p>
      <w:r>
        <w:rPr>
          <w:b/>
          <w:bCs/>
        </w:rPr>
        <w:t xml:space="preserve">Q3. Welches Medikament verschreiben Sie am häufigsten bei unzureichend eingestelltem Typ-2-Diabetes?</w:t>
      </w:r>
    </w:p>
    <w:p>
      <w:pPr>
        <w:pStyle w:val="ListParagraph"/>
        <w:numPr>
          <w:ilvl w:val="0"/>
          <w:numId w:val="1"/>
        </w:numPr>
      </w:pPr>
      <w:r>
        <w:t xml:space="preserve">OZEMPIC</w:t>
      </w:r>
    </w:p>
    <w:p>
      <w:pPr>
        <w:pStyle w:val="ListParagraph"/>
        <w:numPr>
          <w:ilvl w:val="0"/>
          <w:numId w:val="1"/>
        </w:numPr>
      </w:pPr>
      <w:r>
        <w:t xml:space="preserve">MOUNJARO</w:t>
      </w:r>
    </w:p>
    <w:p>
      <w:pPr>
        <w:pStyle w:val="ListParagraph"/>
        <w:numPr>
          <w:ilvl w:val="0"/>
          <w:numId w:val="1"/>
        </w:numPr>
      </w:pPr>
      <w:r>
        <w:t xml:space="preserve">JARDIANCE</w:t>
      </w:r>
    </w:p>
    <w:p>
      <w:pPr>
        <w:pStyle w:val="ListParagraph"/>
        <w:numPr>
          <w:ilvl w:val="0"/>
          <w:numId w:val="1"/>
        </w:numPr>
      </w:pPr>
      <w:r>
        <w:t xml:space="preserve">TRULICITY</w:t>
      </w:r>
    </w:p>
    <w:p>
      <w:pPr>
        <w:pStyle w:val="ListParagraph"/>
        <w:numPr>
          <w:ilvl w:val="0"/>
          <w:numId w:val="1"/>
        </w:numPr>
      </w:pPr>
      <w:r>
        <w:t xml:space="preserve">RYBELSUS</w:t>
      </w:r>
    </w:p>
    <w:p>
      <w:r>
        <w:rPr>
          <w:i/>
          <w:iCs/>
          <w:color w:val="AA0000"/>
        </w:rPr>
        <w:t xml:space="preserve">HINWEIS FÜR DEN PROGRAMMIERER: Die in Q3 ausgewählte Marke muss in den Text von Q4 eingefügt werden.</w:t>
      </w:r>
    </w:p>
    <w:p>
      <w:r>
        <w:t xml:space="preserve"/>
      </w:r>
    </w:p>
    <w:p>
      <w:r>
        <w:rPr>
          <w:b/>
          <w:bCs/>
        </w:rPr>
        <w:t xml:space="preserve">Q4. Wie zufrieden sind Sie mit [PIPE: Q3 selection] bei Ihren Patienten mit Typ-2-Diabetes?</w:t>
      </w:r>
    </w:p>
    <w:p>
      <w:pPr>
        <w:pStyle w:val="ListParagraph"/>
        <w:numPr>
          <w:ilvl w:val="0"/>
          <w:numId w:val="1"/>
        </w:numPr>
      </w:pPr>
      <w:r>
        <w:t xml:space="preserve">Sehr zufrieden</w:t>
      </w:r>
    </w:p>
    <w:p>
      <w:pPr>
        <w:pStyle w:val="ListParagraph"/>
        <w:numPr>
          <w:ilvl w:val="0"/>
          <w:numId w:val="1"/>
        </w:numPr>
      </w:pPr>
      <w:r>
        <w:t xml:space="preserve">Eher zufrieden</w:t>
      </w:r>
    </w:p>
    <w:p>
      <w:pPr>
        <w:pStyle w:val="ListParagraph"/>
        <w:numPr>
          <w:ilvl w:val="0"/>
          <w:numId w:val="1"/>
        </w:numPr>
      </w:pPr>
      <w:r>
        <w:t xml:space="preserve">Weder zufrieden noch unzufrieden</w:t>
      </w:r>
    </w:p>
    <w:p>
      <w:pPr>
        <w:pStyle w:val="ListParagraph"/>
        <w:numPr>
          <w:ilvl w:val="0"/>
          <w:numId w:val="1"/>
        </w:numPr>
      </w:pPr>
      <w:r>
        <w:t xml:space="preserve">Eher unzufrieden</w:t>
      </w:r>
    </w:p>
    <w:p>
      <w:pPr>
        <w:pStyle w:val="ListParagraph"/>
        <w:numPr>
          <w:ilvl w:val="0"/>
          <w:numId w:val="1"/>
        </w:numPr>
      </w:pPr>
      <w:r>
        <w:t xml:space="preserve">Sehr unzufrieden</w:t>
      </w:r>
    </w:p>
    <w:p>
      <w:r>
        <w:rPr>
          <w:i/>
          <w:iCs/>
          <w:color w:val="AA0000"/>
        </w:rPr>
        <w:t xml:space="preserve">[PIPING: Ersetzen Sie [PIPE: Q3 selection] durch die in Q3 gewählte Marke.]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4 ---</w:t>
      </w:r>
    </w:p>
    <w:p>
      <w:r>
        <w:rPr>
          <w:b/>
          <w:bCs/>
        </w:rPr>
        <w:t xml:space="preserve">Q5. Bitte geben Sie an, inwieweit Sie den folgenden Aussagen zustimmen.</w:t>
      </w:r>
    </w:p>
    <w:p>
      <w:r>
        <w:rPr>
          <w:i/>
          <w:iCs/>
        </w:rPr>
        <w:t xml:space="preserve">[GRID — STATEMENTS AS ROWS:]</w:t>
      </w:r>
    </w:p>
    <w:p>
      <w:pPr>
        <w:pStyle w:val="ListParagraph"/>
        <w:numPr>
          <w:ilvl w:val="0"/>
          <w:numId w:val="1"/>
        </w:numPr>
      </w:pPr>
      <w:r>
        <w:t xml:space="preserve">GLP-1-Rezeptoragonisten haben das Management des Typ-2-Diabetes grundlegend verändert</w:t>
      </w:r>
    </w:p>
    <w:p>
      <w:pPr>
        <w:pStyle w:val="ListParagraph"/>
        <w:numPr>
          <w:ilvl w:val="0"/>
          <w:numId w:val="1"/>
        </w:numPr>
      </w:pPr>
      <w:r>
        <w:t xml:space="preserve">Die Belastung durch Injektionen schränkt die Therapietreue meiner Patienten ein</w:t>
      </w:r>
    </w:p>
    <w:p>
      <w:pPr>
        <w:pStyle w:val="ListParagraph"/>
        <w:numPr>
          <w:ilvl w:val="0"/>
          <w:numId w:val="1"/>
        </w:numPr>
      </w:pPr>
      <w:r>
        <w:t xml:space="preserve">Ich fühle mich sicher dabei, diese Wirkstoffe bei Patienten mit eingeschränkter Nierenfunktion zu titrieren</w:t>
      </w:r>
    </w:p>
    <w:p>
      <w:r>
        <w:rPr>
          <w:i/>
          <w:iCs/>
        </w:rPr>
        <w:t xml:space="preserve">[SCALE — COLUMNS, IN THIS ORDER:]</w:t>
      </w:r>
    </w:p>
    <w:p>
      <w:pPr>
        <w:pStyle w:val="ListParagraph"/>
        <w:numPr>
          <w:ilvl w:val="0"/>
          <w:numId w:val="1"/>
        </w:numPr>
      </w:pPr>
      <w:r>
        <w:t xml:space="preserve">Stimme voll und ganz zu</w:t>
      </w:r>
    </w:p>
    <w:p>
      <w:pPr>
        <w:pStyle w:val="ListParagraph"/>
        <w:numPr>
          <w:ilvl w:val="0"/>
          <w:numId w:val="1"/>
        </w:numPr>
      </w:pPr>
      <w:r>
        <w:t xml:space="preserve">Stimme eher zu</w:t>
      </w:r>
    </w:p>
    <w:p>
      <w:pPr>
        <w:pStyle w:val="ListParagraph"/>
        <w:numPr>
          <w:ilvl w:val="0"/>
          <w:numId w:val="1"/>
        </w:numPr>
      </w:pPr>
      <w:r>
        <w:t xml:space="preserve">Weder Zustimmung noch Ablehnung</w:t>
      </w:r>
    </w:p>
    <w:p>
      <w:pPr>
        <w:pStyle w:val="ListParagraph"/>
        <w:numPr>
          <w:ilvl w:val="0"/>
          <w:numId w:val="1"/>
        </w:numPr>
      </w:pPr>
      <w:r>
        <w:t xml:space="preserve">Stimme eher nicht zu</w:t>
      </w:r>
    </w:p>
    <w:p>
      <w:pPr>
        <w:pStyle w:val="ListParagraph"/>
        <w:numPr>
          <w:ilvl w:val="0"/>
          <w:numId w:val="1"/>
        </w:numPr>
      </w:pPr>
      <w:r>
        <w:t xml:space="preserve">Stimme überhaupt nicht zu</w:t>
      </w:r>
    </w:p>
    <w:p>
      <w:r>
        <w:t xml:space="preserve"/>
      </w:r>
    </w:p>
    <w:p>
      <w:r>
        <w:rPr>
          <w:b/>
          <w:bCs/>
        </w:rPr>
        <w:t xml:space="preserve">Q6. Wie viel Prozent Ihrer Patienten mit Typ-2-Diabetes erhalten derzeit einen GLP-1-Rezeptoragonisten oder einen dualen GIP/GLP-1-Agonisten?</w:t>
      </w:r>
    </w:p>
    <w:p>
      <w:r>
        <w:rPr>
          <w:i/>
          <w:iCs/>
        </w:rPr>
        <w:t xml:space="preserve">[INSTRUCTION: Geben Sie eine ganze Zahl zwischen 0 und 100 ein.]</w:t>
      </w:r>
    </w:p>
    <w:p>
      <w:r>
        <w:rPr>
          <w:i/>
          <w:iCs/>
        </w:rPr>
        <w:t xml:space="preserve">[NUMERIC ENTRY, range 0–100]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5 ---</w:t>
      </w:r>
    </w:p>
    <w:p>
      <w:r>
        <w:rPr>
          <w:b/>
          <w:bCs/>
        </w:rPr>
        <w:t xml:space="preserve">Q7. Was ist Ihrer Ansicht nach das größte einzelne Hindernis für den Zugang Ihrer Patienten zu diesen Therapien?</w:t>
      </w:r>
    </w:p>
    <w:p>
      <w:r>
        <w:rPr>
          <w:i/>
          <w:iCs/>
        </w:rPr>
        <w:t xml:space="preserve">[OPEN TEXT ENTRY]</w:t>
      </w:r>
    </w:p>
    <w:p>
      <w:r>
        <w:t xml:space="preserve"/>
      </w:r>
    </w:p>
    <w:p>
      <w:r>
        <w:rPr>
          <w:b/>
          <w:bCs/>
        </w:rPr>
        <w:t xml:space="preserve">Q8. Wie wahrscheinlich ist es, dass Sie einem Kollegen, der einen Typ-2-Diabetes betreut, diese Therapien empfehlen?</w:t>
      </w:r>
    </w:p>
    <w:p>
      <w:r>
        <w:rPr>
          <w:i/>
          <w:iCs/>
        </w:rPr>
        <w:t xml:space="preserve">[INSTRUCTION: 0 = Überhaupt nicht wahrscheinlich, 10 = Äußerst wahrscheinlich]</w:t>
      </w:r>
    </w:p>
    <w:p>
      <w:r>
        <w:rPr>
          <w:i/>
          <w:iCs/>
        </w:rPr>
        <w:t xml:space="preserve">[RATING SCALE 0–10]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2026-07-05T15:06:10.190Z</dcterms:created>
  <dcterms:modified xsi:type="dcterms:W3CDTF">2026-07-05T15:06:10.190Z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