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D99A2B"/>
          <w:sz w:val="20"/>
        </w:rPr>
        <w:t>PROJET DE JEU MULTIJOUEUR</w:t>
      </w:r>
    </w:p>
    <w:p>
      <w:pPr>
        <w:spacing w:after="140"/>
        <w:jc w:val="center"/>
      </w:pPr>
      <w:r>
        <w:rPr>
          <w:rFonts w:ascii="Calibri" w:hAnsi="Calibri"/>
          <w:b/>
          <w:color w:val="17324D"/>
          <w:sz w:val="64"/>
        </w:rPr>
        <w:t>QuizArena</w:t>
      </w:r>
    </w:p>
    <w:p>
      <w:pPr>
        <w:spacing w:after="440"/>
        <w:jc w:val="center"/>
      </w:pPr>
      <w:r>
        <w:rPr>
          <w:rFonts w:ascii="Calibri" w:hAnsi="Calibri"/>
          <w:color w:val="2E74B5"/>
          <w:sz w:val="30"/>
        </w:rPr>
        <w:t>Battle Royale de culture générale pour 2 à 8 joueurs</w:t>
      </w:r>
    </w:p>
    <w:p>
      <w:pPr>
        <w:spacing w:after="1400"/>
        <w:jc w:val="center"/>
      </w:pPr>
      <w:r>
        <w:rPr>
          <w:rFonts w:ascii="Calibri" w:hAnsi="Calibri"/>
          <w:b/>
          <w:color w:val="66727D"/>
          <w:sz w:val="22"/>
        </w:rPr>
        <w:t>Cahier des charges fonctionnel et technique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Frontend</w:t>
            </w:r>
          </w:p>
        </w:tc>
        <w:tc>
          <w:tcPr>
            <w:tcW w:type="dxa" w:w="234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Backend POC</w:t>
            </w:r>
          </w:p>
        </w:tc>
        <w:tc>
          <w:tcPr>
            <w:tcW w:type="dxa" w:w="234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Base de données</w:t>
            </w:r>
          </w:p>
        </w:tc>
        <w:tc>
          <w:tcPr>
            <w:tcW w:type="dxa" w:w="234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Évolution</w:t>
            </w:r>
          </w:p>
        </w:tc>
      </w:tr>
      <w:tr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JavaFX (cible recommandée)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API REST PHP / JSON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MySQL ou MariaDB</w:t>
            </w:r>
          </w:p>
        </w:tc>
        <w:tc>
          <w:tcPr>
            <w:tcW w:type="dxa" w:w="23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Réécriture Spring Boot</w:t>
            </w:r>
          </w:p>
        </w:tc>
      </w:tr>
    </w:tbl>
    <w:p>
      <w:pPr>
        <w:spacing w:after="20"/>
      </w:pPr>
    </w:p>
    <w:p>
      <w:pPr>
        <w:spacing w:before="840"/>
        <w:jc w:val="center"/>
      </w:pPr>
      <w:r>
        <w:rPr>
          <w:rFonts w:ascii="Calibri" w:hAnsi="Calibri"/>
          <w:i/>
          <w:color w:val="66727D"/>
          <w:sz w:val="19"/>
        </w:rPr>
        <w:t>Document dérivé des 21 diapositives du support Projet Jeu Multijoueur</w:t>
      </w:r>
    </w:p>
    <w:p>
      <w:r>
        <w:br w:type="page"/>
      </w:r>
    </w:p>
    <w:p>
      <w:pPr>
        <w:pStyle w:val="Heading1"/>
      </w:pPr>
      <w:r>
        <w:t>1. Objet du document</w:t>
      </w:r>
    </w:p>
    <w:p>
      <w:pPr>
        <w:spacing w:after="120" w:line="264" w:lineRule="auto"/>
      </w:pPr>
      <w:r>
        <w:rPr>
          <w:rFonts w:ascii="Calibri" w:hAnsi="Calibri"/>
          <w:color w:val="24313D"/>
          <w:sz w:val="21"/>
        </w:rPr>
        <w:t>Ce cahier des charges transforme le support de cours en spécification exploitable pour un seul produit : QuizArena. Il fixe le périmètre, les règles de jeu, les écrans, les contrats d’API, le modèle de données, les critères d’acceptation et les livrables.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1"/>
              </w:rPr>
              <w:t xml:space="preserve">Décision produit — </w:t>
            </w:r>
            <w:r>
              <w:rPr>
                <w:rFonts w:ascii="Calibri" w:hAnsi="Calibri"/>
                <w:color w:val="24313D"/>
                <w:sz w:val="21"/>
              </w:rPr>
              <w:t>retenir un quiz Battle Royale synchrone, plus direct à prototyper que le jeu de plateau asynchrone et plus riche fonctionnellement qu’un bingo.</w:t>
            </w:r>
          </w:p>
        </w:tc>
      </w:tr>
    </w:tbl>
    <w:p>
      <w:pPr>
        <w:spacing w:after="20"/>
      </w:pPr>
    </w:p>
    <w:p>
      <w:pPr>
        <w:pStyle w:val="Heading2"/>
      </w:pPr>
      <w:r>
        <w:t>1.1 Synthèse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66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Spécification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Public cible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Étudiants et joueurs occasionnels à partir de 12 ans</w:t>
            </w:r>
          </w:p>
        </w:tc>
      </w:tr>
      <w:tr>
        <w:tc>
          <w:tcPr>
            <w:tcW w:type="dxa" w:w="2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Partie</w:t>
            </w:r>
          </w:p>
        </w:tc>
        <w:tc>
          <w:tcPr>
            <w:tcW w:type="dxa" w:w="66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2 à 8 joueurs, 5 à 12 minutes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Plateforme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Application desktop JavaFX ; adaptation Android possible</w:t>
            </w:r>
          </w:p>
        </w:tc>
      </w:tr>
      <w:tr>
        <w:tc>
          <w:tcPr>
            <w:tcW w:type="dxa" w:w="2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Mode</w:t>
            </w:r>
          </w:p>
        </w:tc>
        <w:tc>
          <w:tcPr>
            <w:tcW w:type="dxa" w:w="66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Multijoueur synchrone par interrogations régulières de l’API</w:t>
            </w:r>
          </w:p>
        </w:tc>
      </w:tr>
      <w:t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Victoire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Dernier joueur non éliminé ou meilleur score après 10 manches</w:t>
            </w:r>
          </w:p>
        </w:tc>
      </w:tr>
      <w:tr>
        <w:tc>
          <w:tcPr>
            <w:tcW w:type="dxa" w:w="2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Équipe projet</w:t>
            </w:r>
          </w:p>
        </w:tc>
        <w:tc>
          <w:tcPr>
            <w:tcW w:type="dxa" w:w="66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Binôme, avec répartition frontend / backend et contrat d’interface commun</w:t>
            </w:r>
          </w:p>
        </w:tc>
      </w:tr>
    </w:tbl>
    <w:p>
      <w:pPr>
        <w:spacing w:after="20"/>
      </w:pPr>
    </w:p>
    <w:p>
      <w:pPr>
        <w:pStyle w:val="Heading2"/>
      </w:pPr>
      <w:r>
        <w:t>1.2 Objectifs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Livrer une boucle de jeu complète : inscription, connexion, lobby, partie, classement et historique.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Exploiter des composants UI variés : ListView, ComboBox, TreeView, ProgressBar, Dialog, ImageView et animations.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Échanger exclusivement en JSON avec une API REST PHP minimaliste.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Persister comptes, parties, réponses et scores dans MySQL/MariaDB.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Préparer une migration du backend vers Spring Boot sans modifier le contrat consommé par le frontend.</w:t>
      </w:r>
    </w:p>
    <w:p>
      <w:pPr>
        <w:pStyle w:val="Heading2"/>
      </w:pPr>
      <w:r>
        <w:t>1.3 Hors périmètre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Chat vocal, matchmaking classé avancé et jeu hors ligne complet.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Paiements, publicité, boutique virtuelle ou monnaie réelle.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Console d’administration dans l’application Java ; l’administration reste backend/web.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Temps réel WebSocket obligatoire : le POC utilise un polling maîtrisé toutes les 1 à 2 secondes.</w:t>
      </w:r>
    </w:p>
    <w:p>
      <w:pPr>
        <w:pStyle w:val="Heading1"/>
      </w:pPr>
      <w:r>
        <w:t>2. Concept de jeu</w:t>
      </w:r>
    </w:p>
    <w:p>
      <w:pPr>
        <w:pStyle w:val="Heading2"/>
      </w:pPr>
      <w:r>
        <w:t>2.1 Promesse</w:t>
      </w:r>
    </w:p>
    <w:p>
      <w:pPr>
        <w:spacing w:after="120" w:line="264" w:lineRule="auto"/>
      </w:pPr>
      <w:r>
        <w:rPr>
          <w:rFonts w:ascii="Calibri" w:hAnsi="Calibri"/>
          <w:color w:val="24313D"/>
          <w:sz w:val="21"/>
        </w:rPr>
        <w:t>QuizArena est un concours de culture générale à élimination progressive. À chaque manche, tous les joueurs reçoivent la même question et disposent de 15 secondes. Une bonne réponse rapporte des points ; la rapidité départage les ex æquo. Les moins performants sont éliminés jusqu’à ce qu’un champion reste en lice.</w:t>
      </w:r>
    </w:p>
    <w:p>
      <w:pPr>
        <w:pStyle w:val="Heading2"/>
      </w:pPr>
      <w:r>
        <w:t>2.2 Paramètres par défaut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700"/>
        <w:gridCol w:w="5860"/>
      </w:tblGrid>
      <w:tr>
        <w:tc>
          <w:tcPr>
            <w:tcW w:type="dxa" w:w="18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Paramètre</w:t>
            </w:r>
          </w:p>
        </w:tc>
        <w:tc>
          <w:tcPr>
            <w:tcW w:type="dxa" w:w="17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Valeur</w:t>
            </w:r>
          </w:p>
        </w:tc>
        <w:tc>
          <w:tcPr>
            <w:tcW w:type="dxa" w:w="58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Joueurs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2 à 8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La partie démarre lorsque l’hôte lance et qu’au moins 2 joueurs sont prêts.</w:t>
            </w:r>
          </w:p>
        </w:tc>
      </w:tr>
      <w:tr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Manches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10 maximum</w:t>
            </w:r>
          </w:p>
        </w:tc>
        <w:tc>
          <w:tcPr>
            <w:tcW w:type="dxa" w:w="58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La partie s’arrête plus tôt s’il ne reste qu’un joueur.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Temps de réponse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15 secondes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À l’expiration, la réponse est enregistrée comme absente.</w:t>
            </w:r>
          </w:p>
        </w:tc>
      </w:tr>
      <w:tr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Questions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QCM à 4 choix</w:t>
            </w:r>
          </w:p>
        </w:tc>
        <w:tc>
          <w:tcPr>
            <w:tcW w:type="dxa" w:w="58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Une seule réponse correcte.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Score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1 000 points max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700 points exactitude + jusqu’à 300 points de rapidité.</w:t>
            </w:r>
          </w:p>
        </w:tc>
      </w:tr>
      <w:tr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Élimination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À partir de la manche 3</w:t>
            </w:r>
          </w:p>
        </w:tc>
        <w:tc>
          <w:tcPr>
            <w:tcW w:type="dxa" w:w="58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Le dernier quart des joueurs actifs est éliminé, au minimum un joueur quand 4 joueurs ou plus restent.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Égalité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Temps cumulé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Puis question de départage si nécessaire.</w:t>
            </w:r>
          </w:p>
        </w:tc>
      </w:tr>
    </w:tbl>
    <w:p>
      <w:pPr>
        <w:spacing w:after="20"/>
      </w:pPr>
    </w:p>
    <w:p>
      <w:pPr>
        <w:pStyle w:val="Heading2"/>
      </w:pPr>
      <w:r>
        <w:t>2.3 Déroulement d’une partie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Le joueur s’authentifie et choisit un avatar.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Il crée ou rejoint une salle depuis le lobby.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L’hôte sélectionne une catégorie et une difficulté, puis lance la partie.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Le serveur attribue la même question à tous les joueurs actifs.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Chaque client affiche le compte à rebours et soumet une seule réponse.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Le serveur calcule les points, publie la bonne réponse et le classement.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À partir de la troisième manche, le serveur applique la règle d’élimination.</w:t>
      </w:r>
    </w:p>
    <w:p>
      <w:pPr>
        <w:pStyle w:val="ListNumber"/>
        <w:spacing w:after="80" w:line="276" w:lineRule="auto"/>
      </w:pPr>
      <w:r>
        <w:rPr>
          <w:rFonts w:ascii="Calibri" w:hAnsi="Calibri"/>
          <w:color w:val="24313D"/>
          <w:sz w:val="21"/>
        </w:rPr>
        <w:t>La partie se termine avec un podium, puis alimente l’historique et le classement global.</w:t>
      </w:r>
    </w:p>
    <w:p>
      <w:pPr>
        <w:pStyle w:val="Heading2"/>
      </w:pPr>
      <w:r>
        <w:t>2.4 Règles d’équité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L’horodatage serveur fait foi ; le client ne calcule jamais seul le score.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Une réponse envoyée après la date limite est refusée.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Une deuxième soumission pour la même question retourne une erreur 409.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Les questions déjà jouées dans la partie ne peuvent pas être resservies.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Un joueur déconnecté peut revenir dans les 30 secondes ; au-delà, il est déclaré absent pour la manche.</w:t>
      </w:r>
    </w:p>
    <w:p>
      <w:r>
        <w:br w:type="page"/>
      </w:r>
    </w:p>
    <w:p>
      <w:pPr>
        <w:pStyle w:val="Heading1"/>
      </w:pPr>
      <w:r>
        <w:t>3. Utilisateurs et parcours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Rôle</w:t>
            </w:r>
          </w:p>
        </w:tc>
        <w:tc>
          <w:tcPr>
            <w:tcW w:type="dxa" w:w="74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Droits principaux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Visiteur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Créer un compte, se connecter, consulter les règles.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Joueur</w:t>
            </w:r>
          </w:p>
        </w:tc>
        <w:tc>
          <w:tcPr>
            <w:tcW w:type="dxa" w:w="7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Rejoindre/créer une partie, répondre, consulter profil, historique et classements.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Hôte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Choisir les paramètres, lancer la partie, exclure un joueur avant le démarrage.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Administrateur</w:t>
            </w:r>
          </w:p>
        </w:tc>
        <w:tc>
          <w:tcPr>
            <w:tcW w:type="dxa" w:w="7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Gérer joueurs, catégories, questions, médias, bannissements et statistiques via le backend web.</w:t>
            </w:r>
          </w:p>
        </w:tc>
      </w:tr>
    </w:tbl>
    <w:p>
      <w:pPr>
        <w:spacing w:after="20"/>
      </w:pPr>
    </w:p>
    <w:p>
      <w:pPr>
        <w:pStyle w:val="Heading2"/>
      </w:pPr>
      <w:r>
        <w:t>3.1 Parcours nominal</w:t>
      </w:r>
    </w:p>
    <w:p>
      <w:pPr>
        <w:spacing w:after="120" w:line="264" w:lineRule="auto"/>
      </w:pPr>
      <w:r>
        <w:rPr>
          <w:rFonts w:ascii="Calibri" w:hAnsi="Calibri"/>
          <w:color w:val="24313D"/>
          <w:sz w:val="21"/>
        </w:rPr>
        <w:t>Connexion → Lobby → Création ou sélection d’une salle → Attente des joueurs → Quiz → Résultat de manche → Élimination éventuelle → Podium → Historique.</w:t>
      </w:r>
    </w:p>
    <w:p>
      <w:pPr>
        <w:pStyle w:val="Heading2"/>
      </w:pPr>
      <w:r>
        <w:t>3.2 Écrans frontend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2850"/>
        <w:gridCol w:w="4760"/>
      </w:tblGrid>
      <w:tr>
        <w:tc>
          <w:tcPr>
            <w:tcW w:type="dxa" w:w="175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Écran</w:t>
            </w:r>
          </w:p>
        </w:tc>
        <w:tc>
          <w:tcPr>
            <w:tcW w:type="dxa" w:w="285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Composants attendus</w:t>
            </w:r>
          </w:p>
        </w:tc>
        <w:tc>
          <w:tcPr>
            <w:tcW w:type="dxa" w:w="47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Comportement essentiel</w:t>
            </w:r>
          </w:p>
        </w:tc>
      </w:tr>
      <w:tr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Connexion / inscription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TextField, PasswordField, Button, Alert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Validation locale, erreurs API lisibles, stockage du token.</w:t>
            </w:r>
          </w:p>
        </w:tc>
      </w:tr>
      <w:tr>
        <w:tc>
          <w:tcPr>
            <w:tcW w:type="dxa" w:w="17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Accueil / profil</w:t>
            </w:r>
          </w:p>
        </w:tc>
        <w:tc>
          <w:tcPr>
            <w:tcW w:type="dxa" w:w="2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ImageView, labels, ListView</w:t>
            </w:r>
          </w:p>
        </w:tc>
        <w:tc>
          <w:tcPr>
            <w:tcW w:type="dxa" w:w="47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Avatar, statistiques, dernières parties.</w:t>
            </w:r>
          </w:p>
        </w:tc>
      </w:tr>
      <w:tr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Lobby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ListView, ComboBox, boutons, indicateur d’état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Lister, filtrer, créer, rejoindre et rafraîchir les salles.</w:t>
            </w:r>
          </w:p>
        </w:tc>
      </w:tr>
      <w:tr>
        <w:tc>
          <w:tcPr>
            <w:tcW w:type="dxa" w:w="17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Salle d’attente</w:t>
            </w:r>
          </w:p>
        </w:tc>
        <w:tc>
          <w:tcPr>
            <w:tcW w:type="dxa" w:w="2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TreeView, avatars, badges prêt/non prêt</w:t>
            </w:r>
          </w:p>
        </w:tc>
        <w:tc>
          <w:tcPr>
            <w:tcW w:type="dxa" w:w="47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Afficher joueurs et hôte ; lancement réservé à l’hôte.</w:t>
            </w:r>
          </w:p>
        </w:tc>
      </w:tr>
      <w:tr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4 boutons, ProgressBar, image facultative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Verrouiller le choix après validation ; animation du timer.</w:t>
            </w:r>
          </w:p>
        </w:tc>
      </w:tr>
      <w:tr>
        <w:tc>
          <w:tcPr>
            <w:tcW w:type="dxa" w:w="17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Résultat de manche</w:t>
            </w:r>
          </w:p>
        </w:tc>
        <w:tc>
          <w:tcPr>
            <w:tcW w:type="dxa" w:w="2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ListView, animations, score</w:t>
            </w:r>
          </w:p>
        </w:tc>
        <w:tc>
          <w:tcPr>
            <w:tcW w:type="dxa" w:w="47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Bonne réponse, points gagnés, classement et éliminés.</w:t>
            </w:r>
          </w:p>
        </w:tc>
      </w:tr>
      <w:tr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Podium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Images, labels, animation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Top 3, score final, rejouer ou retour accueil.</w:t>
            </w:r>
          </w:p>
        </w:tc>
      </w:tr>
      <w:tr>
        <w:tc>
          <w:tcPr>
            <w:tcW w:type="dxa" w:w="17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Historique</w:t>
            </w:r>
          </w:p>
        </w:tc>
        <w:tc>
          <w:tcPr>
            <w:tcW w:type="dxa" w:w="2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TableView/ListView, filtres</w:t>
            </w:r>
          </w:p>
        </w:tc>
        <w:tc>
          <w:tcPr>
            <w:tcW w:type="dxa" w:w="47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Date, catégorie, rang, score et durée.</w:t>
            </w:r>
          </w:p>
        </w:tc>
      </w:tr>
    </w:tbl>
    <w:p>
      <w:pPr>
        <w:spacing w:after="20"/>
      </w:pPr>
    </w:p>
    <w:p>
      <w:pPr>
        <w:pStyle w:val="Heading2"/>
      </w:pPr>
      <w:r>
        <w:t>3.3 États à traiter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Chargement, liste vide, erreur réseau et session expirée.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Salle pleine, partie déjà commencée, joueur banni ou pseudo déjà pris.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Question sans image, réponse non envoyée, reconnexion et abandon.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Affichage responsive minimum pour 1280×720 et 1366×768 en JavaFX.</w:t>
      </w:r>
    </w:p>
    <w:p>
      <w:pPr>
        <w:pStyle w:val="Heading1"/>
      </w:pPr>
      <w:r>
        <w:t>4. Exigences fonctionnelles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700"/>
        <w:gridCol w:w="5560"/>
        <w:gridCol w:w="1300"/>
      </w:tblGrid>
      <w:tr>
        <w:tc>
          <w:tcPr>
            <w:tcW w:type="dxa" w:w="8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17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Fonction</w:t>
            </w:r>
          </w:p>
        </w:tc>
        <w:tc>
          <w:tcPr>
            <w:tcW w:type="dxa" w:w="55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3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Priorité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Inscription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Créer un compte avec pseudo, email et mot de passe.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F-02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Authentification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Retourner un token et restaurer une session valide.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Lobby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Lister les salles ouvertes avec joueurs, catégorie et état.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F-04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Création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Créer une salle avec catégorie, difficulté et capacité.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Participation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Rejoindre/quitter une salle et signaler l’état prêt.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F-06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Lancement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Autoriser l’hôte à lancer avec 2 joueurs minimum.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Distribuer une question identique et une date limite serveur.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F-08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Réponse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Accepter une réponse unique et calculer les points côté serveur.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Classement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Publier score, rang, statut actif/éliminé après chaque manche.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F-10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Fin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Déterminer le vainqueur et enregistrer le résultat.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Obligatoire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Profil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Afficher avatar, parties, victoires et score cumulé.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Souhaitable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F-12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Classement global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Afficher les meilleurs joueurs.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Souhaitable</w:t>
            </w:r>
          </w:p>
        </w:tc>
      </w:tr>
      <w:tr>
        <w:tc>
          <w:tcPr>
            <w:tcW w:type="dxa" w:w="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F-13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Reconnexion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Réintégrer une partie dans la fenêtre de 30 secondes.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Souhaitable</w:t>
            </w:r>
          </w:p>
        </w:tc>
      </w:tr>
      <w:tr>
        <w:tc>
          <w:tcPr>
            <w:tcW w:type="dxa" w:w="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F-14</w:t>
            </w:r>
          </w:p>
        </w:tc>
        <w:tc>
          <w:tcPr>
            <w:tcW w:type="dxa" w:w="17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Administration</w:t>
            </w:r>
          </w:p>
        </w:tc>
        <w:tc>
          <w:tcPr>
            <w:tcW w:type="dxa" w:w="55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CRUD questions/catégories et modération backend.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Hors frontend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5. Architecture technique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1"/>
              </w:rPr>
              <w:t xml:space="preserve">Principe — </w:t>
            </w:r>
            <w:r>
              <w:rPr>
                <w:rFonts w:ascii="Calibri" w:hAnsi="Calibri"/>
                <w:color w:val="24313D"/>
                <w:sz w:val="21"/>
              </w:rPr>
              <w:t>le frontend ne se connecte jamais directement à la base. Toute donnée passe par l’API REST et le token d’authentification.</w:t>
            </w:r>
          </w:p>
        </w:tc>
      </w:tr>
    </w:tbl>
    <w:p>
      <w:pPr>
        <w:spacing w:after="20"/>
      </w:pPr>
    </w:p>
    <w:p>
      <w:pPr>
        <w:pStyle w:val="Heading2"/>
      </w:pPr>
      <w:r>
        <w:t>5.1 Composants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300"/>
        <w:gridCol w:w="5460"/>
      </w:tblGrid>
      <w:tr>
        <w:tc>
          <w:tcPr>
            <w:tcW w:type="dxa" w:w="16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Couche</w:t>
            </w:r>
          </w:p>
        </w:tc>
        <w:tc>
          <w:tcPr>
            <w:tcW w:type="dxa" w:w="23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Technologie</w:t>
            </w:r>
          </w:p>
        </w:tc>
        <w:tc>
          <w:tcPr>
            <w:tcW w:type="dxa" w:w="54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Responsabilités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Client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Java 17+ / JavaFX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Écrans, navigation, animations, session locale, appels HTTP JSON.</w:t>
            </w:r>
          </w:p>
        </w:tc>
      </w:tr>
      <w:tr>
        <w:tc>
          <w:tcPr>
            <w:tcW w:type="dxa" w:w="16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API POC</w:t>
            </w:r>
          </w:p>
        </w:tc>
        <w:tc>
          <w:tcPr>
            <w:tcW w:type="dxa" w:w="2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PHP 8+</w:t>
            </w:r>
          </w:p>
        </w:tc>
        <w:tc>
          <w:tcPr>
            <w:tcW w:type="dxa" w:w="5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Authentification, parties, questions, réponses, scores, validation métier.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Persistance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MySQL 8 / MariaDB</w:t>
            </w:r>
          </w:p>
        </w:tc>
        <w:tc>
          <w:tcPr>
            <w:tcW w:type="dxa" w:w="5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Comptes, salles, manches, réponses, résultats et catalogue.</w:t>
            </w:r>
          </w:p>
        </w:tc>
      </w:tr>
      <w:tr>
        <w:tc>
          <w:tcPr>
            <w:tcW w:type="dxa" w:w="16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Évolution</w:t>
            </w:r>
          </w:p>
        </w:tc>
        <w:tc>
          <w:tcPr>
            <w:tcW w:type="dxa" w:w="2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Spring Boot</w:t>
            </w:r>
          </w:p>
        </w:tc>
        <w:tc>
          <w:tcPr>
            <w:tcW w:type="dxa" w:w="5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Réimplémentation du même contrat REST avec validation et sécurité renforcées.</w:t>
            </w:r>
          </w:p>
        </w:tc>
      </w:tr>
    </w:tbl>
    <w:p>
      <w:pPr>
        <w:spacing w:after="20"/>
      </w:pPr>
    </w:p>
    <w:p>
      <w:pPr>
        <w:pStyle w:val="Heading2"/>
      </w:pPr>
      <w:r>
        <w:t>5.2 Contraintes d’intégration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Préfixe d’API : /api/v1 ; données en UTF-8 ; Content-Type application/json.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Authentification : Authorization: Bearer &lt;token&gt; sur toutes les routes privées.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Réponse standard : data en cas de succès ; error.code et error.message en cas d’échec.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Codes attendus : 200/201, 400, 401, 403, 404, 409 et 500.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Timeout client recommandé : 5 secondes ; une relance automatique maximum sur les GET.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Configuration de l’URL de base externalisée dans un fichier de propriétés.</w:t>
      </w:r>
    </w:p>
    <w:p>
      <w:pPr>
        <w:pStyle w:val="Heading2"/>
      </w:pPr>
      <w:r>
        <w:t>5.3 Endpoints minimaux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3300"/>
        <w:gridCol w:w="3510"/>
        <w:gridCol w:w="1300"/>
      </w:tblGrid>
      <w:tr>
        <w:tc>
          <w:tcPr>
            <w:tcW w:type="dxa" w:w="125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Méthode</w:t>
            </w:r>
          </w:p>
        </w:tc>
        <w:tc>
          <w:tcPr>
            <w:tcW w:type="dxa" w:w="33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Route</w:t>
            </w:r>
          </w:p>
        </w:tc>
        <w:tc>
          <w:tcPr>
            <w:tcW w:type="dxa" w:w="351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But</w:t>
            </w:r>
          </w:p>
        </w:tc>
        <w:tc>
          <w:tcPr>
            <w:tcW w:type="dxa" w:w="13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Accès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/auth/register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Créer un joueur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Public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/auth/login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Obtenir un token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Public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/players/me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Profil courant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Lister les salles ouvertes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Créer une salle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/games/{id}/join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Rejoindre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/games/{id}/ready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Changer l’état prêt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/games/{id}/start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Lancer la partie (hôte)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/games/{id}/state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État complet / polling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/games/{id}/question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 courante sans solution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POST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/games/{id}/answers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Soumettre le choix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/games/{id}/scores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Classement de manche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/players/me/history</w:t>
            </w:r>
          </w:p>
        </w:tc>
        <w:tc>
          <w:tcPr>
            <w:tcW w:type="dxa" w:w="35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Historique</w:t>
            </w:r>
          </w:p>
        </w:tc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  <w:tr>
        <w:tc>
          <w:tcPr>
            <w:tcW w:type="dxa" w:w="12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GET</w:t>
            </w:r>
          </w:p>
        </w:tc>
        <w:tc>
          <w:tcPr>
            <w:tcW w:type="dxa" w:w="3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/leaderboard</w:t>
            </w:r>
          </w:p>
        </w:tc>
        <w:tc>
          <w:tcPr>
            <w:tcW w:type="dxa" w:w="35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Classement global</w:t>
            </w:r>
          </w:p>
        </w:tc>
        <w:tc>
          <w:tcPr>
            <w:tcW w:type="dxa" w:w="13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Privé</w:t>
            </w:r>
          </w:p>
        </w:tc>
      </w:tr>
    </w:tbl>
    <w:p>
      <w:pPr>
        <w:spacing w:after="20"/>
      </w:pPr>
    </w:p>
    <w:p>
      <w:pPr>
        <w:pStyle w:val="Heading2"/>
      </w:pPr>
      <w:r>
        <w:t>5.4 Exemple de contrat</w:t>
      </w:r>
    </w:p>
    <w:p>
      <w:pPr>
        <w:spacing w:after="120" w:line="264" w:lineRule="auto"/>
      </w:pPr>
      <w:r>
        <w:rPr>
          <w:rFonts w:ascii="Calibri" w:hAnsi="Calibri"/>
          <w:color w:val="24313D"/>
          <w:sz w:val="21"/>
        </w:rPr>
        <w:t>POST /api/v1/games/{id}/answers — corps : {"questionId": 42, "choiceIndex": 2}. Succès 201 : {"data": {"accepted": true, "receivedAt": "..."}}. La correction et le score ne sont révélés qu’à la clôture de la manche.</w:t>
      </w:r>
    </w:p>
    <w:p>
      <w:pPr>
        <w:pStyle w:val="Heading1"/>
      </w:pPr>
      <w:r>
        <w:t>6. Modèle de données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Table</w:t>
            </w:r>
          </w:p>
        </w:tc>
        <w:tc>
          <w:tcPr>
            <w:tcW w:type="dxa" w:w="74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Champs essentiels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players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id, pseudo, email, password_hash, avatar_url, score_total, created_at, status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categories</w:t>
            </w:r>
          </w:p>
        </w:tc>
        <w:tc>
          <w:tcPr>
            <w:tcW w:type="dxa" w:w="7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id, name, icon_url, color_hex, active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questions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id, category_id, text, choices_json, correct_index, difficulty, image_url, active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games</w:t>
            </w:r>
          </w:p>
        </w:tc>
        <w:tc>
          <w:tcPr>
            <w:tcW w:type="dxa" w:w="7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id, host_id, category_id, difficulty, status, max_players, round_no, created_at, started_at, ended_at, winner_id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game_players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game_id, player_id, score, status, ready, joined_at, eliminated_at, final_rank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rounds</w:t>
            </w:r>
          </w:p>
        </w:tc>
        <w:tc>
          <w:tcPr>
            <w:tcW w:type="dxa" w:w="7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id, game_id, number, question_id, opened_at, deadline_at, closed_at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answers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id, round_id, player_id, choice_index, received_at, is_correct, response_ms, points</w:t>
            </w:r>
          </w:p>
        </w:tc>
      </w:tr>
    </w:tbl>
    <w:p>
      <w:pPr>
        <w:spacing w:after="20"/>
      </w:pPr>
    </w:p>
    <w:p>
      <w:pPr>
        <w:pStyle w:val="Heading2"/>
      </w:pPr>
      <w:r>
        <w:t>6.1 Règles de persistance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Un email et un pseudo sont uniques, sans tenir compte de la casse.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Le mot de passe est stocké avec password_hash/password_verify ; jamais en clair.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Une contrainte unique (round_id, player_id) empêche les doubles réponses.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Les suppressions de questions déjà utilisées sont logiques via active=false.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La clôture d’une manche et le calcul des scores s’exécutent dans une transaction.</w:t>
      </w:r>
    </w:p>
    <w:p>
      <w:r>
        <w:br w:type="page"/>
      </w:r>
    </w:p>
    <w:p>
      <w:pPr>
        <w:pStyle w:val="Heading1"/>
      </w:pPr>
      <w:r>
        <w:t>7. Exigences non fonctionnelles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1800"/>
        <w:gridCol w:w="6710"/>
      </w:tblGrid>
      <w:tr>
        <w:tc>
          <w:tcPr>
            <w:tcW w:type="dxa" w:w="85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18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Thème</w:t>
            </w:r>
          </w:p>
        </w:tc>
        <w:tc>
          <w:tcPr>
            <w:tcW w:type="dxa" w:w="671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Critère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Performance</w:t>
            </w:r>
          </w:p>
        </w:tc>
        <w:tc>
          <w:tcPr>
            <w:tcW w:type="dxa" w:w="6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95 % des requêtes GET simples en moins de 800 ms sur le réseau de démonstration.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NF-02</w:t>
            </w:r>
          </w:p>
        </w:tc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Capacité</w:t>
            </w:r>
          </w:p>
        </w:tc>
        <w:tc>
          <w:tcPr>
            <w:tcW w:type="dxa" w:w="67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Au minimum 10 salles simultanées de 8 joueurs pour le POC.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Disponibilité</w:t>
            </w:r>
          </w:p>
        </w:tc>
        <w:tc>
          <w:tcPr>
            <w:tcW w:type="dxa" w:w="6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Aucune perte de partie lors d’un rafraîchissement client ; état restaurable depuis l’API.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NF-04</w:t>
            </w:r>
          </w:p>
        </w:tc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Sécurité</w:t>
            </w:r>
          </w:p>
        </w:tc>
        <w:tc>
          <w:tcPr>
            <w:tcW w:type="dxa" w:w="67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Hashage des mots de passe, validation serveur, requêtes préparées, contrôle des rôles.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Confidentialité</w:t>
            </w:r>
          </w:p>
        </w:tc>
        <w:tc>
          <w:tcPr>
            <w:tcW w:type="dxa" w:w="6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Ne jamais renvoyer password_hash ni la bonne réponse avant clôture.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NF-06</w:t>
            </w:r>
          </w:p>
        </w:tc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Maintenabilité</w:t>
            </w:r>
          </w:p>
        </w:tc>
        <w:tc>
          <w:tcPr>
            <w:tcW w:type="dxa" w:w="67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Séparation vues/services/modèles ; endpoints versionnés ; README d’installation.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Compatibilité</w:t>
            </w:r>
          </w:p>
        </w:tc>
        <w:tc>
          <w:tcPr>
            <w:tcW w:type="dxa" w:w="6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Java 17+, PHP 8+, MySQL 8/MariaDB équivalent.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NF-08</w:t>
            </w:r>
          </w:p>
        </w:tc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Observabilité</w:t>
            </w:r>
          </w:p>
        </w:tc>
        <w:tc>
          <w:tcPr>
            <w:tcW w:type="dxa" w:w="67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Logs d’erreur horodatés avec identifiant de requête, sans token ni mot de passe.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Accessibilité</w:t>
            </w:r>
          </w:p>
        </w:tc>
        <w:tc>
          <w:tcPr>
            <w:tcW w:type="dxa" w:w="67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Contraste lisible, navigation clavier, information non portée par la couleur seule.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NF-10</w:t>
            </w:r>
          </w:p>
        </w:tc>
        <w:tc>
          <w:tcPr>
            <w:tcW w:type="dxa" w:w="1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Qualité</w:t>
            </w:r>
          </w:p>
        </w:tc>
        <w:tc>
          <w:tcPr>
            <w:tcW w:type="dxa" w:w="67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Tests unitaires du score et tests d’intégration des routes critiques.</w:t>
            </w:r>
          </w:p>
        </w:tc>
      </w:tr>
    </w:tbl>
    <w:p>
      <w:pPr>
        <w:spacing w:after="20"/>
      </w:pPr>
    </w:p>
    <w:p>
      <w:pPr>
        <w:pStyle w:val="Heading1"/>
      </w:pPr>
      <w:r>
        <w:t>8. Critères d’acceptation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5500"/>
        <w:gridCol w:w="3010"/>
      </w:tblGrid>
      <w:tr>
        <w:tc>
          <w:tcPr>
            <w:tcW w:type="dxa" w:w="85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55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Scénario accepté</w:t>
            </w:r>
          </w:p>
        </w:tc>
        <w:tc>
          <w:tcPr>
            <w:tcW w:type="dxa" w:w="301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Preuve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A-01</w:t>
            </w:r>
          </w:p>
        </w:tc>
        <w:tc>
          <w:tcPr>
            <w:tcW w:type="dxa" w:w="5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Deux comptes peuvent se connecter et rejoindre la même salle.</w:t>
            </w:r>
          </w:p>
        </w:tc>
        <w:tc>
          <w:tcPr>
            <w:tcW w:type="dxa" w:w="30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Démonstration sur deux clients.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A-02</w:t>
            </w:r>
          </w:p>
        </w:tc>
        <w:tc>
          <w:tcPr>
            <w:tcW w:type="dxa" w:w="55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Une partie ne démarre pas avec moins de deux joueurs.</w:t>
            </w:r>
          </w:p>
        </w:tc>
        <w:tc>
          <w:tcPr>
            <w:tcW w:type="dxa" w:w="30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Erreur fonctionnelle visible.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A-03</w:t>
            </w:r>
          </w:p>
        </w:tc>
        <w:tc>
          <w:tcPr>
            <w:tcW w:type="dxa" w:w="5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Tous les joueurs reçoivent la même question et la même échéance.</w:t>
            </w:r>
          </w:p>
        </w:tc>
        <w:tc>
          <w:tcPr>
            <w:tcW w:type="dxa" w:w="30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Comparaison des deux écrans et réponse API.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A-04</w:t>
            </w:r>
          </w:p>
        </w:tc>
        <w:tc>
          <w:tcPr>
            <w:tcW w:type="dxa" w:w="55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Une réponse tardive ou doublée est refusée.</w:t>
            </w:r>
          </w:p>
        </w:tc>
        <w:tc>
          <w:tcPr>
            <w:tcW w:type="dxa" w:w="30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Tests 409 / délai dépassé.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A-05</w:t>
            </w:r>
          </w:p>
        </w:tc>
        <w:tc>
          <w:tcPr>
            <w:tcW w:type="dxa" w:w="5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Le score suit exactement la formule définie.</w:t>
            </w:r>
          </w:p>
        </w:tc>
        <w:tc>
          <w:tcPr>
            <w:tcW w:type="dxa" w:w="30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Jeu de tests automatisé.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A-06</w:t>
            </w:r>
          </w:p>
        </w:tc>
        <w:tc>
          <w:tcPr>
            <w:tcW w:type="dxa" w:w="55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Le classement et les éliminations sont identiques sur tous les clients.</w:t>
            </w:r>
          </w:p>
        </w:tc>
        <w:tc>
          <w:tcPr>
            <w:tcW w:type="dxa" w:w="30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Rechargement de l’état serveur.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A-07</w:t>
            </w:r>
          </w:p>
        </w:tc>
        <w:tc>
          <w:tcPr>
            <w:tcW w:type="dxa" w:w="5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La fin de partie crée un vainqueur et une ligne d’historique.</w:t>
            </w:r>
          </w:p>
        </w:tc>
        <w:tc>
          <w:tcPr>
            <w:tcW w:type="dxa" w:w="30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Vérification UI + base.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A-08</w:t>
            </w:r>
          </w:p>
        </w:tc>
        <w:tc>
          <w:tcPr>
            <w:tcW w:type="dxa" w:w="55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Une erreur réseau n’arrête pas brutalement l’application.</w:t>
            </w:r>
          </w:p>
        </w:tc>
        <w:tc>
          <w:tcPr>
            <w:tcW w:type="dxa" w:w="30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Message, reprise ou retour lobby.</w:t>
            </w:r>
          </w:p>
        </w:tc>
      </w:tr>
      <w:tr>
        <w:tc>
          <w:tcPr>
            <w:tcW w:type="dxa" w:w="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A-09</w:t>
            </w:r>
          </w:p>
        </w:tc>
        <w:tc>
          <w:tcPr>
            <w:tcW w:type="dxa" w:w="5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Aucun secret ni mot de passe en clair n’apparaît dans la base ou les logs.</w:t>
            </w:r>
          </w:p>
        </w:tc>
        <w:tc>
          <w:tcPr>
            <w:tcW w:type="dxa" w:w="30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Inspection technique.</w:t>
            </w:r>
          </w:p>
        </w:tc>
      </w:tr>
      <w:tr>
        <w:tc>
          <w:tcPr>
            <w:tcW w:type="dxa" w:w="8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A-10</w:t>
            </w:r>
          </w:p>
        </w:tc>
        <w:tc>
          <w:tcPr>
            <w:tcW w:type="dxa" w:w="55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Le projet est installable avec le README sur un poste propre.</w:t>
            </w:r>
          </w:p>
        </w:tc>
        <w:tc>
          <w:tcPr>
            <w:tcW w:type="dxa" w:w="30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Test de recette.</w:t>
            </w:r>
          </w:p>
        </w:tc>
      </w:tr>
    </w:tbl>
    <w:p>
      <w:pPr>
        <w:spacing w:after="20"/>
      </w:pPr>
    </w:p>
    <w:p>
      <w:pPr>
        <w:pStyle w:val="Heading1"/>
      </w:pPr>
      <w:r>
        <w:t>9. Organisation et planning</w:t>
      </w:r>
    </w:p>
    <w:p>
      <w:pPr>
        <w:spacing w:after="120" w:line="264" w:lineRule="auto"/>
      </w:pPr>
      <w:r>
        <w:rPr>
          <w:rFonts w:ascii="Calibri" w:hAnsi="Calibri"/>
          <w:color w:val="24313D"/>
          <w:sz w:val="21"/>
        </w:rPr>
        <w:t>Le support source propose cinq jalons concentrés autour de deux jours de production. Pour rendre le projet pilotable, les jalons ci-dessous sont exprimés relativement ; les dates calendaires doivent être validées par l’enseignant.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900"/>
        <w:gridCol w:w="6460"/>
      </w:tblGrid>
      <w:tr>
        <w:tc>
          <w:tcPr>
            <w:tcW w:type="dxa" w:w="10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Jalon</w:t>
            </w:r>
          </w:p>
        </w:tc>
        <w:tc>
          <w:tcPr>
            <w:tcW w:type="dxa" w:w="19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Lot</w:t>
            </w:r>
          </w:p>
        </w:tc>
        <w:tc>
          <w:tcPr>
            <w:tcW w:type="dxa" w:w="64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Sortie attendue</w:t>
            </w:r>
          </w:p>
        </w:tc>
      </w:tr>
      <w:t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J0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Cadrage</w:t>
            </w:r>
          </w:p>
        </w:tc>
        <w:tc>
          <w:tcPr>
            <w:tcW w:type="dxa" w:w="6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Concept validé, dépôt Git, rôles et conventions.</w:t>
            </w:r>
          </w:p>
        </w:tc>
      </w:tr>
      <w:tr>
        <w:tc>
          <w:tcPr>
            <w:tcW w:type="dxa" w:w="10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J1</w:t>
            </w:r>
          </w:p>
        </w:tc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Contrat</w:t>
            </w:r>
          </w:p>
        </w:tc>
        <w:tc>
          <w:tcPr>
            <w:tcW w:type="dxa" w:w="6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Wireframes, schéma SQL et collection d’API validés.</w:t>
            </w:r>
          </w:p>
        </w:tc>
      </w:tr>
      <w:t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J2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Socle</w:t>
            </w:r>
          </w:p>
        </w:tc>
        <w:tc>
          <w:tcPr>
            <w:tcW w:type="dxa" w:w="6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Inscription/login, navigation et base initialisée.</w:t>
            </w:r>
          </w:p>
        </w:tc>
      </w:tr>
      <w:tr>
        <w:tc>
          <w:tcPr>
            <w:tcW w:type="dxa" w:w="10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J3</w:t>
            </w:r>
          </w:p>
        </w:tc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Lobby</w:t>
            </w:r>
          </w:p>
        </w:tc>
        <w:tc>
          <w:tcPr>
            <w:tcW w:type="dxa" w:w="6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Création/rejoindre/prêt et polling de l’état.</w:t>
            </w:r>
          </w:p>
        </w:tc>
      </w:tr>
      <w:t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J4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Boucle de jeu</w:t>
            </w:r>
          </w:p>
        </w:tc>
        <w:tc>
          <w:tcPr>
            <w:tcW w:type="dxa" w:w="6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Question, réponse, score, classement et élimination.</w:t>
            </w:r>
          </w:p>
        </w:tc>
      </w:tr>
      <w:tr>
        <w:tc>
          <w:tcPr>
            <w:tcW w:type="dxa" w:w="10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J5</w:t>
            </w:r>
          </w:p>
        </w:tc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Finition</w:t>
            </w:r>
          </w:p>
        </w:tc>
        <w:tc>
          <w:tcPr>
            <w:tcW w:type="dxa" w:w="6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Historique, animations, erreurs, tests et packaging.</w:t>
            </w:r>
          </w:p>
        </w:tc>
      </w:tr>
      <w:tr>
        <w:tc>
          <w:tcPr>
            <w:tcW w:type="dxa" w:w="1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J6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Recette</w:t>
            </w:r>
          </w:p>
        </w:tc>
        <w:tc>
          <w:tcPr>
            <w:tcW w:type="dxa" w:w="6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Test sur deux postes, gel de version, répétition de démo.</w:t>
            </w:r>
          </w:p>
        </w:tc>
      </w:tr>
      <w:tr>
        <w:tc>
          <w:tcPr>
            <w:tcW w:type="dxa" w:w="10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J7</w:t>
            </w:r>
          </w:p>
        </w:tc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Soutenance</w:t>
            </w:r>
          </w:p>
        </w:tc>
        <w:tc>
          <w:tcPr>
            <w:tcW w:type="dxa" w:w="64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Présentation 15 minutes et démonstration live.</w:t>
            </w:r>
          </w:p>
        </w:tc>
      </w:tr>
    </w:tbl>
    <w:p>
      <w:pPr>
        <w:spacing w:after="20"/>
      </w:pPr>
    </w:p>
    <w:p>
      <w:pPr>
        <w:pStyle w:val="Heading2"/>
      </w:pPr>
      <w:r>
        <w:t>9.1 Répartition conseillée du binôme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Membre A — Frontend</w:t>
            </w:r>
          </w:p>
        </w:tc>
        <w:tc>
          <w:tcPr>
            <w:tcW w:type="dxa" w:w="312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Membre B — Backend</w:t>
            </w:r>
          </w:p>
        </w:tc>
        <w:tc>
          <w:tcPr>
            <w:tcW w:type="dxa" w:w="312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Travail partagé</w:t>
            </w:r>
          </w:p>
        </w:tc>
      </w:tr>
      <w:tr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Navigation, écrans, services HTTP, animations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API PHP, SQL, authentification, moteur de score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Contrat JSON, modèles, tests bout en bout, README et démo</w:t>
            </w:r>
          </w:p>
        </w:tc>
      </w:tr>
    </w:tbl>
    <w:p>
      <w:pPr>
        <w:spacing w:after="20"/>
      </w:pPr>
    </w:p>
    <w:p>
      <w:pPr>
        <w:pStyle w:val="Heading2"/>
      </w:pPr>
      <w:r>
        <w:t>9.2 Gestion Git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Dépôt Git Classroom obligatoire ; branches courtes par fonctionnalité.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Commits réguliers et significatifs ; aucune archive ZIP comme historique principal.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Revue croisée avant fusion ; ticket lié à chaque fonctionnalité importante.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Tag v1.0-demo pour la version soutenue.</w:t>
      </w:r>
    </w:p>
    <w:p>
      <w:r>
        <w:br w:type="page"/>
      </w:r>
    </w:p>
    <w:p>
      <w:pPr>
        <w:pStyle w:val="Heading1"/>
      </w:pPr>
      <w:r>
        <w:t>10. Livrables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Code source frontend JavaFX et backend PHP.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Script SQL de création et jeu de données de démonstration.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JAR exécutable ou procédure Maven/Gradle reproductible.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Collection Postman/Bruno ou fichier OpenAPI décrivant les endpoints.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README : prérequis, configuration, lancement, comptes de démonstration et dépannage.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Plan de tests et résultats de recette.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Support de soutenance et scénario de démonstration de 5 minutes.</w:t>
      </w:r>
    </w:p>
    <w:p>
      <w:pPr>
        <w:pStyle w:val="Heading1"/>
      </w:pPr>
      <w:r>
        <w:t>11. Risques et parades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1100"/>
        <w:gridCol w:w="5810"/>
      </w:tblGrid>
      <w:tr>
        <w:tc>
          <w:tcPr>
            <w:tcW w:type="dxa" w:w="245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Risque</w:t>
            </w:r>
          </w:p>
        </w:tc>
        <w:tc>
          <w:tcPr>
            <w:tcW w:type="dxa" w:w="11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581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Parade</w:t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Synchronisation incohérente</w:t>
            </w:r>
          </w:p>
        </w:tc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Élevé</w:t>
            </w:r>
          </w:p>
        </w:tc>
        <w:tc>
          <w:tcPr>
            <w:tcW w:type="dxa" w:w="5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L’état serveur est la source de vérité ; polling et identifiants de manche.</w:t>
            </w:r>
          </w:p>
        </w:tc>
      </w:tr>
      <w:tr>
        <w:tc>
          <w:tcPr>
            <w:tcW w:type="dxa" w:w="24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Retard backend</w:t>
            </w:r>
          </w:p>
        </w:tc>
        <w:tc>
          <w:tcPr>
            <w:tcW w:type="dxa" w:w="11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Élevé</w:t>
            </w:r>
          </w:p>
        </w:tc>
        <w:tc>
          <w:tcPr>
            <w:tcW w:type="dxa" w:w="58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Mocks JSON dès J1 et contrat figé avant les écrans.</w:t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Questions insuffisantes</w:t>
            </w:r>
          </w:p>
        </w:tc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Moyen</w:t>
            </w:r>
          </w:p>
        </w:tc>
        <w:tc>
          <w:tcPr>
            <w:tcW w:type="dxa" w:w="5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Jeu initial d’au moins 60 questions sur 4 catégories.</w:t>
            </w:r>
          </w:p>
        </w:tc>
      </w:tr>
      <w:tr>
        <w:tc>
          <w:tcPr>
            <w:tcW w:type="dxa" w:w="24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Réseau instable</w:t>
            </w:r>
          </w:p>
        </w:tc>
        <w:tc>
          <w:tcPr>
            <w:tcW w:type="dxa" w:w="11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Moyen</w:t>
            </w:r>
          </w:p>
        </w:tc>
        <w:tc>
          <w:tcPr>
            <w:tcW w:type="dxa" w:w="58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Timeout, messages explicites, relance GET et reconnexion courte.</w:t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Triche par inspection API</w:t>
            </w:r>
          </w:p>
        </w:tc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Moyen</w:t>
            </w:r>
          </w:p>
        </w:tc>
        <w:tc>
          <w:tcPr>
            <w:tcW w:type="dxa" w:w="5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Ne jamais envoyer correct_index avant clôture.</w:t>
            </w:r>
          </w:p>
        </w:tc>
      </w:tr>
      <w:tr>
        <w:tc>
          <w:tcPr>
            <w:tcW w:type="dxa" w:w="245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Démonstration fragile</w:t>
            </w:r>
          </w:p>
        </w:tc>
        <w:tc>
          <w:tcPr>
            <w:tcW w:type="dxa" w:w="11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Élevé</w:t>
            </w:r>
          </w:p>
        </w:tc>
        <w:tc>
          <w:tcPr>
            <w:tcW w:type="dxa" w:w="581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Base de démonstration locale, scénario répété, comptes précréés.</w:t>
            </w:r>
          </w:p>
        </w:tc>
      </w:tr>
      <w:tr>
        <w:tc>
          <w:tcPr>
            <w:tcW w:type="dxa" w:w="2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Périmètre trop large</w:t>
            </w:r>
          </w:p>
        </w:tc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Élevé</w:t>
            </w:r>
          </w:p>
        </w:tc>
        <w:tc>
          <w:tcPr>
            <w:tcW w:type="dxa" w:w="5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Prioriser F-01 à F-10 ; reporter profil avancé et leaderboard.</w:t>
            </w:r>
          </w:p>
        </w:tc>
      </w:tr>
    </w:tbl>
    <w:p>
      <w:pPr>
        <w:spacing w:after="20"/>
      </w:pPr>
    </w:p>
    <w:p>
      <w:pPr>
        <w:pStyle w:val="Heading1"/>
      </w:pPr>
      <w:r>
        <w:t>12. Définition de terminé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Les exigences obligatoires F-01 à F-10 sont démontrables.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Les dix critères d’acceptation sont passés ou documentés avec une anomalie connue.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Aucun blocage critique, aucun mot de passe en clair et aucune bonne réponse exposée avant la clôture.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Le projet s’installe à partir du README et la version de démo est taguée.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24313D"/>
          <w:sz w:val="21"/>
        </w:rPr>
        <w:t>Deux clients distincts terminent une partie complète jusqu’au podium.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1"/>
              </w:rPr>
              <w:t xml:space="preserve">Priorité finale — </w:t>
            </w:r>
            <w:r>
              <w:rPr>
                <w:rFonts w:ascii="Calibri" w:hAnsi="Calibri"/>
                <w:color w:val="24313D"/>
                <w:sz w:val="21"/>
              </w:rPr>
              <w:t>une partie complète, stable et agréable à deux joueurs vaut mieux qu’un grand nombre de fonctionnalités inachevées.</w:t>
            </w:r>
          </w:p>
        </w:tc>
      </w:tr>
    </w:tbl>
    <w:p>
      <w:pPr>
        <w:spacing w:after="20"/>
      </w:pPr>
    </w:p>
    <w:p>
      <w:pPr>
        <w:pStyle w:val="Heading1"/>
      </w:pPr>
      <w:r>
        <w:t>Annexe A — Traçabilité avec le support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60"/>
        <w:gridCol w:w="2800"/>
      </w:tblGrid>
      <w:tr>
        <w:tc>
          <w:tcPr>
            <w:tcW w:type="dxa" w:w="19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466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Contenu repris</w:t>
            </w:r>
          </w:p>
        </w:tc>
        <w:tc>
          <w:tcPr>
            <w:tcW w:type="dxa" w:w="2800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Destination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Slides 1–6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Contexte, objectifs et architecture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Sections 1 et 5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Slides 7–10</w:t>
            </w:r>
          </w:p>
        </w:tc>
        <w:tc>
          <w:tcPr>
            <w:tcW w:type="dxa" w:w="46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Options de jeux</w:t>
            </w:r>
          </w:p>
        </w:tc>
        <w:tc>
          <w:tcPr>
            <w:tcW w:type="dxa" w:w="2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Choix QuizArena et section 2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Slides 11–13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Périmètre frontend et composants UI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Section 3</w:t>
            </w:r>
          </w:p>
        </w:tc>
      </w:tr>
      <w:tr>
        <w:tc>
          <w:tcPr>
            <w:tcW w:type="dxa" w:w="19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Slides 14–18</w:t>
            </w:r>
          </w:p>
        </w:tc>
        <w:tc>
          <w:tcPr>
            <w:tcW w:type="dxa" w:w="466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API, compte, administration et données</w:t>
            </w:r>
          </w:p>
        </w:tc>
        <w:tc>
          <w:tcPr>
            <w:tcW w:type="dxa" w:w="2800"/>
            <w:shd w:fill="F4F6F9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Sections 4 à 6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Slides 19–21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Planning, livrables et soutenance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24313D"/>
                <w:sz w:val="18"/>
              </w:rPr>
              <w:t>Sections 9 à 12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Calibri" w:hAnsi="Calibri"/>
          <w:color w:val="24313D"/>
          <w:sz w:val="21"/>
        </w:rPr>
        <w:t>Note : le plan de la slide 2 annonce quatre concepts, mais le fichier contient trois options détaillées : Quiz Battle Royale, Trivial Poursuite Multijoueur et Bingo Multijoueur. Le présent document retient et précise la première option.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27D"/>
        <w:sz w:val="17"/>
      </w:rPr>
      <w:t>Version 1.0  •  4 juillet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27D"/>
        <w:sz w:val="17"/>
      </w:rPr>
      <w:t>QUIZARENA  |  CAHIER DES CHARGES FONCTIONNEL ET TECHNIQUE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431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