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E5E3" w14:textId="0188CAF8" w:rsidR="00614196" w:rsidRDefault="008601D5"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230AE8">
        <w:rPr>
          <w:rStyle w:val="smallcaps"/>
          <w:rFonts w:cstheme="minorHAnsi"/>
          <w:color w:val="F49B00" w:themeColor="accent2" w:themeShade="BF"/>
          <w:u w:val="single"/>
        </w:rPr>
        <w:t>Three Investments</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bookmarkStart w:id="0" w:name="_GoBack"/>
      <w:bookmarkEnd w:id="0"/>
      <w:r w:rsidR="00230AE8" w:rsidRPr="00230AE8">
        <w:rPr>
          <w:rFonts w:asciiTheme="minorHAnsi" w:eastAsiaTheme="minorHAnsi" w:hAnsiTheme="minorHAnsi" w:cstheme="minorHAnsi"/>
          <w:color w:val="575757"/>
          <w:sz w:val="22"/>
          <w:szCs w:val="22"/>
          <w:shd w:val="clear" w:color="auto" w:fill="FFFFFF"/>
        </w:rPr>
        <w:t>Consider three investments. You are given the following means, standard deviations, and correlations for the annual return on these three investments. The means are 0.12, 0.15, and 0.20. The standard deviations are 0.20, 0.30, and 0.40. The correlation between stocks 1 and 2 is 0.65, between stocks 1 and 3 is 0.75, and between stocks 2 and 3 is 0.41. You have $10,000 to invest and can invest no more than half of your money in any single stock. Determine the minimum-variance portfolio that yields a mean annual return of at least 0.14.</w:t>
      </w:r>
    </w:p>
    <w:p w14:paraId="67B322FA" w14:textId="6D5C221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0295EDDC" w14:textId="56FF9873" w:rsidR="000F1BCB" w:rsidRPr="000F1BCB" w:rsidRDefault="000F1BCB" w:rsidP="006B3A70">
      <w:pPr>
        <w:pStyle w:val="NormalWeb"/>
        <w:shd w:val="clear" w:color="auto" w:fill="FFFFFF"/>
        <w:spacing w:before="0" w:beforeAutospacing="0" w:after="225"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A company has $10,000 to invest and mean, standard deviation and correlations for the annual return on these three investments were given. Create a correlation matrix using the inputs given. Our objective is to minimize the variance and make sure the optimal solution ha</w:t>
      </w:r>
      <w:r w:rsidR="00E05951">
        <w:rPr>
          <w:rFonts w:asciiTheme="minorHAnsi" w:eastAsiaTheme="minorEastAsia" w:hAnsiTheme="minorHAnsi" w:cstheme="minorBidi"/>
          <w:sz w:val="22"/>
          <w:szCs w:val="22"/>
        </w:rPr>
        <w:t xml:space="preserve">s the expected </w:t>
      </w:r>
      <w:r>
        <w:rPr>
          <w:rFonts w:asciiTheme="minorHAnsi" w:eastAsiaTheme="minorEastAsia" w:hAnsiTheme="minorHAnsi" w:cstheme="minorBidi"/>
          <w:sz w:val="22"/>
          <w:szCs w:val="22"/>
        </w:rPr>
        <w:t>mean annual return</w:t>
      </w:r>
      <w:r w:rsidR="00E05951">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Let the decision variable be the fraction of the investment amount invested. Create a calculated field for actual return mean value and make sure that it is at least 0.14.</w:t>
      </w:r>
      <w:r w:rsidR="00E05951">
        <w:rPr>
          <w:rFonts w:asciiTheme="minorHAnsi" w:eastAsiaTheme="minorEastAsia" w:hAnsiTheme="minorHAnsi" w:cstheme="minorBidi"/>
          <w:sz w:val="22"/>
          <w:szCs w:val="22"/>
        </w:rPr>
        <w:t xml:space="preserve"> Create necessary calculated fields like weighted standard deviation which will help in making our objective function (here variance) simple.</w:t>
      </w:r>
      <w:r>
        <w:rPr>
          <w:rFonts w:asciiTheme="minorHAnsi" w:eastAsiaTheme="minorEastAsia" w:hAnsiTheme="minorHAnsi" w:cstheme="minorBidi"/>
          <w:sz w:val="22"/>
          <w:szCs w:val="22"/>
        </w:rPr>
        <w:t xml:space="preserve">  </w:t>
      </w: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13057E06" w14:textId="77777777" w:rsidR="00416D69" w:rsidRDefault="00DC2722" w:rsidP="00416D69">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2D376B6C" w:rsidR="00DC2722" w:rsidRPr="001B1D63" w:rsidRDefault="00DC2722" w:rsidP="00416D69">
      <w:pPr>
        <w:rPr>
          <w:rFonts w:eastAsiaTheme="minorEastAsia"/>
        </w:rPr>
      </w:pPr>
      <m:oMathPara>
        <m:oMathParaPr>
          <m:jc m:val="left"/>
        </m:oMathParaPr>
        <m:oMath>
          <m:r>
            <w:rPr>
              <w:rFonts w:ascii="Cambria Math" w:hAnsi="Cambria Math"/>
            </w:rPr>
            <m:t>i,j</m:t>
          </m:r>
          <m:r>
            <m:rPr>
              <m:sty m:val="p"/>
            </m:rPr>
            <w:rPr>
              <w:rFonts w:ascii="Cambria Math" w:hAnsi="Cambria Math"/>
            </w:rPr>
            <m:t xml:space="preserve"> ϵ 1,2,3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investment options </m:t>
              </m:r>
            </m:e>
          </m:d>
        </m:oMath>
      </m:oMathPara>
    </w:p>
    <w:p w14:paraId="3CA0AA46" w14:textId="0E6FC213" w:rsidR="001B1D63" w:rsidRPr="003E5F45" w:rsidRDefault="00215802" w:rsidP="00416D69">
      <w:pPr>
        <w:rPr>
          <w:rFonts w:eastAsiaTheme="minorEastAsia"/>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=Mean annual return on invetment option i (0.12,0.15,0.20)</m:t>
          </m:r>
        </m:oMath>
      </m:oMathPara>
    </w:p>
    <w:p w14:paraId="46430A3B" w14:textId="7A9DCF19" w:rsidR="003E5F45" w:rsidRPr="00AA1FBD" w:rsidRDefault="00215802" w:rsidP="003E5F45">
      <w:pPr>
        <w:rPr>
          <w:rFonts w:eastAsiaTheme="minorEastAsia"/>
        </w:rPr>
      </w:pPr>
      <m:oMathPara>
        <m:oMathParaPr>
          <m:jc m:val="left"/>
        </m:oMathPara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=Standard deviations on invetment option i (0.20,0.30,0.40)</m:t>
          </m:r>
        </m:oMath>
      </m:oMathPara>
    </w:p>
    <w:p w14:paraId="1E4BA7EB" w14:textId="4BD0F06B" w:rsidR="00AA1FBD" w:rsidRPr="003E5F45" w:rsidRDefault="00215802" w:rsidP="003E5F45">
      <w:pPr>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=Correlation matrix</m:t>
          </m:r>
        </m:oMath>
      </m:oMathPara>
    </w:p>
    <w:p w14:paraId="29A40779" w14:textId="3784A61E" w:rsidR="003E5F45" w:rsidRPr="003E5F45" w:rsidRDefault="003E5F45" w:rsidP="003E5F45">
      <w:pPr>
        <w:rPr>
          <w:rFonts w:eastAsiaTheme="minorEastAsia"/>
        </w:rPr>
      </w:pPr>
      <w:r w:rsidRPr="003E5F45">
        <w:rPr>
          <w:noProof/>
        </w:rPr>
        <w:drawing>
          <wp:inline distT="0" distB="0" distL="0" distR="0" wp14:anchorId="40276E2B" wp14:editId="666B2559">
            <wp:extent cx="2832100" cy="74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100" cy="742950"/>
                    </a:xfrm>
                    <a:prstGeom prst="rect">
                      <a:avLst/>
                    </a:prstGeom>
                    <a:noFill/>
                    <a:ln>
                      <a:noFill/>
                    </a:ln>
                  </pic:spPr>
                </pic:pic>
              </a:graphicData>
            </a:graphic>
          </wp:inline>
        </w:drawing>
      </w:r>
    </w:p>
    <w:p w14:paraId="33031D50" w14:textId="38687D60" w:rsidR="00AC1A10" w:rsidRPr="00AC1A10" w:rsidRDefault="003E5F45" w:rsidP="004C3811">
      <w:pPr>
        <w:pStyle w:val="NoSpacing"/>
        <w:rPr>
          <w:rFonts w:eastAsiaTheme="minorEastAsia"/>
        </w:rPr>
      </w:pPr>
      <m:oMathPara>
        <m:oMathParaPr>
          <m:jc m:val="left"/>
        </m:oMathParaPr>
        <m:oMath>
          <m:r>
            <w:rPr>
              <w:rFonts w:ascii="Cambria Math" w:hAnsi="Cambria Math"/>
            </w:rPr>
            <m:t>M  :Expected mean annual return (0.14)</m:t>
          </m:r>
        </m:oMath>
      </m:oMathPara>
    </w:p>
    <w:p w14:paraId="61EFE134" w14:textId="351A5931" w:rsidR="003E5F45" w:rsidRPr="00AC1A10" w:rsidRDefault="003E5F45" w:rsidP="003E5F45">
      <w:pPr>
        <w:pStyle w:val="NoSpacing"/>
        <w:rPr>
          <w:rFonts w:eastAsiaTheme="minorEastAsia"/>
        </w:rPr>
      </w:pPr>
      <m:oMathPara>
        <m:oMathParaPr>
          <m:jc m:val="left"/>
        </m:oMathParaPr>
        <m:oMath>
          <m:r>
            <w:rPr>
              <w:rFonts w:ascii="Cambria Math" w:hAnsi="Cambria Math"/>
            </w:rPr>
            <m:t>T   :Total investment value  ($ 10,000)</m:t>
          </m:r>
        </m:oMath>
      </m:oMathPara>
    </w:p>
    <w:p w14:paraId="30EF2B01" w14:textId="77777777" w:rsidR="00A16025" w:rsidRDefault="00A16025" w:rsidP="004C3811">
      <w:pPr>
        <w:pStyle w:val="NoSpacing"/>
        <w:rPr>
          <w:rFonts w:cstheme="minorHAnsi"/>
          <w:i/>
          <w:color w:val="00B0F0"/>
          <w:u w:val="single"/>
          <w:shd w:val="clear" w:color="auto" w:fill="FFFFFF"/>
        </w:rPr>
      </w:pPr>
    </w:p>
    <w:p w14:paraId="51522C0E" w14:textId="413BDF37"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106AD95B" w:rsidR="00D136F1" w:rsidRPr="00CA1E30" w:rsidRDefault="00215802"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Fraction invested in investment  i</m:t>
          </m:r>
        </m:oMath>
      </m:oMathPara>
    </w:p>
    <w:p w14:paraId="6E213772" w14:textId="77777777" w:rsidR="00CA1E30" w:rsidRPr="00CA1E30" w:rsidRDefault="00CA1E30" w:rsidP="00D136F1">
      <w:pPr>
        <w:pStyle w:val="NoSpacing"/>
        <w:rPr>
          <w:rFonts w:eastAsiaTheme="minorEastAsia"/>
        </w:rPr>
      </w:pPr>
    </w:p>
    <w:p w14:paraId="410010B6" w14:textId="0B504CE4" w:rsidR="00CA1E30" w:rsidRPr="004C3811" w:rsidRDefault="00CA1E30" w:rsidP="00CA1E30">
      <w:pPr>
        <w:pStyle w:val="NoSpacing"/>
        <w:rPr>
          <w:rFonts w:eastAsiaTheme="minorEastAsia"/>
          <w:color w:val="00B0F0"/>
          <w:u w:val="single"/>
          <w:shd w:val="clear" w:color="auto" w:fill="FFFFFF"/>
        </w:rPr>
      </w:pPr>
      <w:r>
        <w:rPr>
          <w:rFonts w:cstheme="minorHAnsi"/>
          <w:i/>
          <w:color w:val="00B0F0"/>
          <w:u w:val="single"/>
          <w:shd w:val="clear" w:color="auto" w:fill="FFFFFF"/>
        </w:rPr>
        <w:t>Calculated</w:t>
      </w:r>
      <w:r w:rsidRPr="00D136F1">
        <w:rPr>
          <w:rFonts w:cstheme="minorHAnsi"/>
          <w:i/>
          <w:color w:val="00B0F0"/>
          <w:u w:val="single"/>
          <w:shd w:val="clear" w:color="auto" w:fill="FFFFFF"/>
        </w:rPr>
        <w:t xml:space="preserve"> Variables:</w:t>
      </w:r>
    </w:p>
    <w:p w14:paraId="3A8DF8E0" w14:textId="27099C91" w:rsidR="00CA1E30" w:rsidRPr="006D50BB" w:rsidRDefault="00CA1E30" w:rsidP="00CA1E30">
      <w:pPr>
        <w:pStyle w:val="NoSpacing"/>
        <w:rPr>
          <w:rFonts w:eastAsiaTheme="minorEastAsia"/>
        </w:rPr>
      </w:pPr>
      <m:oMathPara>
        <m:oMathParaPr>
          <m:jc m:val="left"/>
        </m:oMathParaP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ctrlPr>
                <w:rPr>
                  <w:rFonts w:ascii="Cambria Math" w:hAnsi="Cambria Math"/>
                  <w:i/>
                </w:rPr>
              </m:ctrlPr>
            </m:e>
          </m:d>
          <m:r>
            <m:rPr>
              <m:sty m:val="p"/>
            </m:rPr>
            <w:rPr>
              <w:rFonts w:ascii="Cambria Math" w:hAnsi="Cambria Math"/>
            </w:rPr>
            <m:t xml:space="preserve"> </m:t>
          </m:r>
          <m:r>
            <w:rPr>
              <w:rFonts w:ascii="Cambria Math" w:hAnsi="Cambria Math"/>
            </w:rPr>
            <m:t>;Actual Return mean value</m:t>
          </m:r>
        </m:oMath>
      </m:oMathPara>
    </w:p>
    <w:p w14:paraId="207B9B43" w14:textId="77777777" w:rsidR="00CA1E30" w:rsidRPr="006D50BB" w:rsidRDefault="00CA1E30" w:rsidP="00D136F1">
      <w:pPr>
        <w:pStyle w:val="NoSpacing"/>
        <w:rPr>
          <w:rFonts w:eastAsiaTheme="minorEastAsia"/>
        </w:rPr>
      </w:pPr>
    </w:p>
    <w:p w14:paraId="21F81130" w14:textId="77777777" w:rsidR="00D452EB" w:rsidRPr="00D452EB" w:rsidRDefault="00215802" w:rsidP="00314901">
      <w:pPr>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;for iϵ</m:t>
          </m:r>
          <m:d>
            <m:dPr>
              <m:begChr m:val="{"/>
              <m:endChr m:val="}"/>
              <m:ctrlPr>
                <w:rPr>
                  <w:rFonts w:ascii="Cambria Math" w:hAnsi="Cambria Math"/>
                  <w:i/>
                </w:rPr>
              </m:ctrlPr>
            </m:dPr>
            <m:e>
              <m:r>
                <w:rPr>
                  <w:rFonts w:ascii="Cambria Math" w:hAnsi="Cambria Math"/>
                </w:rPr>
                <m:t xml:space="preserve"> 1,2,3</m:t>
              </m:r>
            </m:e>
          </m:d>
          <m:r>
            <w:rPr>
              <w:rFonts w:ascii="Cambria Math" w:hAnsi="Cambria Math"/>
            </w:rPr>
            <m:t xml:space="preserve"> Weighted Standard Deviation  </m:t>
          </m:r>
        </m:oMath>
      </m:oMathPara>
    </w:p>
    <w:p w14:paraId="27CC1288" w14:textId="7C153D07" w:rsidR="00416D69" w:rsidRPr="00D452EB" w:rsidRDefault="00D452EB" w:rsidP="00314901">
      <w:pPr>
        <w:rPr>
          <w:rFonts w:cstheme="minorHAnsi"/>
          <w:i/>
          <w:color w:val="00B0F0"/>
          <w:u w:val="single"/>
          <w:shd w:val="clear" w:color="auto" w:fill="FFFFFF"/>
        </w:rPr>
      </w:pPr>
      <m:oMathPara>
        <m:oMathParaPr>
          <m:jc m:val="left"/>
        </m:oMathParaP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 ;for jϵ</m:t>
          </m:r>
          <m:d>
            <m:dPr>
              <m:begChr m:val="{"/>
              <m:endChr m:val="}"/>
              <m:ctrlPr>
                <w:rPr>
                  <w:rFonts w:ascii="Cambria Math" w:hAnsi="Cambria Math"/>
                  <w:i/>
                </w:rPr>
              </m:ctrlPr>
            </m:dPr>
            <m:e>
              <m:r>
                <w:rPr>
                  <w:rFonts w:ascii="Cambria Math" w:hAnsi="Cambria Math"/>
                </w:rPr>
                <m:t xml:space="preserve"> 1,2,3</m:t>
              </m:r>
            </m:e>
          </m:d>
          <m:r>
            <w:rPr>
              <w:rFonts w:ascii="Cambria Math" w:hAnsi="Cambria Math"/>
            </w:rPr>
            <m:t xml:space="preserve"> </m:t>
          </m:r>
        </m:oMath>
      </m:oMathPara>
    </w:p>
    <w:p w14:paraId="20F23D2C" w14:textId="77777777" w:rsidR="00E05951" w:rsidRDefault="00E05951" w:rsidP="00314901">
      <w:pPr>
        <w:rPr>
          <w:rFonts w:cstheme="minorHAnsi"/>
          <w:i/>
          <w:color w:val="00B0F0"/>
          <w:u w:val="single"/>
          <w:shd w:val="clear" w:color="auto" w:fill="FFFFFF"/>
        </w:rPr>
      </w:pPr>
    </w:p>
    <w:p w14:paraId="06A5E2BB" w14:textId="77777777" w:rsidR="00E05951" w:rsidRDefault="00E05951" w:rsidP="00314901">
      <w:pPr>
        <w:rPr>
          <w:rFonts w:cstheme="minorHAnsi"/>
          <w:i/>
          <w:color w:val="00B0F0"/>
          <w:u w:val="single"/>
          <w:shd w:val="clear" w:color="auto" w:fill="FFFFFF"/>
        </w:rPr>
      </w:pPr>
    </w:p>
    <w:p w14:paraId="56333EF4" w14:textId="08217583"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3202A510" w:rsidR="00962E79" w:rsidRPr="007229B3" w:rsidRDefault="00241DF7" w:rsidP="00D136F1">
      <w:pPr>
        <w:rPr>
          <w:rFonts w:eastAsiaTheme="minorEastAsia" w:cstheme="minorHAnsi"/>
          <w:i/>
        </w:rPr>
      </w:pPr>
      <m:oMathPara>
        <m:oMathParaPr>
          <m:jc m:val="left"/>
        </m:oMathParaPr>
        <m:oMath>
          <m:r>
            <w:rPr>
              <w:rFonts w:ascii="Cambria Math" w:hAnsi="Cambria Math"/>
            </w:rPr>
            <m:t>Minimize variance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i,j</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oMath>
      </m:oMathPara>
    </w:p>
    <w:p w14:paraId="244EA94E" w14:textId="74B560A8" w:rsidR="00F649AA" w:rsidRDefault="00DC2722" w:rsidP="00F649AA">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04D7B8FE" w14:textId="5E4178DF" w:rsidR="00F649AA" w:rsidRPr="00E60F4F" w:rsidRDefault="00215802" w:rsidP="00F649AA">
      <w:pPr>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 xml:space="preserve">=1                       </m:t>
          </m:r>
          <m:d>
            <m:dPr>
              <m:ctrlPr>
                <w:rPr>
                  <w:rFonts w:ascii="Cambria Math" w:hAnsi="Cambria Math"/>
                  <w:i/>
                </w:rPr>
              </m:ctrlPr>
            </m:dPr>
            <m:e>
              <m:r>
                <w:rPr>
                  <w:rFonts w:ascii="Cambria Math" w:hAnsi="Cambria Math"/>
                </w:rPr>
                <m:t>1</m:t>
              </m:r>
            </m:e>
          </m:d>
          <m:r>
            <w:rPr>
              <w:rFonts w:ascii="Cambria Math" w:hAnsi="Cambria Math"/>
            </w:rPr>
            <m:t xml:space="preserve"> Sum of fraction of investments should be 1</m:t>
          </m:r>
        </m:oMath>
      </m:oMathPara>
    </w:p>
    <w:p w14:paraId="4B1CA6C4" w14:textId="77777777" w:rsidR="001A0D32" w:rsidRPr="001A0D32" w:rsidRDefault="00E60F4F" w:rsidP="00F649AA">
      <w:pPr>
        <w:rPr>
          <w:rFonts w:eastAsiaTheme="minorEastAsia" w:cstheme="minorHAnsi"/>
          <w:i/>
        </w:rPr>
      </w:pPr>
      <m:oMathPara>
        <m:oMathParaPr>
          <m:jc m:val="left"/>
        </m:oMathParaPr>
        <m:oMath>
          <m:r>
            <w:rPr>
              <w:rFonts w:ascii="Cambria Math" w:hAnsi="Cambria Math"/>
            </w:rPr>
            <m:t xml:space="preserve">A ≥M                             </m:t>
          </m:r>
          <m:d>
            <m:dPr>
              <m:ctrlPr>
                <w:rPr>
                  <w:rFonts w:ascii="Cambria Math" w:hAnsi="Cambria Math"/>
                  <w:i/>
                </w:rPr>
              </m:ctrlPr>
            </m:dPr>
            <m:e>
              <m:r>
                <w:rPr>
                  <w:rFonts w:ascii="Cambria Math" w:hAnsi="Cambria Math"/>
                </w:rPr>
                <m:t>2</m:t>
              </m:r>
            </m:e>
          </m:d>
          <m:r>
            <w:rPr>
              <w:rFonts w:ascii="Cambria Math" w:hAnsi="Cambria Math"/>
            </w:rPr>
            <m:t xml:space="preserve"> Actual return should be greater than Required return</m:t>
          </m:r>
        </m:oMath>
      </m:oMathPara>
    </w:p>
    <w:p w14:paraId="10C6FA00" w14:textId="1DE46E2F" w:rsidR="00E60F4F" w:rsidRPr="00E60F4F" w:rsidRDefault="00E60F4F" w:rsidP="00F649AA">
      <w:pPr>
        <w:rPr>
          <w:rFonts w:eastAsiaTheme="minorEastAsia" w:cstheme="minorHAnsi"/>
          <w:i/>
        </w:rPr>
      </w:pPr>
      <m:oMathPara>
        <m:oMathParaPr>
          <m:jc m:val="left"/>
        </m:oMathParaP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≤0.5                         </m:t>
          </m:r>
          <m:d>
            <m:dPr>
              <m:ctrlPr>
                <w:rPr>
                  <w:rFonts w:ascii="Cambria Math" w:hAnsi="Cambria Math"/>
                  <w:i/>
                </w:rPr>
              </m:ctrlPr>
            </m:dPr>
            <m:e>
              <m:r>
                <w:rPr>
                  <w:rFonts w:ascii="Cambria Math" w:hAnsi="Cambria Math"/>
                </w:rPr>
                <m:t>3</m:t>
              </m:r>
            </m:e>
          </m:d>
          <m:r>
            <w:rPr>
              <w:rFonts w:ascii="Cambria Math" w:hAnsi="Cambria Math"/>
            </w:rPr>
            <m:t xml:space="preserve"> Fraction of investment should not be more than 50%</m:t>
          </m:r>
        </m:oMath>
      </m:oMathPara>
    </w:p>
    <w:p w14:paraId="0C0B2C37" w14:textId="49134F58" w:rsidR="00A71F0B" w:rsidRPr="00F649AA" w:rsidRDefault="00E25AE8" w:rsidP="00A71F0B">
      <w:pPr>
        <w:pStyle w:val="NoSpacing"/>
        <w:rPr>
          <w:rFonts w:eastAsiaTheme="minorEastAsia" w:cstheme="minorHAnsi"/>
          <w:i/>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216B187F" w14:textId="0BFC00DF" w:rsidR="00CE629B" w:rsidRDefault="00CE629B" w:rsidP="00A71F0B">
      <w:pPr>
        <w:pStyle w:val="NoSpacing"/>
        <w:rPr>
          <w:rFonts w:eastAsiaTheme="minorEastAsia"/>
        </w:rPr>
      </w:pPr>
    </w:p>
    <w:p w14:paraId="6022D3D4" w14:textId="3241564A" w:rsidR="00A710DE" w:rsidRDefault="00087847" w:rsidP="00A71F0B">
      <w:pPr>
        <w:pStyle w:val="NoSpacing"/>
        <w:rPr>
          <w:rFonts w:eastAsiaTheme="minorEastAsia"/>
        </w:rPr>
      </w:pPr>
      <w:r>
        <w:rPr>
          <w:rFonts w:eastAsiaTheme="minorEastAsia"/>
        </w:rPr>
        <w:object w:dxaOrig="1504" w:dyaOrig="982" w14:anchorId="3897C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9" o:title=""/>
          </v:shape>
          <o:OLEObject Type="Embed" ProgID="Excel.Sheet.12" ShapeID="_x0000_i1025" DrawAspect="Icon" ObjectID="_1614977363" r:id="rId10"/>
        </w:object>
      </w:r>
    </w:p>
    <w:p w14:paraId="5BD94987" w14:textId="19451160" w:rsidR="00A710DE" w:rsidRDefault="00A710DE" w:rsidP="00A71F0B">
      <w:pPr>
        <w:pStyle w:val="NoSpacing"/>
        <w:rPr>
          <w:rFonts w:eastAsiaTheme="minorEastAsia"/>
        </w:rPr>
      </w:pPr>
    </w:p>
    <w:p w14:paraId="39E04527" w14:textId="6400E3B5" w:rsidR="008A4CC2" w:rsidRPr="009B5B3D" w:rsidRDefault="001A0D32" w:rsidP="00440620">
      <w:pPr>
        <w:pStyle w:val="NoSpacing"/>
        <w:rPr>
          <w:rFonts w:eastAsiaTheme="minorEastAsia"/>
        </w:rPr>
      </w:pPr>
      <w:r w:rsidRPr="001A0D32">
        <w:rPr>
          <w:noProof/>
        </w:rPr>
        <w:drawing>
          <wp:inline distT="0" distB="0" distL="0" distR="0" wp14:anchorId="4E14EB62" wp14:editId="1BB9BAC2">
            <wp:extent cx="5943600" cy="34794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79459"/>
                    </a:xfrm>
                    <a:prstGeom prst="rect">
                      <a:avLst/>
                    </a:prstGeom>
                    <a:noFill/>
                    <a:ln>
                      <a:noFill/>
                    </a:ln>
                  </pic:spPr>
                </pic:pic>
              </a:graphicData>
            </a:graphic>
          </wp:inline>
        </w:drawing>
      </w:r>
    </w:p>
    <w:sectPr w:rsidR="008A4CC2" w:rsidRPr="009B5B3D"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BEB05" w14:textId="77777777" w:rsidR="00215802" w:rsidRDefault="00215802" w:rsidP="007F716C">
      <w:pPr>
        <w:spacing w:after="0" w:line="240" w:lineRule="auto"/>
      </w:pPr>
      <w:r>
        <w:separator/>
      </w:r>
    </w:p>
  </w:endnote>
  <w:endnote w:type="continuationSeparator" w:id="0">
    <w:p w14:paraId="46C88170" w14:textId="77777777" w:rsidR="00215802" w:rsidRDefault="00215802"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486DF" w14:textId="77777777" w:rsidR="00215802" w:rsidRDefault="00215802" w:rsidP="007F716C">
      <w:pPr>
        <w:spacing w:after="0" w:line="240" w:lineRule="auto"/>
      </w:pPr>
      <w:r>
        <w:separator/>
      </w:r>
    </w:p>
  </w:footnote>
  <w:footnote w:type="continuationSeparator" w:id="0">
    <w:p w14:paraId="19C764BE" w14:textId="77777777" w:rsidR="00215802" w:rsidRDefault="00215802"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142BE18E" w:rsidR="00397A64" w:rsidRPr="001132AE" w:rsidRDefault="00230AE8"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AE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Investment [Three Investments]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327B">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9D7F39">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9D7F39">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D787C61" id="_x0000_t202" coordsize="21600,21600" o:spt="202" path="m,l,21600r21600,l21600,xe">
              <v:stroke joinstyle="miter"/>
              <v:path gradientshapeok="t" o:connecttype="rect"/>
            </v:shapetype>
            <v:shape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142BE18E" w:rsidR="00397A64" w:rsidRPr="001132AE" w:rsidRDefault="00230AE8"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AE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Investment [Three Investments]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327B">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9D7F39">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9D7F39">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818BC"/>
    <w:multiLevelType w:val="multilevel"/>
    <w:tmpl w:val="353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51A9"/>
    <w:rsid w:val="00056294"/>
    <w:rsid w:val="00072B05"/>
    <w:rsid w:val="000755E2"/>
    <w:rsid w:val="00076858"/>
    <w:rsid w:val="000807AC"/>
    <w:rsid w:val="00082E8B"/>
    <w:rsid w:val="00087847"/>
    <w:rsid w:val="00091FD3"/>
    <w:rsid w:val="00092CDD"/>
    <w:rsid w:val="000C7465"/>
    <w:rsid w:val="000D4FFD"/>
    <w:rsid w:val="000D6398"/>
    <w:rsid w:val="000E4EBD"/>
    <w:rsid w:val="000F0194"/>
    <w:rsid w:val="000F1BCB"/>
    <w:rsid w:val="00106CA5"/>
    <w:rsid w:val="001132AE"/>
    <w:rsid w:val="00114806"/>
    <w:rsid w:val="0013199F"/>
    <w:rsid w:val="001342D2"/>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0D32"/>
    <w:rsid w:val="001A1A13"/>
    <w:rsid w:val="001B1D63"/>
    <w:rsid w:val="001C3E72"/>
    <w:rsid w:val="001D0611"/>
    <w:rsid w:val="001D5618"/>
    <w:rsid w:val="001D6059"/>
    <w:rsid w:val="001E2F0D"/>
    <w:rsid w:val="001E3CA9"/>
    <w:rsid w:val="001E6060"/>
    <w:rsid w:val="001E7E3D"/>
    <w:rsid w:val="001F5DC6"/>
    <w:rsid w:val="00204A2A"/>
    <w:rsid w:val="00214FCE"/>
    <w:rsid w:val="00215802"/>
    <w:rsid w:val="00230AE8"/>
    <w:rsid w:val="0024035C"/>
    <w:rsid w:val="00241DF7"/>
    <w:rsid w:val="00244CA9"/>
    <w:rsid w:val="0024507F"/>
    <w:rsid w:val="00246423"/>
    <w:rsid w:val="0025144D"/>
    <w:rsid w:val="00261879"/>
    <w:rsid w:val="0027052E"/>
    <w:rsid w:val="0028259C"/>
    <w:rsid w:val="002826F8"/>
    <w:rsid w:val="002B2EE0"/>
    <w:rsid w:val="002B4250"/>
    <w:rsid w:val="002B4A44"/>
    <w:rsid w:val="002B6917"/>
    <w:rsid w:val="002C09B3"/>
    <w:rsid w:val="002C421F"/>
    <w:rsid w:val="002C5885"/>
    <w:rsid w:val="002D1593"/>
    <w:rsid w:val="003023D6"/>
    <w:rsid w:val="003075CE"/>
    <w:rsid w:val="00314901"/>
    <w:rsid w:val="00316FF1"/>
    <w:rsid w:val="003222DD"/>
    <w:rsid w:val="00326FA9"/>
    <w:rsid w:val="00330F36"/>
    <w:rsid w:val="00331AA2"/>
    <w:rsid w:val="0033687C"/>
    <w:rsid w:val="00343570"/>
    <w:rsid w:val="00350AB0"/>
    <w:rsid w:val="00356925"/>
    <w:rsid w:val="00357ECE"/>
    <w:rsid w:val="00361762"/>
    <w:rsid w:val="00397A64"/>
    <w:rsid w:val="003A0A4E"/>
    <w:rsid w:val="003A384B"/>
    <w:rsid w:val="003B6E62"/>
    <w:rsid w:val="003D338D"/>
    <w:rsid w:val="003E02C7"/>
    <w:rsid w:val="003E1445"/>
    <w:rsid w:val="003E5F45"/>
    <w:rsid w:val="003F064C"/>
    <w:rsid w:val="003F38D7"/>
    <w:rsid w:val="0040283F"/>
    <w:rsid w:val="00407C4D"/>
    <w:rsid w:val="004107E8"/>
    <w:rsid w:val="004109BD"/>
    <w:rsid w:val="004132A4"/>
    <w:rsid w:val="0041580C"/>
    <w:rsid w:val="00416D69"/>
    <w:rsid w:val="00422C8A"/>
    <w:rsid w:val="00424E7C"/>
    <w:rsid w:val="004321FF"/>
    <w:rsid w:val="004342C8"/>
    <w:rsid w:val="00440620"/>
    <w:rsid w:val="00441812"/>
    <w:rsid w:val="00457884"/>
    <w:rsid w:val="00460108"/>
    <w:rsid w:val="00461914"/>
    <w:rsid w:val="00466920"/>
    <w:rsid w:val="0047456A"/>
    <w:rsid w:val="00484195"/>
    <w:rsid w:val="00492001"/>
    <w:rsid w:val="00492600"/>
    <w:rsid w:val="00495D9D"/>
    <w:rsid w:val="004A233D"/>
    <w:rsid w:val="004A3BD8"/>
    <w:rsid w:val="004B498E"/>
    <w:rsid w:val="004C3811"/>
    <w:rsid w:val="004D143E"/>
    <w:rsid w:val="004D28EB"/>
    <w:rsid w:val="004E2D25"/>
    <w:rsid w:val="004F2B9B"/>
    <w:rsid w:val="004F55C7"/>
    <w:rsid w:val="00502303"/>
    <w:rsid w:val="0050377E"/>
    <w:rsid w:val="00503B62"/>
    <w:rsid w:val="00512613"/>
    <w:rsid w:val="005156BF"/>
    <w:rsid w:val="0052272B"/>
    <w:rsid w:val="00532368"/>
    <w:rsid w:val="0056170E"/>
    <w:rsid w:val="0056205B"/>
    <w:rsid w:val="00572079"/>
    <w:rsid w:val="00594791"/>
    <w:rsid w:val="005B3211"/>
    <w:rsid w:val="005B416A"/>
    <w:rsid w:val="005C56C9"/>
    <w:rsid w:val="005D1368"/>
    <w:rsid w:val="005D4921"/>
    <w:rsid w:val="005D4E08"/>
    <w:rsid w:val="005D5BC4"/>
    <w:rsid w:val="005D7597"/>
    <w:rsid w:val="005E217B"/>
    <w:rsid w:val="005E4C36"/>
    <w:rsid w:val="006031C2"/>
    <w:rsid w:val="0060327B"/>
    <w:rsid w:val="00614196"/>
    <w:rsid w:val="00621842"/>
    <w:rsid w:val="00622598"/>
    <w:rsid w:val="00632353"/>
    <w:rsid w:val="0063305D"/>
    <w:rsid w:val="006440BB"/>
    <w:rsid w:val="00652F53"/>
    <w:rsid w:val="00671B63"/>
    <w:rsid w:val="00673C00"/>
    <w:rsid w:val="0068060A"/>
    <w:rsid w:val="00697D91"/>
    <w:rsid w:val="006A3ABA"/>
    <w:rsid w:val="006B3A70"/>
    <w:rsid w:val="006B4B46"/>
    <w:rsid w:val="006C4F8E"/>
    <w:rsid w:val="006C5D55"/>
    <w:rsid w:val="006D50BB"/>
    <w:rsid w:val="006E69D1"/>
    <w:rsid w:val="006F69AB"/>
    <w:rsid w:val="007006A0"/>
    <w:rsid w:val="00702CB8"/>
    <w:rsid w:val="00707ADE"/>
    <w:rsid w:val="0071103F"/>
    <w:rsid w:val="00717E6B"/>
    <w:rsid w:val="00722367"/>
    <w:rsid w:val="007229B3"/>
    <w:rsid w:val="00723A33"/>
    <w:rsid w:val="007354EE"/>
    <w:rsid w:val="0075081A"/>
    <w:rsid w:val="00753EAA"/>
    <w:rsid w:val="007566FE"/>
    <w:rsid w:val="0076381E"/>
    <w:rsid w:val="007646C1"/>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653D6"/>
    <w:rsid w:val="008804FD"/>
    <w:rsid w:val="008A4CC2"/>
    <w:rsid w:val="008A7566"/>
    <w:rsid w:val="008B2CB3"/>
    <w:rsid w:val="008C1E6F"/>
    <w:rsid w:val="008C7389"/>
    <w:rsid w:val="008D034F"/>
    <w:rsid w:val="008D4F1D"/>
    <w:rsid w:val="008D502C"/>
    <w:rsid w:val="008D563C"/>
    <w:rsid w:val="008D63C2"/>
    <w:rsid w:val="008F2C4F"/>
    <w:rsid w:val="0090225F"/>
    <w:rsid w:val="00907761"/>
    <w:rsid w:val="0091310B"/>
    <w:rsid w:val="0091443D"/>
    <w:rsid w:val="0091648E"/>
    <w:rsid w:val="009308FC"/>
    <w:rsid w:val="00936FEB"/>
    <w:rsid w:val="00945152"/>
    <w:rsid w:val="00962E79"/>
    <w:rsid w:val="0097043B"/>
    <w:rsid w:val="00971884"/>
    <w:rsid w:val="00981D92"/>
    <w:rsid w:val="00982726"/>
    <w:rsid w:val="00982F21"/>
    <w:rsid w:val="00993B50"/>
    <w:rsid w:val="009A03BF"/>
    <w:rsid w:val="009B4A4F"/>
    <w:rsid w:val="009B5B3D"/>
    <w:rsid w:val="009C43EA"/>
    <w:rsid w:val="009C5C99"/>
    <w:rsid w:val="009C5FF5"/>
    <w:rsid w:val="009D7F39"/>
    <w:rsid w:val="009E4460"/>
    <w:rsid w:val="009F0818"/>
    <w:rsid w:val="009F33CA"/>
    <w:rsid w:val="009F7CAA"/>
    <w:rsid w:val="009F7CDF"/>
    <w:rsid w:val="00A01693"/>
    <w:rsid w:val="00A047F0"/>
    <w:rsid w:val="00A10B48"/>
    <w:rsid w:val="00A14B7C"/>
    <w:rsid w:val="00A16025"/>
    <w:rsid w:val="00A3702F"/>
    <w:rsid w:val="00A50B1E"/>
    <w:rsid w:val="00A526E1"/>
    <w:rsid w:val="00A5295F"/>
    <w:rsid w:val="00A52F3E"/>
    <w:rsid w:val="00A55996"/>
    <w:rsid w:val="00A64CF0"/>
    <w:rsid w:val="00A710DE"/>
    <w:rsid w:val="00A71F0B"/>
    <w:rsid w:val="00A8367F"/>
    <w:rsid w:val="00AA1FBD"/>
    <w:rsid w:val="00AB022D"/>
    <w:rsid w:val="00AB1DF3"/>
    <w:rsid w:val="00AB2DDC"/>
    <w:rsid w:val="00AB2F91"/>
    <w:rsid w:val="00AC1A10"/>
    <w:rsid w:val="00AE1805"/>
    <w:rsid w:val="00AE24D4"/>
    <w:rsid w:val="00AE3E6B"/>
    <w:rsid w:val="00AE412C"/>
    <w:rsid w:val="00AE5855"/>
    <w:rsid w:val="00AE58B3"/>
    <w:rsid w:val="00AF4E2C"/>
    <w:rsid w:val="00AF5D4C"/>
    <w:rsid w:val="00AF78E1"/>
    <w:rsid w:val="00B0596E"/>
    <w:rsid w:val="00B11E6D"/>
    <w:rsid w:val="00B20164"/>
    <w:rsid w:val="00B228CD"/>
    <w:rsid w:val="00B22B01"/>
    <w:rsid w:val="00B24FCB"/>
    <w:rsid w:val="00B24FD0"/>
    <w:rsid w:val="00B33CC1"/>
    <w:rsid w:val="00B35598"/>
    <w:rsid w:val="00B403BD"/>
    <w:rsid w:val="00B440BF"/>
    <w:rsid w:val="00B52861"/>
    <w:rsid w:val="00B60507"/>
    <w:rsid w:val="00B727D3"/>
    <w:rsid w:val="00B87170"/>
    <w:rsid w:val="00B87C88"/>
    <w:rsid w:val="00B87D92"/>
    <w:rsid w:val="00B930B6"/>
    <w:rsid w:val="00B933C2"/>
    <w:rsid w:val="00B940D6"/>
    <w:rsid w:val="00BA42CB"/>
    <w:rsid w:val="00BA4AE7"/>
    <w:rsid w:val="00BA63A0"/>
    <w:rsid w:val="00BB07C1"/>
    <w:rsid w:val="00BC6EBE"/>
    <w:rsid w:val="00BD4A98"/>
    <w:rsid w:val="00BE13BB"/>
    <w:rsid w:val="00BE23CD"/>
    <w:rsid w:val="00BE3F7F"/>
    <w:rsid w:val="00BE4154"/>
    <w:rsid w:val="00BF5644"/>
    <w:rsid w:val="00C11F56"/>
    <w:rsid w:val="00C25D79"/>
    <w:rsid w:val="00C37D55"/>
    <w:rsid w:val="00C427A6"/>
    <w:rsid w:val="00C442C3"/>
    <w:rsid w:val="00C55AC4"/>
    <w:rsid w:val="00C677D1"/>
    <w:rsid w:val="00C705FF"/>
    <w:rsid w:val="00C70FCC"/>
    <w:rsid w:val="00C726AD"/>
    <w:rsid w:val="00C74B80"/>
    <w:rsid w:val="00C84318"/>
    <w:rsid w:val="00C85D78"/>
    <w:rsid w:val="00CA1994"/>
    <w:rsid w:val="00CA1E30"/>
    <w:rsid w:val="00CA384E"/>
    <w:rsid w:val="00CB156F"/>
    <w:rsid w:val="00CB4D13"/>
    <w:rsid w:val="00CC69C0"/>
    <w:rsid w:val="00CD1642"/>
    <w:rsid w:val="00CE629B"/>
    <w:rsid w:val="00CF19F5"/>
    <w:rsid w:val="00CF3996"/>
    <w:rsid w:val="00D13075"/>
    <w:rsid w:val="00D136F1"/>
    <w:rsid w:val="00D1794F"/>
    <w:rsid w:val="00D17C84"/>
    <w:rsid w:val="00D221E2"/>
    <w:rsid w:val="00D2462A"/>
    <w:rsid w:val="00D31E4C"/>
    <w:rsid w:val="00D452EB"/>
    <w:rsid w:val="00D57A6B"/>
    <w:rsid w:val="00D63D88"/>
    <w:rsid w:val="00D76B23"/>
    <w:rsid w:val="00D77BEB"/>
    <w:rsid w:val="00D83B14"/>
    <w:rsid w:val="00D83E4C"/>
    <w:rsid w:val="00D9274A"/>
    <w:rsid w:val="00DA1635"/>
    <w:rsid w:val="00DA4659"/>
    <w:rsid w:val="00DB0182"/>
    <w:rsid w:val="00DC2722"/>
    <w:rsid w:val="00DD3E39"/>
    <w:rsid w:val="00DD543E"/>
    <w:rsid w:val="00DD7EF8"/>
    <w:rsid w:val="00DF7377"/>
    <w:rsid w:val="00E000EE"/>
    <w:rsid w:val="00E0527F"/>
    <w:rsid w:val="00E05951"/>
    <w:rsid w:val="00E05C5D"/>
    <w:rsid w:val="00E13876"/>
    <w:rsid w:val="00E25AE8"/>
    <w:rsid w:val="00E31886"/>
    <w:rsid w:val="00E52288"/>
    <w:rsid w:val="00E55369"/>
    <w:rsid w:val="00E60F4F"/>
    <w:rsid w:val="00E635DD"/>
    <w:rsid w:val="00E63A9F"/>
    <w:rsid w:val="00E76B11"/>
    <w:rsid w:val="00E85145"/>
    <w:rsid w:val="00E910AC"/>
    <w:rsid w:val="00E9235A"/>
    <w:rsid w:val="00EB7FBC"/>
    <w:rsid w:val="00EC0913"/>
    <w:rsid w:val="00EC58FC"/>
    <w:rsid w:val="00ED2859"/>
    <w:rsid w:val="00EE3A8F"/>
    <w:rsid w:val="00EE4341"/>
    <w:rsid w:val="00EF0C5E"/>
    <w:rsid w:val="00EF14A6"/>
    <w:rsid w:val="00F02090"/>
    <w:rsid w:val="00F032DD"/>
    <w:rsid w:val="00F06C8D"/>
    <w:rsid w:val="00F23A2F"/>
    <w:rsid w:val="00F25137"/>
    <w:rsid w:val="00F26DAE"/>
    <w:rsid w:val="00F27E14"/>
    <w:rsid w:val="00F32F5B"/>
    <w:rsid w:val="00F34987"/>
    <w:rsid w:val="00F567B7"/>
    <w:rsid w:val="00F602A8"/>
    <w:rsid w:val="00F61579"/>
    <w:rsid w:val="00F649AA"/>
    <w:rsid w:val="00F67756"/>
    <w:rsid w:val="00F72093"/>
    <w:rsid w:val="00F7684E"/>
    <w:rsid w:val="00F81FA8"/>
    <w:rsid w:val="00F8442F"/>
    <w:rsid w:val="00F860DE"/>
    <w:rsid w:val="00F8705C"/>
    <w:rsid w:val="00FA4132"/>
    <w:rsid w:val="00FB08E2"/>
    <w:rsid w:val="00FB3276"/>
    <w:rsid w:val="00FC17A6"/>
    <w:rsid w:val="00FC75FA"/>
    <w:rsid w:val="00FD0F1F"/>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 w:type="character" w:styleId="PlaceholderText">
    <w:name w:val="Placeholder Text"/>
    <w:basedOn w:val="DefaultParagraphFont"/>
    <w:uiPriority w:val="99"/>
    <w:semiHidden/>
    <w:rsid w:val="00F8705C"/>
    <w:rPr>
      <w:color w:val="808080"/>
    </w:rPr>
  </w:style>
  <w:style w:type="character" w:customStyle="1" w:styleId="inlinemath">
    <w:name w:val="inlinemath"/>
    <w:basedOn w:val="DefaultParagraphFont"/>
    <w:rsid w:val="009D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00227631">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240530119">
      <w:bodyDiv w:val="1"/>
      <w:marLeft w:val="0"/>
      <w:marRight w:val="0"/>
      <w:marTop w:val="0"/>
      <w:marBottom w:val="0"/>
      <w:divBdr>
        <w:top w:val="none" w:sz="0" w:space="0" w:color="auto"/>
        <w:left w:val="none" w:sz="0" w:space="0" w:color="auto"/>
        <w:bottom w:val="none" w:sz="0" w:space="0" w:color="auto"/>
        <w:right w:val="none" w:sz="0" w:space="0" w:color="auto"/>
      </w:divBdr>
    </w:div>
    <w:div w:id="266624181">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561595">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497310814">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67611128">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0596212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003241273">
      <w:bodyDiv w:val="1"/>
      <w:marLeft w:val="0"/>
      <w:marRight w:val="0"/>
      <w:marTop w:val="0"/>
      <w:marBottom w:val="0"/>
      <w:divBdr>
        <w:top w:val="none" w:sz="0" w:space="0" w:color="auto"/>
        <w:left w:val="none" w:sz="0" w:space="0" w:color="auto"/>
        <w:bottom w:val="none" w:sz="0" w:space="0" w:color="auto"/>
        <w:right w:val="none" w:sz="0" w:space="0" w:color="auto"/>
      </w:divBdr>
    </w:div>
    <w:div w:id="1065180961">
      <w:bodyDiv w:val="1"/>
      <w:marLeft w:val="0"/>
      <w:marRight w:val="0"/>
      <w:marTop w:val="0"/>
      <w:marBottom w:val="0"/>
      <w:divBdr>
        <w:top w:val="none" w:sz="0" w:space="0" w:color="auto"/>
        <w:left w:val="none" w:sz="0" w:space="0" w:color="auto"/>
        <w:bottom w:val="none" w:sz="0" w:space="0" w:color="auto"/>
        <w:right w:val="none" w:sz="0" w:space="0" w:color="auto"/>
      </w:divBdr>
    </w:div>
    <w:div w:id="1085610284">
      <w:bodyDiv w:val="1"/>
      <w:marLeft w:val="0"/>
      <w:marRight w:val="0"/>
      <w:marTop w:val="0"/>
      <w:marBottom w:val="0"/>
      <w:divBdr>
        <w:top w:val="none" w:sz="0" w:space="0" w:color="auto"/>
        <w:left w:val="none" w:sz="0" w:space="0" w:color="auto"/>
        <w:bottom w:val="none" w:sz="0" w:space="0" w:color="auto"/>
        <w:right w:val="none" w:sz="0" w:space="0" w:color="auto"/>
      </w:divBdr>
    </w:div>
    <w:div w:id="1131094092">
      <w:bodyDiv w:val="1"/>
      <w:marLeft w:val="0"/>
      <w:marRight w:val="0"/>
      <w:marTop w:val="0"/>
      <w:marBottom w:val="0"/>
      <w:divBdr>
        <w:top w:val="none" w:sz="0" w:space="0" w:color="auto"/>
        <w:left w:val="none" w:sz="0" w:space="0" w:color="auto"/>
        <w:bottom w:val="none" w:sz="0" w:space="0" w:color="auto"/>
        <w:right w:val="none" w:sz="0" w:space="0" w:color="auto"/>
      </w:divBdr>
    </w:div>
    <w:div w:id="1150051955">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65117658">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2518256">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389500497">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447037906">
      <w:bodyDiv w:val="1"/>
      <w:marLeft w:val="0"/>
      <w:marRight w:val="0"/>
      <w:marTop w:val="0"/>
      <w:marBottom w:val="0"/>
      <w:divBdr>
        <w:top w:val="none" w:sz="0" w:space="0" w:color="auto"/>
        <w:left w:val="none" w:sz="0" w:space="0" w:color="auto"/>
        <w:bottom w:val="none" w:sz="0" w:space="0" w:color="auto"/>
        <w:right w:val="none" w:sz="0" w:space="0" w:color="auto"/>
      </w:divBdr>
    </w:div>
    <w:div w:id="1533615247">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782996682">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23223622">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 w:id="20593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305A-70B9-47F8-BC39-AF15A2E4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480</cp:revision>
  <dcterms:created xsi:type="dcterms:W3CDTF">2018-10-13T21:51:00Z</dcterms:created>
  <dcterms:modified xsi:type="dcterms:W3CDTF">2019-03-25T07:03:00Z</dcterms:modified>
</cp:coreProperties>
</file>